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13BFFD71" wp14:textId="77777777">
      <w:pPr>
        <w:pStyle w:val="Normal"/>
        <w:jc w:val="center"/>
        <w:rPr/>
      </w:pPr>
      <w:r>
        <w:rPr>
          <w:rFonts w:cs="Calibri" w:cstheme="minorHAnsi"/>
          <w:b/>
          <w:color w:val="373A3C"/>
          <w:sz w:val="40"/>
          <w:szCs w:val="23"/>
          <w:shd w:val="clear" w:fill="FFFFFF"/>
        </w:rPr>
        <w:t xml:space="preserve">Dossier de conception : </w:t>
      </w:r>
      <w:r>
        <w:rPr>
          <w:rFonts w:cs="Calibri" w:cstheme="minorHAnsi"/>
          <w:b/>
          <w:color w:val="373A3C"/>
          <w:sz w:val="40"/>
          <w:szCs w:val="23"/>
          <w:shd w:val="clear" w:fill="FFFFFF"/>
        </w:rPr>
        <w:t>T</w:t>
      </w:r>
      <w:r>
        <w:rPr>
          <w:rFonts w:cs="Calibri" w:cstheme="minorHAnsi"/>
          <w:b/>
          <w:color w:val="373A3C"/>
          <w:sz w:val="40"/>
          <w:szCs w:val="23"/>
          <w:shd w:val="clear" w:fill="FFFFFF"/>
        </w:rPr>
        <w:t>amagotchi</w:t>
      </w:r>
    </w:p>
    <w:p xmlns:wp14="http://schemas.microsoft.com/office/word/2010/wordml" w14:paraId="1FB16D9A" wp14:textId="77777777">
      <w:pPr>
        <w:pStyle w:val="Normal"/>
        <w:spacing w:before="0" w:after="0"/>
        <w:rPr>
          <w:rFonts w:cs="Calibri" w:cstheme="minorHAnsi"/>
          <w:b/>
          <w:b/>
          <w:color w:val="373A3C"/>
          <w:sz w:val="28"/>
          <w:szCs w:val="23"/>
          <w:highlight w:val="white"/>
        </w:rPr>
      </w:pPr>
      <w:r>
        <w:rPr>
          <w:rFonts w:cs="Calibri" w:cstheme="minorHAnsi"/>
          <w:b/>
          <w:color w:val="373A3C"/>
          <w:sz w:val="28"/>
          <w:szCs w:val="23"/>
          <w:shd w:val="clear" w:fill="FFFFFF"/>
        </w:rPr>
        <w:t>Michel CAVAUD</w:t>
      </w:r>
    </w:p>
    <w:p xmlns:wp14="http://schemas.microsoft.com/office/word/2010/wordml" w:rsidP="18B1FB98" w14:paraId="3DC1B7F0" wp14:textId="77777777">
      <w:pPr>
        <w:pStyle w:val="Normal"/>
        <w:rPr>
          <w:rFonts w:cs="Calibri" w:cstheme="minorAscii"/>
          <w:color w:val="373A3C"/>
          <w:sz w:val="28"/>
          <w:szCs w:val="28"/>
          <w:highlight w:val="white"/>
        </w:rPr>
      </w:pPr>
      <w:r w:rsidRPr="18B1FB98">
        <w:rPr>
          <w:rFonts w:cs="Calibri" w:cstheme="minorAscii"/>
          <w:color w:val="373A3C"/>
          <w:sz w:val="28"/>
          <w:szCs w:val="28"/>
          <w:shd w:val="clear" w:fill="FFFFFF"/>
        </w:rPr>
        <w:t>CDA 2020 – 2021 GRETA - Octobre 2020</w:t>
      </w:r>
    </w:p>
    <w:p w:rsidR="0F69F956" w:rsidP="0F69F956" w:rsidRDefault="0F69F956" w14:paraId="5F1FFDEF" w14:textId="5095FBF5">
      <w:pPr>
        <w:pStyle w:val="Normal"/>
        <w:rPr>
          <w:rFonts w:cs="Calibri" w:cstheme="minorAscii"/>
          <w:color w:val="373A3C"/>
          <w:sz w:val="28"/>
          <w:szCs w:val="28"/>
        </w:rPr>
      </w:pPr>
      <w:r w:rsidRPr="0F69F956" w:rsidR="0F69F956">
        <w:rPr>
          <w:rFonts w:cs="Calibri" w:cstheme="minorAscii"/>
          <w:color w:val="373A3C"/>
          <w:sz w:val="28"/>
          <w:szCs w:val="28"/>
        </w:rPr>
        <w:t xml:space="preserve">Lien GitHub : </w:t>
      </w:r>
      <w:hyperlink r:id="R4f3ebf3e73224a3c">
        <w:r w:rsidRPr="0F69F956" w:rsidR="0F69F956">
          <w:rPr>
            <w:rStyle w:val="Hyperlink"/>
            <w:sz w:val="28"/>
            <w:szCs w:val="28"/>
          </w:rPr>
          <w:t>https://github.com/Michel-Cavaud/TamamgotchiV2</w:t>
        </w:r>
      </w:hyperlink>
    </w:p>
    <w:p xmlns:wp14="http://schemas.microsoft.com/office/word/2010/wordml" w14:paraId="6140246F" wp14:textId="77777777">
      <w:pPr>
        <w:pStyle w:val="Normal"/>
        <w:rPr>
          <w:rFonts w:cs="Calibri" w:cstheme="minorHAnsi"/>
          <w:b/>
          <w:b/>
          <w:sz w:val="36"/>
          <w:u w:val="single"/>
        </w:rPr>
      </w:pPr>
      <w:r>
        <w:rPr>
          <w:rFonts w:cs="Calibri" w:cstheme="minorHAnsi"/>
          <w:b/>
          <w:sz w:val="36"/>
          <w:u w:val="single"/>
        </w:rPr>
        <w:t>Historique du projet</w:t>
      </w:r>
    </w:p>
    <w:p xmlns:wp14="http://schemas.microsoft.com/office/word/2010/wordml" w14:paraId="17AB05BB" wp14:textId="77777777">
      <w:pPr>
        <w:pStyle w:val="Normal"/>
        <w:jc w:val="both"/>
        <w:rPr>
          <w:rFonts w:cs="Calibri" w:cstheme="minorHAnsi"/>
          <w:color w:val="373A3C"/>
          <w:sz w:val="28"/>
          <w:szCs w:val="23"/>
          <w:highlight w:val="white"/>
        </w:rPr>
      </w:pPr>
      <w:r>
        <w:rPr>
          <w:rFonts w:cs="Calibri" w:cstheme="minorHAnsi"/>
          <w:color w:val="373A3C"/>
          <w:sz w:val="28"/>
          <w:szCs w:val="23"/>
          <w:shd w:val="clear" w:fill="FFFFFF"/>
        </w:rPr>
        <w:t>Une première version du Tamagotchi a été réalisé, en utilisant les objets en JAVA et répondre aux actions et caractéristiques suivantes.</w:t>
      </w:r>
    </w:p>
    <w:p xmlns:wp14="http://schemas.microsoft.com/office/word/2010/wordml" w:rsidP="18B1FB98" w14:paraId="01FDC802" wp14:textId="626F6980">
      <w:pPr>
        <w:pStyle w:val="Normal"/>
        <w:numPr>
          <w:ilvl w:val="0"/>
          <w:numId w:val="1"/>
        </w:numPr>
        <w:shd w:val="clear" w:color="auto" w:fill="F3F3F3"/>
        <w:spacing w:beforeAutospacing="on" w:after="0" w:line="240" w:lineRule="auto"/>
        <w:ind w:left="0" w:hanging="360"/>
        <w:rPr>
          <w:rFonts w:ascii="Helvetica" w:hAnsi="Helvetica" w:eastAsia="Times New Roman" w:cs="Times New Roman"/>
          <w:sz w:val="27"/>
          <w:szCs w:val="27"/>
          <w:lang w:eastAsia="fr-FR"/>
        </w:rPr>
      </w:pPr>
      <w:r w:rsidRPr="18B1FB98" w:rsidR="18B1FB98">
        <w:rPr>
          <w:rFonts w:ascii="Helvetica" w:hAnsi="Helvetica" w:eastAsia="Times New Roman" w:cs="Times New Roman"/>
          <w:sz w:val="27"/>
          <w:szCs w:val="27"/>
          <w:lang w:eastAsia="fr-FR"/>
        </w:rPr>
        <w:t>Action</w:t>
      </w:r>
      <w:r w:rsidRPr="18B1FB98" w:rsidR="18B1FB98">
        <w:rPr>
          <w:rFonts w:ascii="Helvetica" w:hAnsi="Helvetica" w:eastAsia="Times New Roman" w:cs="Times New Roman"/>
          <w:sz w:val="27"/>
          <w:szCs w:val="27"/>
          <w:lang w:eastAsia="fr-FR"/>
        </w:rPr>
        <w:t xml:space="preserve"> : manger</w:t>
      </w:r>
    </w:p>
    <w:p xmlns:wp14="http://schemas.microsoft.com/office/word/2010/wordml" w14:paraId="7FE54D41" wp14:textId="62AC708D">
      <w:pPr>
        <w:pStyle w:val="Normal"/>
        <w:numPr>
          <w:ilvl w:val="0"/>
          <w:numId w:val="1"/>
        </w:numPr>
        <w:shd w:val="clear" w:color="auto" w:fill="F3F3F3"/>
        <w:spacing w:before="0" w:after="0" w:line="240" w:lineRule="auto"/>
        <w:ind w:left="0" w:hanging="360"/>
        <w:rPr>
          <w:rFonts w:ascii="Helvetica" w:hAnsi="Helvetica" w:eastAsia="Times New Roman" w:cs="Times New Roman"/>
          <w:sz w:val="27"/>
          <w:szCs w:val="27"/>
          <w:lang w:eastAsia="fr-FR"/>
        </w:rPr>
      </w:pPr>
      <w:r w:rsidRPr="18B1FB98" w:rsidR="18B1FB98">
        <w:rPr>
          <w:rFonts w:ascii="Helvetica" w:hAnsi="Helvetica" w:eastAsia="Times New Roman" w:cs="Times New Roman"/>
          <w:sz w:val="27"/>
          <w:szCs w:val="27"/>
          <w:lang w:eastAsia="fr-FR"/>
        </w:rPr>
        <w:t>Action</w:t>
      </w:r>
      <w:r w:rsidRPr="18B1FB98" w:rsidR="18B1FB98">
        <w:rPr>
          <w:rFonts w:ascii="Helvetica" w:hAnsi="Helvetica" w:eastAsia="Times New Roman" w:cs="Times New Roman"/>
          <w:sz w:val="27"/>
          <w:szCs w:val="27"/>
          <w:lang w:eastAsia="fr-FR"/>
        </w:rPr>
        <w:t xml:space="preserve"> : aller </w:t>
      </w:r>
      <w:r w:rsidRPr="18B1FB98" w:rsidR="18B1FB98">
        <w:rPr>
          <w:rFonts w:ascii="Helvetica" w:hAnsi="Helvetica" w:eastAsia="Times New Roman" w:cs="Times New Roman"/>
          <w:sz w:val="27"/>
          <w:szCs w:val="27"/>
          <w:lang w:eastAsia="fr-FR"/>
        </w:rPr>
        <w:t>aux toilettes</w:t>
      </w:r>
    </w:p>
    <w:p xmlns:wp14="http://schemas.microsoft.com/office/word/2010/wordml" w14:paraId="4565A3C3" wp14:textId="4B1D40C5">
      <w:pPr>
        <w:pStyle w:val="Normal"/>
        <w:numPr>
          <w:ilvl w:val="0"/>
          <w:numId w:val="1"/>
        </w:numPr>
        <w:shd w:val="clear" w:color="auto" w:fill="F3F3F3"/>
        <w:spacing w:before="0" w:after="0" w:line="240" w:lineRule="auto"/>
        <w:ind w:left="0" w:hanging="360"/>
        <w:rPr>
          <w:rFonts w:ascii="Helvetica" w:hAnsi="Helvetica" w:eastAsia="Times New Roman" w:cs="Times New Roman"/>
          <w:sz w:val="27"/>
          <w:szCs w:val="27"/>
          <w:lang w:eastAsia="fr-FR"/>
        </w:rPr>
      </w:pPr>
      <w:r w:rsidRPr="18B1FB98" w:rsidR="18B1FB98">
        <w:rPr>
          <w:rFonts w:ascii="Helvetica" w:hAnsi="Helvetica" w:eastAsia="Times New Roman" w:cs="Times New Roman"/>
          <w:sz w:val="27"/>
          <w:szCs w:val="27"/>
          <w:lang w:eastAsia="fr-FR"/>
        </w:rPr>
        <w:t>Action</w:t>
      </w:r>
      <w:r w:rsidRPr="18B1FB98" w:rsidR="18B1FB98">
        <w:rPr>
          <w:rFonts w:ascii="Helvetica" w:hAnsi="Helvetica" w:eastAsia="Times New Roman" w:cs="Times New Roman"/>
          <w:sz w:val="27"/>
          <w:szCs w:val="27"/>
          <w:lang w:eastAsia="fr-FR"/>
        </w:rPr>
        <w:t xml:space="preserve"> : se teindre les cheveux, mais en roux</w:t>
      </w:r>
    </w:p>
    <w:p xmlns:wp14="http://schemas.microsoft.com/office/word/2010/wordml" w14:paraId="1BC834B5" wp14:textId="6A38A095">
      <w:pPr>
        <w:pStyle w:val="Normal"/>
        <w:numPr>
          <w:ilvl w:val="0"/>
          <w:numId w:val="1"/>
        </w:numPr>
        <w:shd w:val="clear" w:color="auto" w:fill="F3F3F3"/>
        <w:spacing w:before="0" w:after="0" w:line="240" w:lineRule="auto"/>
        <w:ind w:left="0" w:hanging="360"/>
        <w:rPr>
          <w:rFonts w:ascii="Helvetica" w:hAnsi="Helvetica" w:eastAsia="Times New Roman" w:cs="Times New Roman"/>
          <w:sz w:val="27"/>
          <w:szCs w:val="27"/>
          <w:lang w:eastAsia="fr-FR"/>
        </w:rPr>
      </w:pPr>
      <w:r w:rsidRPr="18B1FB98" w:rsidR="18B1FB98">
        <w:rPr>
          <w:rFonts w:ascii="Helvetica" w:hAnsi="Helvetica" w:eastAsia="Times New Roman" w:cs="Times New Roman"/>
          <w:sz w:val="27"/>
          <w:szCs w:val="27"/>
          <w:lang w:eastAsia="fr-FR"/>
        </w:rPr>
        <w:t>Action</w:t>
      </w:r>
      <w:r w:rsidRPr="18B1FB98" w:rsidR="18B1FB98">
        <w:rPr>
          <w:rFonts w:ascii="Helvetica" w:hAnsi="Helvetica" w:eastAsia="Times New Roman" w:cs="Times New Roman"/>
          <w:sz w:val="27"/>
          <w:szCs w:val="27"/>
          <w:lang w:eastAsia="fr-FR"/>
        </w:rPr>
        <w:t xml:space="preserve"> : se reposer</w:t>
      </w:r>
    </w:p>
    <w:p xmlns:wp14="http://schemas.microsoft.com/office/word/2010/wordml" w14:paraId="1072120A" wp14:textId="666FC248">
      <w:pPr>
        <w:pStyle w:val="Normal"/>
        <w:numPr>
          <w:ilvl w:val="0"/>
          <w:numId w:val="1"/>
        </w:numPr>
        <w:shd w:val="clear" w:color="auto" w:fill="F3F3F3"/>
        <w:spacing w:before="0" w:after="0" w:line="240" w:lineRule="auto"/>
        <w:ind w:left="0" w:hanging="360"/>
        <w:rPr>
          <w:rFonts w:ascii="Helvetica" w:hAnsi="Helvetica" w:eastAsia="Times New Roman" w:cs="Times New Roman"/>
          <w:sz w:val="27"/>
          <w:szCs w:val="27"/>
          <w:lang w:eastAsia="fr-FR"/>
        </w:rPr>
      </w:pPr>
      <w:r w:rsidRPr="18B1FB98" w:rsidR="18B1FB98">
        <w:rPr>
          <w:rFonts w:ascii="Helvetica" w:hAnsi="Helvetica" w:eastAsia="Times New Roman" w:cs="Times New Roman"/>
          <w:sz w:val="27"/>
          <w:szCs w:val="27"/>
          <w:lang w:eastAsia="fr-FR"/>
        </w:rPr>
        <w:t>Caractéristique</w:t>
      </w:r>
      <w:r w:rsidRPr="18B1FB98" w:rsidR="18B1FB98">
        <w:rPr>
          <w:rFonts w:ascii="Helvetica" w:hAnsi="Helvetica" w:eastAsia="Times New Roman" w:cs="Times New Roman"/>
          <w:sz w:val="27"/>
          <w:szCs w:val="27"/>
          <w:lang w:eastAsia="fr-FR"/>
        </w:rPr>
        <w:t xml:space="preserve"> : couleur</w:t>
      </w:r>
    </w:p>
    <w:p xmlns:wp14="http://schemas.microsoft.com/office/word/2010/wordml" w14:paraId="7546DC32" wp14:textId="72B23114">
      <w:pPr>
        <w:pStyle w:val="Normal"/>
        <w:numPr>
          <w:ilvl w:val="0"/>
          <w:numId w:val="1"/>
        </w:numPr>
        <w:shd w:val="clear" w:color="auto" w:fill="F3F3F3"/>
        <w:spacing w:before="0" w:after="0" w:line="240" w:lineRule="auto"/>
        <w:ind w:left="0" w:hanging="360"/>
        <w:rPr>
          <w:rFonts w:ascii="Helvetica" w:hAnsi="Helvetica" w:eastAsia="Times New Roman" w:cs="Times New Roman"/>
          <w:sz w:val="27"/>
          <w:szCs w:val="27"/>
          <w:lang w:eastAsia="fr-FR"/>
        </w:rPr>
      </w:pPr>
      <w:r w:rsidRPr="18B1FB98" w:rsidR="18B1FB98">
        <w:rPr>
          <w:rFonts w:ascii="Helvetica" w:hAnsi="Helvetica" w:eastAsia="Times New Roman" w:cs="Times New Roman"/>
          <w:sz w:val="27"/>
          <w:szCs w:val="27"/>
          <w:lang w:eastAsia="fr-FR"/>
        </w:rPr>
        <w:t>Action</w:t>
      </w:r>
      <w:r w:rsidRPr="18B1FB98" w:rsidR="18B1FB98">
        <w:rPr>
          <w:rFonts w:ascii="Helvetica" w:hAnsi="Helvetica" w:eastAsia="Times New Roman" w:cs="Times New Roman"/>
          <w:sz w:val="27"/>
          <w:szCs w:val="27"/>
          <w:lang w:eastAsia="fr-FR"/>
        </w:rPr>
        <w:t xml:space="preserve"> : se reproduire</w:t>
      </w:r>
    </w:p>
    <w:p xmlns:wp14="http://schemas.microsoft.com/office/word/2010/wordml" w14:paraId="663533BE" wp14:textId="24B60DFB">
      <w:pPr>
        <w:pStyle w:val="Normal"/>
        <w:numPr>
          <w:ilvl w:val="0"/>
          <w:numId w:val="1"/>
        </w:numPr>
        <w:shd w:val="clear" w:color="auto" w:fill="F3F3F3"/>
        <w:spacing w:before="0" w:after="0" w:line="240" w:lineRule="auto"/>
        <w:ind w:left="0" w:hanging="360"/>
        <w:rPr>
          <w:rFonts w:ascii="Helvetica" w:hAnsi="Helvetica" w:eastAsia="Times New Roman" w:cs="Times New Roman"/>
          <w:sz w:val="27"/>
          <w:szCs w:val="27"/>
          <w:lang w:eastAsia="fr-FR"/>
        </w:rPr>
      </w:pPr>
      <w:r w:rsidRPr="18B1FB98" w:rsidR="18B1FB98">
        <w:rPr>
          <w:rFonts w:ascii="Helvetica" w:hAnsi="Helvetica" w:eastAsia="Times New Roman" w:cs="Times New Roman"/>
          <w:sz w:val="27"/>
          <w:szCs w:val="27"/>
          <w:lang w:eastAsia="fr-FR"/>
        </w:rPr>
        <w:t>Action</w:t>
      </w:r>
      <w:r w:rsidRPr="18B1FB98" w:rsidR="18B1FB98">
        <w:rPr>
          <w:rFonts w:ascii="Helvetica" w:hAnsi="Helvetica" w:eastAsia="Times New Roman" w:cs="Times New Roman"/>
          <w:sz w:val="27"/>
          <w:szCs w:val="27"/>
          <w:lang w:eastAsia="fr-FR"/>
        </w:rPr>
        <w:t xml:space="preserve"> : exprimer son humeur ex : sauter de joie</w:t>
      </w:r>
    </w:p>
    <w:p xmlns:wp14="http://schemas.microsoft.com/office/word/2010/wordml" w14:paraId="0C0B3C6F" wp14:textId="63F08D9B">
      <w:pPr>
        <w:pStyle w:val="Normal"/>
        <w:numPr>
          <w:ilvl w:val="0"/>
          <w:numId w:val="1"/>
        </w:numPr>
        <w:shd w:val="clear" w:color="auto" w:fill="F3F3F3"/>
        <w:spacing w:before="0" w:after="0" w:line="240" w:lineRule="auto"/>
        <w:ind w:left="0" w:hanging="360"/>
        <w:rPr>
          <w:rFonts w:ascii="Helvetica" w:hAnsi="Helvetica" w:eastAsia="Times New Roman" w:cs="Times New Roman"/>
          <w:sz w:val="27"/>
          <w:szCs w:val="27"/>
          <w:lang w:eastAsia="fr-FR"/>
        </w:rPr>
      </w:pPr>
      <w:r w:rsidRPr="18B1FB98" w:rsidR="18B1FB98">
        <w:rPr>
          <w:rFonts w:ascii="Helvetica" w:hAnsi="Helvetica" w:eastAsia="Times New Roman" w:cs="Times New Roman"/>
          <w:sz w:val="27"/>
          <w:szCs w:val="27"/>
          <w:lang w:eastAsia="fr-FR"/>
        </w:rPr>
        <w:t>Action</w:t>
      </w:r>
      <w:r w:rsidRPr="18B1FB98" w:rsidR="18B1FB98">
        <w:rPr>
          <w:rFonts w:ascii="Helvetica" w:hAnsi="Helvetica" w:eastAsia="Times New Roman" w:cs="Times New Roman"/>
          <w:sz w:val="27"/>
          <w:szCs w:val="27"/>
          <w:lang w:eastAsia="fr-FR"/>
        </w:rPr>
        <w:t xml:space="preserve"> : voir des amis</w:t>
      </w:r>
    </w:p>
    <w:p xmlns:wp14="http://schemas.microsoft.com/office/word/2010/wordml" w14:paraId="730D1B90" wp14:textId="7847025B">
      <w:pPr>
        <w:pStyle w:val="Normal"/>
        <w:numPr>
          <w:ilvl w:val="0"/>
          <w:numId w:val="1"/>
        </w:numPr>
        <w:shd w:val="clear" w:color="auto" w:fill="F3F3F3"/>
        <w:spacing w:before="0" w:after="0" w:line="240" w:lineRule="auto"/>
        <w:ind w:left="0" w:hanging="360"/>
        <w:rPr>
          <w:rFonts w:ascii="Helvetica" w:hAnsi="Helvetica" w:eastAsia="Times New Roman" w:cs="Times New Roman"/>
          <w:sz w:val="27"/>
          <w:szCs w:val="27"/>
          <w:lang w:eastAsia="fr-FR"/>
        </w:rPr>
      </w:pPr>
      <w:r w:rsidRPr="18B1FB98" w:rsidR="18B1FB98">
        <w:rPr>
          <w:rFonts w:ascii="Helvetica" w:hAnsi="Helvetica" w:eastAsia="Times New Roman" w:cs="Times New Roman"/>
          <w:sz w:val="27"/>
          <w:szCs w:val="27"/>
          <w:lang w:eastAsia="fr-FR"/>
        </w:rPr>
        <w:t>Caractéristique</w:t>
      </w:r>
      <w:r w:rsidRPr="18B1FB98" w:rsidR="18B1FB98">
        <w:rPr>
          <w:rFonts w:ascii="Helvetica" w:hAnsi="Helvetica" w:eastAsia="Times New Roman" w:cs="Times New Roman"/>
          <w:sz w:val="27"/>
          <w:szCs w:val="27"/>
          <w:lang w:eastAsia="fr-FR"/>
        </w:rPr>
        <w:t xml:space="preserve"> : santé, ex : s’il fume sa santé diminue, et sa faim augmente.</w:t>
      </w:r>
    </w:p>
    <w:p xmlns:wp14="http://schemas.microsoft.com/office/word/2010/wordml" w14:paraId="75E8CB48" wp14:textId="5785C927">
      <w:pPr>
        <w:pStyle w:val="Normal"/>
        <w:numPr>
          <w:ilvl w:val="0"/>
          <w:numId w:val="1"/>
        </w:numPr>
        <w:shd w:val="clear" w:color="auto" w:fill="F3F3F3"/>
        <w:spacing w:before="0" w:after="0" w:line="240" w:lineRule="auto"/>
        <w:ind w:left="0" w:hanging="360"/>
        <w:rPr>
          <w:rFonts w:ascii="Helvetica" w:hAnsi="Helvetica" w:eastAsia="Times New Roman" w:cs="Times New Roman"/>
          <w:sz w:val="27"/>
          <w:szCs w:val="27"/>
          <w:lang w:eastAsia="fr-FR"/>
        </w:rPr>
      </w:pPr>
      <w:r w:rsidRPr="18B1FB98" w:rsidR="18B1FB98">
        <w:rPr>
          <w:rFonts w:ascii="Helvetica" w:hAnsi="Helvetica" w:eastAsia="Times New Roman" w:cs="Times New Roman"/>
          <w:sz w:val="27"/>
          <w:szCs w:val="27"/>
          <w:lang w:eastAsia="fr-FR"/>
        </w:rPr>
        <w:t>Action</w:t>
      </w:r>
      <w:r w:rsidRPr="18B1FB98" w:rsidR="18B1FB98">
        <w:rPr>
          <w:rFonts w:ascii="Helvetica" w:hAnsi="Helvetica" w:eastAsia="Times New Roman" w:cs="Times New Roman"/>
          <w:sz w:val="27"/>
          <w:szCs w:val="27"/>
          <w:lang w:eastAsia="fr-FR"/>
        </w:rPr>
        <w:t xml:space="preserve"> : Faire du sport : augmente la santé</w:t>
      </w:r>
    </w:p>
    <w:p xmlns:wp14="http://schemas.microsoft.com/office/word/2010/wordml" w14:paraId="1957B03F" wp14:textId="1A751B3C">
      <w:pPr>
        <w:pStyle w:val="Normal"/>
        <w:numPr>
          <w:ilvl w:val="0"/>
          <w:numId w:val="1"/>
        </w:numPr>
        <w:shd w:val="clear" w:color="auto" w:fill="F3F3F3"/>
        <w:spacing w:before="0" w:after="0" w:line="240" w:lineRule="auto"/>
        <w:ind w:left="0" w:hanging="360"/>
        <w:rPr>
          <w:rFonts w:ascii="Helvetica" w:hAnsi="Helvetica" w:eastAsia="Times New Roman" w:cs="Times New Roman"/>
          <w:sz w:val="27"/>
          <w:szCs w:val="27"/>
          <w:lang w:eastAsia="fr-FR"/>
        </w:rPr>
      </w:pPr>
      <w:r w:rsidRPr="18B1FB98" w:rsidR="18B1FB98">
        <w:rPr>
          <w:rFonts w:ascii="Helvetica" w:hAnsi="Helvetica" w:eastAsia="Times New Roman" w:cs="Times New Roman"/>
          <w:sz w:val="27"/>
          <w:szCs w:val="27"/>
          <w:lang w:eastAsia="fr-FR"/>
        </w:rPr>
        <w:t>Action</w:t>
      </w:r>
      <w:r w:rsidRPr="18B1FB98" w:rsidR="18B1FB98">
        <w:rPr>
          <w:rFonts w:ascii="Helvetica" w:hAnsi="Helvetica" w:eastAsia="Times New Roman" w:cs="Times New Roman"/>
          <w:sz w:val="27"/>
          <w:szCs w:val="27"/>
          <w:lang w:eastAsia="fr-FR"/>
        </w:rPr>
        <w:t xml:space="preserve"> : mourir</w:t>
      </w:r>
    </w:p>
    <w:p xmlns:wp14="http://schemas.microsoft.com/office/word/2010/wordml" w14:paraId="001968EC" wp14:textId="25C6E6D9">
      <w:pPr>
        <w:pStyle w:val="Normal"/>
        <w:numPr>
          <w:ilvl w:val="0"/>
          <w:numId w:val="1"/>
        </w:numPr>
        <w:shd w:val="clear" w:color="auto" w:fill="F3F3F3"/>
        <w:spacing w:before="0" w:after="0" w:line="240" w:lineRule="auto"/>
        <w:ind w:left="0" w:hanging="360"/>
        <w:rPr>
          <w:rFonts w:ascii="Helvetica" w:hAnsi="Helvetica" w:eastAsia="Times New Roman" w:cs="Times New Roman"/>
          <w:sz w:val="27"/>
          <w:szCs w:val="27"/>
          <w:lang w:eastAsia="fr-FR"/>
        </w:rPr>
      </w:pPr>
      <w:r w:rsidRPr="18B1FB98" w:rsidR="18B1FB98">
        <w:rPr>
          <w:rFonts w:ascii="Helvetica" w:hAnsi="Helvetica" w:eastAsia="Times New Roman" w:cs="Times New Roman"/>
          <w:sz w:val="27"/>
          <w:szCs w:val="27"/>
          <w:lang w:eastAsia="fr-FR"/>
        </w:rPr>
        <w:t>Caractéristique</w:t>
      </w:r>
      <w:r w:rsidRPr="18B1FB98" w:rsidR="18B1FB98">
        <w:rPr>
          <w:rFonts w:ascii="Helvetica" w:hAnsi="Helvetica" w:eastAsia="Times New Roman" w:cs="Times New Roman"/>
          <w:sz w:val="27"/>
          <w:szCs w:val="27"/>
          <w:lang w:eastAsia="fr-FR"/>
        </w:rPr>
        <w:t xml:space="preserve"> : taille </w:t>
      </w:r>
      <w:r w:rsidRPr="18B1FB98" w:rsidR="18B1FB98">
        <w:rPr>
          <w:rFonts w:ascii="Helvetica" w:hAnsi="Helvetica" w:eastAsia="Times New Roman" w:cs="Times New Roman"/>
          <w:sz w:val="27"/>
          <w:szCs w:val="27"/>
          <w:lang w:eastAsia="fr-FR"/>
        </w:rPr>
        <w:t>(en</w:t>
      </w:r>
      <w:r w:rsidRPr="18B1FB98" w:rsidR="18B1FB98">
        <w:rPr>
          <w:rFonts w:ascii="Helvetica" w:hAnsi="Helvetica" w:eastAsia="Times New Roman" w:cs="Times New Roman"/>
          <w:sz w:val="27"/>
          <w:szCs w:val="27"/>
          <w:lang w:eastAsia="fr-FR"/>
        </w:rPr>
        <w:t xml:space="preserve"> cm ou en mètre)</w:t>
      </w:r>
    </w:p>
    <w:p xmlns:wp14="http://schemas.microsoft.com/office/word/2010/wordml" w14:paraId="02FF1FF3" wp14:textId="3EA05395">
      <w:pPr>
        <w:pStyle w:val="Normal"/>
        <w:numPr>
          <w:ilvl w:val="0"/>
          <w:numId w:val="1"/>
        </w:numPr>
        <w:shd w:val="clear" w:color="auto" w:fill="F3F3F3"/>
        <w:spacing w:before="0" w:after="0" w:line="240" w:lineRule="auto"/>
        <w:ind w:left="0" w:hanging="360"/>
        <w:rPr>
          <w:rFonts w:ascii="Helvetica" w:hAnsi="Helvetica" w:eastAsia="Times New Roman" w:cs="Times New Roman"/>
          <w:sz w:val="27"/>
          <w:szCs w:val="27"/>
          <w:lang w:eastAsia="fr-FR"/>
        </w:rPr>
      </w:pPr>
      <w:r w:rsidRPr="18B1FB98" w:rsidR="18B1FB98">
        <w:rPr>
          <w:rFonts w:ascii="Helvetica" w:hAnsi="Helvetica" w:eastAsia="Times New Roman" w:cs="Times New Roman"/>
          <w:sz w:val="27"/>
          <w:szCs w:val="27"/>
          <w:lang w:eastAsia="fr-FR"/>
        </w:rPr>
        <w:t>Action</w:t>
      </w:r>
      <w:r w:rsidRPr="18B1FB98" w:rsidR="18B1FB98">
        <w:rPr>
          <w:rFonts w:ascii="Helvetica" w:hAnsi="Helvetica" w:eastAsia="Times New Roman" w:cs="Times New Roman"/>
          <w:sz w:val="27"/>
          <w:szCs w:val="27"/>
          <w:lang w:eastAsia="fr-FR"/>
        </w:rPr>
        <w:t xml:space="preserve"> : il peut enlever le masque </w:t>
      </w:r>
      <w:r w:rsidRPr="18B1FB98" w:rsidR="18B1FB98">
        <w:rPr>
          <w:rFonts w:ascii="Helvetica" w:hAnsi="Helvetica" w:eastAsia="Times New Roman" w:cs="Times New Roman"/>
          <w:sz w:val="27"/>
          <w:szCs w:val="27"/>
          <w:lang w:eastAsia="fr-FR"/>
        </w:rPr>
        <w:t>(caractéristique</w:t>
      </w:r>
      <w:r w:rsidRPr="18B1FB98" w:rsidR="18B1FB98">
        <w:rPr>
          <w:rFonts w:ascii="Helvetica" w:hAnsi="Helvetica" w:eastAsia="Times New Roman" w:cs="Times New Roman"/>
          <w:sz w:val="27"/>
          <w:szCs w:val="27"/>
          <w:lang w:eastAsia="fr-FR"/>
        </w:rPr>
        <w:t xml:space="preserve"> : masqué ou non)</w:t>
      </w:r>
    </w:p>
    <w:p xmlns:wp14="http://schemas.microsoft.com/office/word/2010/wordml" w14:paraId="0ED0F38D" wp14:textId="6A8F7CA5">
      <w:pPr>
        <w:pStyle w:val="Normal"/>
        <w:numPr>
          <w:ilvl w:val="0"/>
          <w:numId w:val="1"/>
        </w:numPr>
        <w:shd w:val="clear" w:color="auto" w:fill="F3F3F3"/>
        <w:spacing w:before="0" w:after="0" w:line="240" w:lineRule="auto"/>
        <w:ind w:left="0" w:hanging="360"/>
        <w:rPr>
          <w:rFonts w:ascii="Helvetica" w:hAnsi="Helvetica" w:eastAsia="Times New Roman" w:cs="Times New Roman"/>
          <w:sz w:val="27"/>
          <w:szCs w:val="27"/>
          <w:lang w:eastAsia="fr-FR"/>
        </w:rPr>
      </w:pPr>
      <w:r w:rsidRPr="18B1FB98" w:rsidR="18B1FB98">
        <w:rPr>
          <w:rFonts w:ascii="Helvetica" w:hAnsi="Helvetica" w:eastAsia="Times New Roman" w:cs="Times New Roman"/>
          <w:sz w:val="27"/>
          <w:szCs w:val="27"/>
          <w:lang w:eastAsia="fr-FR"/>
        </w:rPr>
        <w:t>Caractéristique</w:t>
      </w:r>
      <w:r w:rsidRPr="18B1FB98" w:rsidR="18B1FB98">
        <w:rPr>
          <w:rFonts w:ascii="Helvetica" w:hAnsi="Helvetica" w:eastAsia="Times New Roman" w:cs="Times New Roman"/>
          <w:sz w:val="27"/>
          <w:szCs w:val="27"/>
          <w:lang w:eastAsia="fr-FR"/>
        </w:rPr>
        <w:t xml:space="preserve"> : espérance de vie</w:t>
      </w:r>
    </w:p>
    <w:p xmlns:wp14="http://schemas.microsoft.com/office/word/2010/wordml" w14:paraId="0922671F" wp14:textId="37030AAE">
      <w:pPr>
        <w:pStyle w:val="Normal"/>
        <w:numPr>
          <w:ilvl w:val="0"/>
          <w:numId w:val="1"/>
        </w:numPr>
        <w:shd w:val="clear" w:color="auto" w:fill="F3F3F3"/>
        <w:spacing w:before="0" w:after="0" w:line="240" w:lineRule="auto"/>
        <w:ind w:left="0" w:hanging="360"/>
        <w:rPr>
          <w:rFonts w:ascii="Helvetica" w:hAnsi="Helvetica" w:eastAsia="Times New Roman" w:cs="Times New Roman"/>
          <w:sz w:val="27"/>
          <w:szCs w:val="27"/>
          <w:lang w:eastAsia="fr-FR"/>
        </w:rPr>
      </w:pPr>
      <w:r w:rsidRPr="18B1FB98" w:rsidR="18B1FB98">
        <w:rPr>
          <w:rFonts w:ascii="Helvetica" w:hAnsi="Helvetica" w:eastAsia="Times New Roman" w:cs="Times New Roman"/>
          <w:sz w:val="27"/>
          <w:szCs w:val="27"/>
          <w:lang w:eastAsia="fr-FR"/>
        </w:rPr>
        <w:t>Action</w:t>
      </w:r>
      <w:r w:rsidRPr="18B1FB98" w:rsidR="18B1FB98">
        <w:rPr>
          <w:rFonts w:ascii="Helvetica" w:hAnsi="Helvetica" w:eastAsia="Times New Roman" w:cs="Times New Roman"/>
          <w:sz w:val="27"/>
          <w:szCs w:val="27"/>
          <w:lang w:eastAsia="fr-FR"/>
        </w:rPr>
        <w:t xml:space="preserve"> : se laver</w:t>
      </w:r>
      <w:r>
        <w:br/>
      </w:r>
      <w:r w:rsidRPr="18B1FB98" w:rsidR="18B1FB98">
        <w:rPr>
          <w:rFonts w:ascii="Helvetica" w:hAnsi="Helvetica" w:eastAsia="Times New Roman" w:cs="Times New Roman"/>
          <w:b w:val="1"/>
          <w:bCs w:val="1"/>
          <w:sz w:val="27"/>
          <w:szCs w:val="27"/>
          <w:lang w:eastAsia="fr-FR"/>
        </w:rPr>
        <w:t>Bonus :</w:t>
      </w:r>
    </w:p>
    <w:p xmlns:wp14="http://schemas.microsoft.com/office/word/2010/wordml" w14:paraId="54D06189" wp14:textId="77777777">
      <w:pPr>
        <w:pStyle w:val="Normal"/>
        <w:numPr>
          <w:ilvl w:val="0"/>
          <w:numId w:val="1"/>
        </w:numPr>
        <w:shd w:val="clear" w:color="auto" w:fill="F3F3F3"/>
        <w:spacing w:before="0" w:after="0" w:line="240" w:lineRule="auto"/>
        <w:ind w:left="0" w:hanging="360"/>
        <w:rPr>
          <w:rFonts w:ascii="Helvetica" w:hAnsi="Helvetica" w:eastAsia="Times New Roman" w:cs="Times New Roman"/>
          <w:sz w:val="27"/>
          <w:szCs w:val="27"/>
          <w:lang w:eastAsia="fr-FR"/>
        </w:rPr>
      </w:pPr>
      <w:r>
        <w:rPr>
          <w:rFonts w:ascii="Helvetica" w:hAnsi="Helvetica" w:eastAsia="Times New Roman" w:cs="Times New Roman"/>
          <w:sz w:val="27"/>
          <w:szCs w:val="27"/>
          <w:lang w:eastAsia="fr-FR"/>
        </w:rPr>
        <w:t>Caractéristique : Nom</w:t>
      </w:r>
    </w:p>
    <w:p xmlns:wp14="http://schemas.microsoft.com/office/word/2010/wordml" w:rsidP="18B1FB98" w14:paraId="7866A3D1" wp14:textId="277C9BB5">
      <w:pPr>
        <w:pStyle w:val="Normal"/>
        <w:numPr>
          <w:ilvl w:val="0"/>
          <w:numId w:val="1"/>
        </w:numPr>
        <w:shd w:val="clear" w:color="auto" w:fill="F3F3F3"/>
        <w:spacing w:before="0" w:afterAutospacing="on" w:line="240" w:lineRule="auto"/>
        <w:ind w:left="0" w:hanging="360"/>
        <w:rPr>
          <w:rFonts w:ascii="Helvetica" w:hAnsi="Helvetica" w:eastAsia="Times New Roman" w:cs="Times New Roman"/>
          <w:sz w:val="27"/>
          <w:szCs w:val="27"/>
          <w:lang w:eastAsia="fr-FR"/>
        </w:rPr>
      </w:pPr>
      <w:r w:rsidRPr="18B1FB98" w:rsidR="18B1FB98">
        <w:rPr>
          <w:rFonts w:ascii="Helvetica" w:hAnsi="Helvetica" w:eastAsia="Times New Roman" w:cs="Times New Roman"/>
          <w:sz w:val="27"/>
          <w:szCs w:val="27"/>
          <w:lang w:eastAsia="fr-FR"/>
        </w:rPr>
        <w:t xml:space="preserve">Action : Choisir un type </w:t>
      </w:r>
      <w:r w:rsidRPr="18B1FB98" w:rsidR="18B1FB98">
        <w:rPr>
          <w:rFonts w:ascii="Helvetica" w:hAnsi="Helvetica" w:eastAsia="Times New Roman" w:cs="Times New Roman"/>
          <w:sz w:val="27"/>
          <w:szCs w:val="27"/>
          <w:lang w:eastAsia="fr-FR"/>
        </w:rPr>
        <w:t>(Tamagotchi</w:t>
      </w:r>
      <w:r w:rsidRPr="18B1FB98" w:rsidR="18B1FB98">
        <w:rPr>
          <w:rFonts w:ascii="Helvetica" w:hAnsi="Helvetica" w:eastAsia="Times New Roman" w:cs="Times New Roman"/>
          <w:sz w:val="27"/>
          <w:szCs w:val="27"/>
          <w:lang w:eastAsia="fr-FR"/>
        </w:rPr>
        <w:t xml:space="preserve"> de type chien / Chat … </w:t>
      </w:r>
      <w:r w:rsidRPr="18B1FB98" w:rsidR="18B1FB98">
        <w:rPr>
          <w:rFonts w:ascii="Helvetica" w:hAnsi="Helvetica" w:eastAsia="Times New Roman" w:cs="Times New Roman"/>
          <w:sz w:val="27"/>
          <w:szCs w:val="27"/>
          <w:lang w:eastAsia="fr-FR"/>
        </w:rPr>
        <w:t>Dragon)</w:t>
      </w:r>
      <w:r w:rsidRPr="18B1FB98" w:rsidR="18B1FB98">
        <w:rPr>
          <w:rFonts w:ascii="Helvetica" w:hAnsi="Helvetica" w:eastAsia="Times New Roman" w:cs="Times New Roman"/>
          <w:sz w:val="27"/>
          <w:szCs w:val="27"/>
          <w:lang w:eastAsia="fr-FR"/>
        </w:rPr>
        <w:t xml:space="preserve"> à la création.</w:t>
      </w:r>
    </w:p>
    <w:p w:rsidR="18B1FB98" w:rsidP="18B1FB98" w:rsidRDefault="18B1FB98" w14:paraId="4BEB42A3" w14:textId="248A823A">
      <w:pPr>
        <w:pStyle w:val="Normal"/>
        <w:jc w:val="both"/>
        <w:rPr>
          <w:rFonts w:cs="Calibri" w:cstheme="minorAscii"/>
          <w:sz w:val="28"/>
          <w:szCs w:val="28"/>
        </w:rPr>
      </w:pPr>
    </w:p>
    <w:p xmlns:wp14="http://schemas.microsoft.com/office/word/2010/wordml" w14:paraId="3BFE49B5" wp14:textId="77777777">
      <w:pPr>
        <w:pStyle w:val="Normal"/>
        <w:jc w:val="both"/>
        <w:rPr>
          <w:rFonts w:cs="Calibri" w:cstheme="minorHAnsi"/>
          <w:sz w:val="28"/>
        </w:rPr>
      </w:pPr>
      <w:r>
        <w:rPr>
          <w:rFonts w:cs="Calibri" w:cstheme="minorHAnsi"/>
          <w:sz w:val="28"/>
        </w:rPr>
        <w:t>Chaque Tamagotchi a été « corrigé » par trois autres stagiaires de la formation. Et à partir de là j’ai fait une 2</w:t>
      </w:r>
      <w:r>
        <w:rPr>
          <w:rFonts w:cs="Calibri" w:cstheme="minorHAnsi"/>
          <w:sz w:val="28"/>
          <w:vertAlign w:val="superscript"/>
        </w:rPr>
        <w:t>ème</w:t>
      </w:r>
      <w:r>
        <w:rPr>
          <w:rFonts w:cs="Calibri" w:cstheme="minorHAnsi"/>
          <w:sz w:val="28"/>
        </w:rPr>
        <w:t xml:space="preserve"> version en tenant compte des remarques des corrections et en utilisant des class différentes pour chaque type de Tamagotchi. Chaque type de Tamagotchi (les enfants) héritant d’une class Tamagotchi générique (le parent).</w:t>
      </w:r>
    </w:p>
    <w:p xmlns:wp14="http://schemas.microsoft.com/office/word/2010/wordml" w14:paraId="672A6659" wp14:textId="77777777">
      <w:pPr>
        <w:pStyle w:val="Normal"/>
        <w:rPr>
          <w:rFonts w:cs="Calibri" w:cstheme="minorHAnsi"/>
          <w:b/>
          <w:b/>
          <w:sz w:val="36"/>
          <w:u w:val="single"/>
        </w:rPr>
      </w:pPr>
      <w:r>
        <w:rPr/>
      </w:r>
    </w:p>
    <w:p xmlns:wp14="http://schemas.microsoft.com/office/word/2010/wordml" w14:paraId="0A37501D" wp14:textId="77777777">
      <w:pPr>
        <w:pStyle w:val="Normal"/>
        <w:rPr>
          <w:rFonts w:cs="Calibri" w:cstheme="minorHAnsi"/>
          <w:b/>
          <w:b/>
          <w:sz w:val="36"/>
          <w:u w:val="single"/>
        </w:rPr>
      </w:pPr>
      <w:r>
        <w:rPr/>
      </w:r>
    </w:p>
    <w:p xmlns:wp14="http://schemas.microsoft.com/office/word/2010/wordml" w14:paraId="67DAA2D5" wp14:textId="77777777">
      <w:pPr>
        <w:pStyle w:val="Normal"/>
        <w:rPr>
          <w:rFonts w:cs="Calibri" w:cstheme="minorHAnsi"/>
          <w:b/>
          <w:b/>
          <w:sz w:val="36"/>
          <w:u w:val="single"/>
        </w:rPr>
      </w:pPr>
      <w:r>
        <w:rPr>
          <w:rFonts w:cs="Calibri" w:cstheme="minorHAnsi"/>
          <w:b/>
          <w:sz w:val="36"/>
          <w:u w:val="single"/>
        </w:rPr>
        <w:t>Travail sur la version 2</w:t>
      </w:r>
    </w:p>
    <w:p xmlns:wp14="http://schemas.microsoft.com/office/word/2010/wordml" w:rsidP="18B1FB98" w14:paraId="2D176618" wp14:textId="0A9F4805">
      <w:pPr>
        <w:pStyle w:val="ListParagraph"/>
        <w:numPr>
          <w:ilvl w:val="0"/>
          <w:numId w:val="2"/>
        </w:numPr>
        <w:jc w:val="both"/>
        <w:rPr>
          <w:rFonts w:cs="Calibri" w:cstheme="minorAscii"/>
          <w:sz w:val="28"/>
          <w:szCs w:val="28"/>
        </w:rPr>
      </w:pPr>
      <w:r w:rsidRPr="18B1FB98" w:rsidR="18B1FB98">
        <w:rPr>
          <w:rFonts w:cs="Calibri" w:cstheme="minorAscii"/>
          <w:sz w:val="28"/>
          <w:szCs w:val="28"/>
        </w:rPr>
        <w:t xml:space="preserve">Copie de la version 1 dans un nouveau projet Eclipse et </w:t>
      </w:r>
      <w:r w:rsidRPr="18B1FB98" w:rsidR="18B1FB98">
        <w:rPr>
          <w:rFonts w:cs="Calibri" w:cstheme="minorAscii"/>
          <w:sz w:val="28"/>
          <w:szCs w:val="28"/>
        </w:rPr>
        <w:t>GitHub</w:t>
      </w:r>
    </w:p>
    <w:p xmlns:wp14="http://schemas.microsoft.com/office/word/2010/wordml" w14:paraId="2BC1A85F" wp14:textId="77777777">
      <w:pPr>
        <w:pStyle w:val="ListParagraph"/>
        <w:numPr>
          <w:ilvl w:val="0"/>
          <w:numId w:val="2"/>
        </w:numPr>
        <w:jc w:val="both"/>
        <w:rPr>
          <w:rFonts w:cs="Calibri" w:cstheme="minorHAnsi"/>
          <w:sz w:val="28"/>
        </w:rPr>
      </w:pPr>
      <w:r>
        <w:rPr>
          <w:rFonts w:cs="Calibri" w:cstheme="minorHAnsi"/>
          <w:sz w:val="28"/>
        </w:rPr>
        <w:t>La class Tamagotchi est transformée en class « abstract » afin de ne pas pouvoir être utilisée directement. Il faudra passer par une class enfant pour utiliser cette class.</w:t>
      </w:r>
    </w:p>
    <w:p xmlns:wp14="http://schemas.microsoft.com/office/word/2010/wordml" w:rsidP="0F69F956" w14:paraId="220F7B19" wp14:textId="4EF216F9">
      <w:pPr>
        <w:pStyle w:val="ListParagraph"/>
        <w:numPr>
          <w:ilvl w:val="0"/>
          <w:numId w:val="2"/>
        </w:numPr>
        <w:jc w:val="both"/>
        <w:rPr>
          <w:rFonts w:cs="Calibri" w:cstheme="minorAscii"/>
          <w:sz w:val="28"/>
          <w:szCs w:val="28"/>
        </w:rPr>
      </w:pPr>
      <w:r w:rsidRPr="0F69F956" w:rsidR="0F69F956">
        <w:rPr>
          <w:rFonts w:cs="Calibri" w:cstheme="minorAscii"/>
          <w:sz w:val="28"/>
          <w:szCs w:val="28"/>
        </w:rPr>
        <w:t xml:space="preserve">Toutes les variables utilisées dans les autres class enfants sont écrites dans la </w:t>
      </w:r>
      <w:proofErr w:type="gramStart"/>
      <w:r w:rsidRPr="0F69F956" w:rsidR="0F69F956">
        <w:rPr>
          <w:rFonts w:cs="Calibri" w:cstheme="minorAscii"/>
          <w:sz w:val="28"/>
          <w:szCs w:val="28"/>
        </w:rPr>
        <w:t>class</w:t>
      </w:r>
      <w:proofErr w:type="gramEnd"/>
      <w:r w:rsidRPr="0F69F956" w:rsidR="0F69F956">
        <w:rPr>
          <w:rFonts w:cs="Calibri" w:cstheme="minorAscii"/>
          <w:sz w:val="28"/>
          <w:szCs w:val="28"/>
        </w:rPr>
        <w:t xml:space="preserve"> Tamagotchi avec leurs getter et setter.</w:t>
      </w:r>
    </w:p>
    <w:p xmlns:wp14="http://schemas.microsoft.com/office/word/2010/wordml" w14:paraId="79D1B3D3" wp14:textId="77777777">
      <w:pPr>
        <w:pStyle w:val="ListParagraph"/>
        <w:numPr>
          <w:ilvl w:val="0"/>
          <w:numId w:val="2"/>
        </w:numPr>
        <w:jc w:val="both"/>
        <w:rPr>
          <w:rFonts w:cs="Calibri" w:cstheme="minorHAnsi"/>
          <w:sz w:val="28"/>
        </w:rPr>
      </w:pPr>
      <w:r>
        <w:rPr>
          <w:rFonts w:cs="Calibri" w:cstheme="minorHAnsi"/>
          <w:sz w:val="28"/>
        </w:rPr>
        <w:t>La méthode setMenu() devient une class abstract car elle doit exister dans chaque class enfant.</w:t>
      </w:r>
    </w:p>
    <w:p xmlns:wp14="http://schemas.microsoft.com/office/word/2010/wordml" w14:paraId="31AFF8D6" wp14:textId="77777777">
      <w:pPr>
        <w:pStyle w:val="ListParagraph"/>
        <w:numPr>
          <w:ilvl w:val="0"/>
          <w:numId w:val="2"/>
        </w:numPr>
        <w:jc w:val="both"/>
        <w:rPr/>
      </w:pPr>
      <w:r>
        <w:rPr>
          <w:rFonts w:cs="Calibri" w:cstheme="minorHAnsi"/>
          <w:sz w:val="28"/>
        </w:rPr>
        <w:t>L</w:t>
      </w:r>
      <w:r>
        <w:rPr>
          <w:rFonts w:cs="Calibri" w:cstheme="minorHAnsi"/>
          <w:sz w:val="28"/>
        </w:rPr>
        <w:t>a</w:t>
      </w:r>
      <w:r>
        <w:rPr>
          <w:rFonts w:cs="Calibri" w:cstheme="minorHAnsi"/>
          <w:sz w:val="28"/>
        </w:rPr>
        <w:t xml:space="preserve"> class «specificShoutAction() » devien</w:t>
      </w:r>
      <w:r>
        <w:rPr>
          <w:rFonts w:cs="Calibri" w:cstheme="minorHAnsi"/>
          <w:sz w:val="28"/>
        </w:rPr>
        <w:t>t</w:t>
      </w:r>
      <w:r>
        <w:rPr>
          <w:rFonts w:cs="Calibri" w:cstheme="minorHAnsi"/>
          <w:sz w:val="28"/>
        </w:rPr>
        <w:t xml:space="preserve"> abstract pour être créer dans chaque class enfant.</w:t>
      </w:r>
    </w:p>
    <w:p xmlns:wp14="http://schemas.microsoft.com/office/word/2010/wordml" w14:paraId="606F07EC" wp14:textId="77777777">
      <w:pPr>
        <w:pStyle w:val="ListParagraph"/>
        <w:numPr>
          <w:ilvl w:val="0"/>
          <w:numId w:val="2"/>
        </w:numPr>
        <w:jc w:val="both"/>
        <w:rPr>
          <w:rFonts w:cs="Calibri" w:cstheme="minorHAnsi"/>
          <w:sz w:val="28"/>
        </w:rPr>
      </w:pPr>
      <w:r>
        <w:rPr>
          <w:rFonts w:cs="Calibri" w:cstheme="minorHAnsi"/>
          <w:sz w:val="28"/>
        </w:rPr>
        <w:t>Une class « TamaTama » est créée pour pouvoir avoir un type de Tamagotchi simple.</w:t>
      </w:r>
    </w:p>
    <w:p xmlns:wp14="http://schemas.microsoft.com/office/word/2010/wordml" w14:paraId="65FF9827" wp14:textId="77777777">
      <w:pPr>
        <w:pStyle w:val="ListParagraph"/>
        <w:numPr>
          <w:ilvl w:val="0"/>
          <w:numId w:val="2"/>
        </w:numPr>
        <w:jc w:val="both"/>
        <w:rPr>
          <w:rFonts w:cs="Calibri" w:cstheme="minorHAnsi"/>
          <w:sz w:val="28"/>
        </w:rPr>
      </w:pPr>
      <w:r>
        <w:rPr>
          <w:rFonts w:cs="Calibri" w:cstheme="minorHAnsi"/>
          <w:sz w:val="28"/>
        </w:rPr>
        <w:t>La class mainScript est réécrite afin de pouvoir créer suite au choix de l’utilisateur chaque sorte de Tamagotchi par la création de la class enfant correspondante.</w:t>
      </w:r>
    </w:p>
    <w:p xmlns:wp14="http://schemas.microsoft.com/office/word/2010/wordml" w14:paraId="29DDE9DE" wp14:textId="77777777">
      <w:pPr>
        <w:pStyle w:val="ListParagraph"/>
        <w:numPr>
          <w:ilvl w:val="0"/>
          <w:numId w:val="2"/>
        </w:numPr>
        <w:jc w:val="both"/>
        <w:rPr>
          <w:rFonts w:cs="Calibri" w:cstheme="minorHAnsi"/>
          <w:sz w:val="28"/>
        </w:rPr>
      </w:pPr>
      <w:r>
        <w:rPr>
          <w:rFonts w:cs="Calibri" w:cstheme="minorHAnsi"/>
          <w:sz w:val="28"/>
        </w:rPr>
        <w:t>Quelques corrections dans le fichier mainScript pour modifier le jeu suite aux retours des correcteurs de la version 1</w:t>
      </w:r>
    </w:p>
    <w:p xmlns:wp14="http://schemas.microsoft.com/office/word/2010/wordml" w14:paraId="5DAB6C7B" wp14:textId="77777777">
      <w:pPr>
        <w:pStyle w:val="ListParagraph"/>
        <w:jc w:val="both"/>
        <w:rPr>
          <w:rFonts w:cs="Calibri" w:cstheme="minorHAnsi"/>
          <w:sz w:val="28"/>
        </w:rPr>
      </w:pPr>
      <w:r>
        <w:rPr>
          <w:rFonts w:cs="Calibri" w:cstheme="minorHAnsi"/>
          <w:sz w:val="28"/>
        </w:rPr>
      </w:r>
    </w:p>
    <w:p xmlns:wp14="http://schemas.microsoft.com/office/word/2010/wordml" w14:paraId="6CAC61B6" wp14:textId="77777777">
      <w:pPr>
        <w:pStyle w:val="Normal"/>
        <w:rPr>
          <w:rFonts w:cs="Calibri" w:cstheme="minorHAnsi"/>
          <w:b/>
          <w:b/>
          <w:sz w:val="36"/>
          <w:u w:val="single"/>
        </w:rPr>
      </w:pPr>
      <w:r>
        <w:rPr>
          <w:rFonts w:cs="Calibri" w:cstheme="minorHAnsi"/>
          <w:b/>
          <w:sz w:val="36"/>
          <w:u w:val="single"/>
        </w:rPr>
        <w:t>Les améliorations à prévoir :</w:t>
      </w:r>
    </w:p>
    <w:p xmlns:wp14="http://schemas.microsoft.com/office/word/2010/wordml" w14:paraId="76C33C51" wp14:textId="77777777">
      <w:pPr>
        <w:pStyle w:val="Normal"/>
        <w:jc w:val="both"/>
        <w:rPr>
          <w:rFonts w:cs="Calibri" w:cstheme="minorHAnsi"/>
          <w:sz w:val="28"/>
        </w:rPr>
      </w:pPr>
      <w:r>
        <w:rPr>
          <w:rFonts w:cs="Calibri" w:cstheme="minorHAnsi"/>
          <w:sz w:val="28"/>
        </w:rPr>
        <w:t>Pour l’expérience utilisateur il est difficile de jouer au Tamagotchi dans la console. Même en ajoutant des lignes dans la console pour une meilleure lisibilité, suivant la taille de la console le rendu n’est pas assez satisfaisant. La prochaine version devra avoir un affichage en fenêtre pour une meilleur expérience utilisateur.</w:t>
      </w:r>
      <w:bookmarkStart w:name="_GoBack" w:id="0"/>
      <w:bookmarkEnd w:id="0"/>
    </w:p>
    <w:p xmlns:wp14="http://schemas.microsoft.com/office/word/2010/wordml" w14:paraId="29D6B04F" wp14:textId="77777777">
      <w:pPr>
        <w:pStyle w:val="Normal"/>
        <w:rPr>
          <w:rFonts w:cs="Calibri" w:cstheme="minorHAnsi"/>
          <w:sz w:val="28"/>
        </w:rPr>
      </w:pPr>
      <w:r>
        <w:rPr>
          <w:rFonts w:cs="Calibri" w:cstheme="minorHAnsi"/>
          <w:sz w:val="28"/>
        </w:rPr>
        <w:t xml:space="preserve"> </w:t>
      </w:r>
    </w:p>
    <w:p xmlns:wp14="http://schemas.microsoft.com/office/word/2010/wordml" w14:paraId="02EB378F" wp14:textId="77777777">
      <w:pPr>
        <w:pStyle w:val="Normal"/>
        <w:jc w:val="both"/>
        <w:rPr>
          <w:rFonts w:cs="Calibri" w:cstheme="minorHAnsi"/>
          <w:sz w:val="28"/>
        </w:rPr>
      </w:pPr>
      <w:r>
        <w:rPr>
          <w:rFonts w:cs="Calibri" w:cstheme="minorHAnsi"/>
          <w:sz w:val="28"/>
        </w:rPr>
      </w:r>
    </w:p>
    <w:p xmlns:wp14="http://schemas.microsoft.com/office/word/2010/wordml" w14:paraId="1D0EEE26" wp14:textId="77777777">
      <w:pPr>
        <w:pStyle w:val="Normal"/>
        <w:widowControl/>
        <w:bidi w:val="0"/>
        <w:spacing w:before="0" w:after="200" w:line="276" w:lineRule="auto"/>
        <w:jc w:val="left"/>
        <w:rPr/>
      </w:pPr>
      <w:r>
        <w:rPr/>
        <w:drawing>
          <wp:anchor xmlns:wp14="http://schemas.microsoft.com/office/word/2010/wordprocessingDrawing" distT="0" distB="0" distL="0" distR="0" simplePos="0" relativeHeight="2" behindDoc="0" locked="0" layoutInCell="1" allowOverlap="1" wp14:anchorId="68D8A0A0" wp14:editId="7777777">
            <wp:simplePos x="0" y="0"/>
            <wp:positionH relativeFrom="column">
              <wp:align>center</wp:align>
            </wp:positionH>
            <wp:positionV relativeFrom="paragraph">
              <wp:posOffset>635</wp:posOffset>
            </wp:positionV>
            <wp:extent cx="5760720" cy="7940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7940675"/>
                    </a:xfrm>
                    <a:prstGeom prst="rect">
                      <a:avLst/>
                    </a:prstGeom>
                  </pic:spPr>
                </pic:pic>
              </a:graphicData>
            </a:graphic>
          </wp:anchor>
        </w:drawing>
      </w:r>
      <w:r w:rsidR="18B1FB98">
        <w:rPr/>
        <w:t/>
      </w:r>
      <w:r w:rsidR="0F69F956">
        <w:rPr/>
        <w:t/>
      </w:r>
    </w:p>
    <w:sectPr>
      <w:type w:val="nextPage"/>
      <w:pgSz w:w="11906" w:h="16838" w:orient="portrait"/>
      <w:pgMar w:top="1417" w:right="1417" w:bottom="1417" w:left="1417"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Helvetica">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hint="default" w:ascii="Symbol" w:hAnsi="Symbol" w:cs="Symbol"/>
        <w:sz w:val="27"/>
      </w:rPr>
    </w:lvl>
    <w:lvl w:ilvl="1">
      <w:start w:val="1"/>
      <w:numFmt w:val="bullet"/>
      <w:lvlText w:val="o"/>
      <w:lvlJc w:val="left"/>
      <w:pPr>
        <w:tabs>
          <w:tab w:val="num" w:pos="1440"/>
        </w:tabs>
        <w:ind w:left="1440" w:hanging="360"/>
      </w:pPr>
      <w:rPr>
        <w:rFonts w:hint="default" w:ascii="Courier New" w:hAnsi="Courier New" w:cs="Courier New"/>
        <w:sz w:val="20"/>
      </w:rPr>
    </w:lvl>
    <w:lvl w:ilvl="2">
      <w:start w:val="1"/>
      <w:numFmt w:val="bullet"/>
      <w:lvlText w:val=""/>
      <w:lvlJc w:val="left"/>
      <w:pPr>
        <w:tabs>
          <w:tab w:val="num" w:pos="2160"/>
        </w:tabs>
        <w:ind w:left="2160" w:hanging="360"/>
      </w:pPr>
      <w:rPr>
        <w:rFonts w:hint="default" w:ascii="Wingdings" w:hAnsi="Wingdings" w:cs="Wingdings"/>
        <w:sz w:val="20"/>
      </w:rPr>
    </w:lvl>
    <w:lvl w:ilvl="3">
      <w:start w:val="1"/>
      <w:numFmt w:val="bullet"/>
      <w:lvlText w:val=""/>
      <w:lvlJc w:val="left"/>
      <w:pPr>
        <w:tabs>
          <w:tab w:val="num" w:pos="2880"/>
        </w:tabs>
        <w:ind w:left="2880" w:hanging="360"/>
      </w:pPr>
      <w:rPr>
        <w:rFonts w:hint="default" w:ascii="Wingdings" w:hAnsi="Wingdings" w:cs="Wingdings"/>
        <w:sz w:val="20"/>
      </w:rPr>
    </w:lvl>
    <w:lvl w:ilvl="4">
      <w:start w:val="1"/>
      <w:numFmt w:val="bullet"/>
      <w:lvlText w:val=""/>
      <w:lvlJc w:val="left"/>
      <w:pPr>
        <w:tabs>
          <w:tab w:val="num" w:pos="3600"/>
        </w:tabs>
        <w:ind w:left="3600" w:hanging="360"/>
      </w:pPr>
      <w:rPr>
        <w:rFonts w:hint="default" w:ascii="Wingdings" w:hAnsi="Wingdings" w:cs="Wingdings"/>
        <w:sz w:val="20"/>
      </w:rPr>
    </w:lvl>
    <w:lvl w:ilvl="5">
      <w:start w:val="1"/>
      <w:numFmt w:val="bullet"/>
      <w:lvlText w:val=""/>
      <w:lvlJc w:val="left"/>
      <w:pPr>
        <w:tabs>
          <w:tab w:val="num" w:pos="4320"/>
        </w:tabs>
        <w:ind w:left="4320" w:hanging="360"/>
      </w:pPr>
      <w:rPr>
        <w:rFonts w:hint="default" w:ascii="Wingdings" w:hAnsi="Wingdings" w:cs="Wingdings"/>
        <w:sz w:val="20"/>
      </w:rPr>
    </w:lvl>
    <w:lvl w:ilvl="6">
      <w:start w:val="1"/>
      <w:numFmt w:val="bullet"/>
      <w:lvlText w:val=""/>
      <w:lvlJc w:val="left"/>
      <w:pPr>
        <w:tabs>
          <w:tab w:val="num" w:pos="5040"/>
        </w:tabs>
        <w:ind w:left="5040" w:hanging="360"/>
      </w:pPr>
      <w:rPr>
        <w:rFonts w:hint="default" w:ascii="Wingdings" w:hAnsi="Wingdings" w:cs="Wingdings"/>
        <w:sz w:val="20"/>
      </w:rPr>
    </w:lvl>
    <w:lvl w:ilvl="7">
      <w:start w:val="1"/>
      <w:numFmt w:val="bullet"/>
      <w:lvlText w:val=""/>
      <w:lvlJc w:val="left"/>
      <w:pPr>
        <w:tabs>
          <w:tab w:val="num" w:pos="5760"/>
        </w:tabs>
        <w:ind w:left="5760" w:hanging="360"/>
      </w:pPr>
      <w:rPr>
        <w:rFonts w:hint="default" w:ascii="Wingdings" w:hAnsi="Wingdings" w:cs="Wingdings"/>
        <w:sz w:val="20"/>
      </w:rPr>
    </w:lvl>
    <w:lvl w:ilvl="8">
      <w:start w:val="1"/>
      <w:numFmt w:val="bullet"/>
      <w:lvlText w:val=""/>
      <w:lvlJc w:val="left"/>
      <w:pPr>
        <w:tabs>
          <w:tab w:val="num" w:pos="6480"/>
        </w:tabs>
        <w:ind w:left="6480" w:hanging="360"/>
      </w:pPr>
      <w:rPr>
        <w:rFonts w:hint="default" w:ascii="Wingdings" w:hAnsi="Wingdings" w:cs="Wingdings"/>
        <w:sz w:val="20"/>
      </w:rPr>
    </w:lvl>
  </w:abstractNum>
  <w:abstractNum w:abstractNumId="2">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70"/>
  <w:defaultTabStop w:val="720"/>
  <w:compat/>
  <w:themeFontLang w:val="" w:eastAsia="" w:bidi=""/>
  <w14:docId w14:val="16C5F359"/>
  <w15:docId w15:val="{2dae3688-9288-4fbb-a5f4-9ba41bdcae49}"/>
  <w:rsids>
    <w:rsidRoot w:val="18B1FB98"/>
    <w:rsid w:val="0F69F956"/>
    <w:rsid w:val="18B1FB98"/>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line="276" w:lineRule="auto"/>
      <w:jc w:val="left"/>
    </w:pPr>
    <w:rPr>
      <w:rFonts w:ascii="Calibri" w:hAnsi="Calibri" w:eastAsia="Calibri" w:cs="" w:asciiTheme="minorHAnsi" w:hAnsiTheme="minorHAnsi" w:eastAsiaTheme="minorHAnsi" w:cstheme="minorBid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a91ba0"/>
    <w:rPr>
      <w:b/>
      <w:b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before="0" w:after="140" w:line="276" w:lineRule="auto"/>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e6322"/>
    <w:pPr>
      <w:spacing w:before="0" w:after="200"/>
      <w:ind w:left="720" w:hanging="0"/>
      <w:contextualSpacing/>
    </w:pPr>
    <w:rPr/>
  </w:style>
  <w:style w:type="numbering" w:styleId="NoList" w:default="1">
    <w:name w:val="No List"/>
    <w:uiPriority w:val="99"/>
    <w:semiHidden/>
    <w:unhideWhenUsed/>
    <w:qFormat/>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hyperlink" Target="https://github.com/Michel-Cavaud/TamamgotchiV2" TargetMode="External" Id="R4f3ebf3e73224a3c"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Company>HP</ap:Compan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2020-10-25T13:24:00.0000000Z</dcterms:created>
  <dc:creator>CAVAUD Michel</dc:creator>
  <dc:description/>
  <dc:language>fr-FR</dc:language>
  <lastModifiedBy>Michel Cavaud</lastModifiedBy>
  <dcterms:modified xsi:type="dcterms:W3CDTF">2020-11-05T16:45:30.4770168Z</dcterms:modified>
  <revision>11</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