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Nombres estudiantes</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Iván Galleguillos / Dante Inostroza / Michel Lacourt</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Ruts</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  00.000.000-0 / 21.475.888-1/ 18.667.834-6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Maipú</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Ticki-TI (Clasificador Inteligente de tickets de soporte TI)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0" w:lineRule="auto"/>
              <w:ind w:left="720" w:firstLine="0"/>
              <w:rPr>
                <w:i w:val="1"/>
                <w:iCs w:val="1"/>
                <w:color w:val="548dd4"/>
                <w:sz w:val="20"/>
                <w:szCs w:val="20"/>
              </w:rPr>
            </w:pPr>
            <w:r w:rsidDel="00000000" w:rsidR="00000000" w:rsidRPr="00000000">
              <w:rPr>
                <w:rtl w:val="0"/>
              </w:rPr>
            </w:r>
          </w:p>
          <w:p w:rsidR="00000000" w:rsidDel="00000000" w:rsidP="00000000" w:rsidRDefault="00000000" w:rsidRPr="00000000" w14:paraId="0000001C">
            <w:pPr>
              <w:numPr>
                <w:ilvl w:val="0"/>
                <w:numId w:val="3"/>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Desarrollo y calidad de software.</w:t>
            </w:r>
          </w:p>
          <w:p w:rsidR="00000000" w:rsidDel="00000000" w:rsidP="00000000" w:rsidRDefault="00000000" w:rsidRPr="00000000" w14:paraId="0000001D">
            <w:pPr>
              <w:numPr>
                <w:ilvl w:val="0"/>
                <w:numId w:val="3"/>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Ciencia de datos e inteligencia artificial. </w:t>
            </w:r>
          </w:p>
          <w:p w:rsidR="00000000" w:rsidDel="00000000" w:rsidP="00000000" w:rsidRDefault="00000000" w:rsidRPr="00000000" w14:paraId="0000001E">
            <w:pPr>
              <w:numPr>
                <w:ilvl w:val="0"/>
                <w:numId w:val="3"/>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Gestión de proyectos informáticos.</w:t>
            </w:r>
          </w:p>
          <w:p w:rsidR="00000000" w:rsidDel="00000000" w:rsidP="00000000" w:rsidRDefault="00000000" w:rsidRPr="00000000" w14:paraId="0000001F">
            <w:pPr>
              <w:spacing w:after="0" w:lineRule="auto"/>
              <w:ind w:left="720" w:firstLine="0"/>
              <w:rPr>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Preparar, explorar y transformar datos, además de entrenar y evaluar modelos de machine learning mediante métricas acordes al problema.</w:t>
            </w:r>
          </w:p>
          <w:p w:rsidR="00000000" w:rsidDel="00000000" w:rsidP="00000000" w:rsidRDefault="00000000" w:rsidRPr="00000000" w14:paraId="00000028">
            <w:pPr>
              <w:rPr>
                <w:b w:val="1"/>
                <w:bCs w:val="1"/>
              </w:rPr>
            </w:pPr>
            <w:r w:rsidDel="00000000" w:rsidR="00000000" w:rsidRPr="00000000">
              <w:rPr>
                <w:rtl w:val="0"/>
              </w:rPr>
            </w:r>
          </w:p>
        </w:tc>
      </w:tr>
    </w:tbl>
    <w:p w:rsidR="00000000" w:rsidDel="00000000" w:rsidP="00000000" w:rsidRDefault="00000000" w:rsidRPr="00000000" w14:paraId="00000029">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Este proyecto busca dar respuesta a la ineficiencia operativa en el área de soporte técnico de Netmetrix, provocada por el ingreso manual de solicitudes que llegan a través de canales informales y dispersos, como WhatsApp, correos o llamadas. Al ser ingresados frecuentemente por perfiles no técnicos, existe una mala categorización inicial y evaluación de impacto, lo que provoca que los tickets reboten entre distintos colaboradores antes de llegar al especialista adecuado, retrasando los tiempos de respuesta. Abordar este tema es altamente relevante para el campo de la informática, ya que integra el desarrollo de software, la preparación segura de datos y el entrenamiento de modelos de Machine Learning (ML) para solucionar cuellos de botella organizacionales reales. </w:t>
            </w:r>
          </w:p>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problemática se sitúa en Netmetrix, una empresa de consultoría y servicios gestionados orientada a asegurar la continuidad y escalabilidad de las plataformas tecnológicas de sus clientes. Impacta directamente al equipo central de la mesa de ayuda, compuesto por 6 especialistas que gestionan un promedio de 80 incidentes mensuales. Específicamente, beneficia a los técnicos de soporte que sufren de carga administrativa innecesaria por transcribir datos, frustración por recibir información mal catalogada y temor a cometer errores normativos al manipular información de clientes. </w:t>
            </w:r>
          </w:p>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aporte de valor del proyecto para la organización es doble. Por un lado, optimiza el gasto y reduce los tiempos de resolución al asegurar que los incidentes se clasifiquen correctamente desde el primer momento. Por otro lado, disminuye drásticamente el riesgo de incumplimiento normativo al integrar el enmascaramiento automático de datos sensibles, garantizando el apego a la nueva exigencia de la Ley Nº 21.719 sobre protección de datos personales en Chile. </w:t>
            </w:r>
          </w:p>
        </w:tc>
      </w:tr>
      <w:tr>
        <w:trPr>
          <w:cantSplit w:val="0"/>
          <w:trHeight w:val="1037"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objetivo general del proyecto es automatizar y optimizar el proceso de ingreso y clasificación de tickets de soporte técnico en Netmetrix mediante un sistema web que integre extracción de texto desde imágenes (OCR) y clasificación mediante Machine Learning, asegurando la privacidad de los datos y agilizando la derivación al área correspondiente bajo supervisión técnica. </w:t>
            </w:r>
          </w:p>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abordar la problemática, se construirá "Ticki-TI", una aplicación web interactiva desarrollada ágilmente utilizando el framework </w:t>
            </w:r>
            <w:r w:rsidDel="00000000" w:rsidR="00000000" w:rsidRPr="00000000">
              <w:rPr>
                <w:rFonts w:ascii="Calibri" w:cs="Calibri" w:eastAsia="Calibri" w:hAnsi="Calibri"/>
                <w:b w:val="1"/>
                <w:bCs w:val="1"/>
                <w:i w:val="1"/>
                <w:iCs w:val="1"/>
                <w:color w:val="548dd4"/>
                <w:sz w:val="20"/>
                <w:szCs w:val="20"/>
                <w:rtl w:val="0"/>
              </w:rPr>
              <w:t xml:space="preserve">Streamlit</w:t>
            </w:r>
            <w:r w:rsidDel="00000000" w:rsidR="00000000" w:rsidRPr="00000000">
              <w:rPr>
                <w:rFonts w:ascii="Calibri" w:cs="Calibri" w:eastAsia="Calibri" w:hAnsi="Calibri"/>
                <w:i w:val="1"/>
                <w:iCs w:val="1"/>
                <w:color w:val="548dd4"/>
                <w:sz w:val="20"/>
                <w:szCs w:val="20"/>
                <w:rtl w:val="0"/>
              </w:rPr>
              <w:t xml:space="preserve">. El núcleo predictivo del sistema se basará en el Procesamiento de Lenguaje Natural (NLP), utilizando librerías especializadas como </w:t>
            </w:r>
            <w:r w:rsidDel="00000000" w:rsidR="00000000" w:rsidRPr="00000000">
              <w:rPr>
                <w:rFonts w:ascii="Calibri" w:cs="Calibri" w:eastAsia="Calibri" w:hAnsi="Calibri"/>
                <w:b w:val="1"/>
                <w:bCs w:val="1"/>
                <w:i w:val="1"/>
                <w:iCs w:val="1"/>
                <w:color w:val="548dd4"/>
                <w:sz w:val="20"/>
                <w:szCs w:val="20"/>
                <w:rtl w:val="0"/>
              </w:rPr>
              <w:t xml:space="preserve">NLTK</w:t>
            </w:r>
            <w:r w:rsidDel="00000000" w:rsidR="00000000" w:rsidRPr="00000000">
              <w:rPr>
                <w:rFonts w:ascii="Calibri" w:cs="Calibri" w:eastAsia="Calibri" w:hAnsi="Calibri"/>
                <w:i w:val="1"/>
                <w:iCs w:val="1"/>
                <w:color w:val="548dd4"/>
                <w:sz w:val="20"/>
                <w:szCs w:val="20"/>
                <w:rtl w:val="0"/>
              </w:rPr>
              <w:t xml:space="preserve"> para la tokenización, limpieza y análisis del texto estructurado proveniente del historial de tickets en formato Excel. En su fase de producción (operación diaria), el sistema implementará un flujo continuo: el técnico cargará la imagen del requerimiento en la interfaz de Streamlit y un motor OCR extraerá el texto no estructurado. Acto seguido, un algoritmo anonimizará los datos sensibles (Ley Nº 21.719) y enviará este texto limpio al modelo entrenado, el cual sugerirá el área de derivación y la prioridad operativa bajo un esquema de validación humana (Human-in-the-loop) previo a su exportación.</w:t>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5">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El proyecto Ticki-TI se relaciona de manera directa y transversal con nuestro perfil de egreso, materializando las áreas de desarrollo de software, ciencia de datos y gestión de proyectos. Para resolver la ineficiencia operativa en la mesa de ayuda, movilizaremos nuestras competencias en cada fase: la capacidad de preparar, explorar y transformar datos la aplicaremos utilizando herramientas como </w:t>
            </w:r>
            <w:r w:rsidDel="00000000" w:rsidR="00000000" w:rsidRPr="00000000">
              <w:rPr>
                <w:rFonts w:ascii="Calibri" w:cs="Calibri" w:eastAsia="Calibri" w:hAnsi="Calibri"/>
                <w:b w:val="1"/>
                <w:bCs w:val="1"/>
                <w:i w:val="1"/>
                <w:iCs w:val="1"/>
                <w:color w:val="548dd4"/>
                <w:sz w:val="20"/>
                <w:szCs w:val="20"/>
                <w:rtl w:val="0"/>
              </w:rPr>
              <w:t xml:space="preserve">NLTK</w:t>
            </w:r>
            <w:r w:rsidDel="00000000" w:rsidR="00000000" w:rsidRPr="00000000">
              <w:rPr>
                <w:rFonts w:ascii="Calibri" w:cs="Calibri" w:eastAsia="Calibri" w:hAnsi="Calibri"/>
                <w:i w:val="1"/>
                <w:iCs w:val="1"/>
                <w:color w:val="548dd4"/>
                <w:sz w:val="20"/>
                <w:szCs w:val="20"/>
                <w:rtl w:val="0"/>
              </w:rPr>
              <w:t xml:space="preserve"> para preprocesar el texto histórico de los incidentes y entrenar el modelo de clasificación. Por otro lado, la competencia de desarrollar una solución de software se evidenciará al utilizar </w:t>
            </w:r>
            <w:r w:rsidDel="00000000" w:rsidR="00000000" w:rsidRPr="00000000">
              <w:rPr>
                <w:rFonts w:ascii="Calibri" w:cs="Calibri" w:eastAsia="Calibri" w:hAnsi="Calibri"/>
                <w:b w:val="1"/>
                <w:bCs w:val="1"/>
                <w:i w:val="1"/>
                <w:iCs w:val="1"/>
                <w:color w:val="548dd4"/>
                <w:sz w:val="20"/>
                <w:szCs w:val="20"/>
                <w:rtl w:val="0"/>
              </w:rPr>
              <w:t xml:space="preserve">Streamlit</w:t>
            </w:r>
            <w:r w:rsidDel="00000000" w:rsidR="00000000" w:rsidRPr="00000000">
              <w:rPr>
                <w:rFonts w:ascii="Calibri" w:cs="Calibri" w:eastAsia="Calibri" w:hAnsi="Calibri"/>
                <w:i w:val="1"/>
                <w:iCs w:val="1"/>
                <w:color w:val="548dd4"/>
                <w:sz w:val="20"/>
                <w:szCs w:val="20"/>
                <w:rtl w:val="0"/>
              </w:rPr>
              <w:t xml:space="preserve">, lo que nos permitirá construir una interfaz web funcional y empaquetar nuestro modelo algorítmico y motor OCR de forma escalable. Finalmente, la ejecución de pruebas de certificación asegurará que el sistema cumpla con la normativa de anonimización (Próxima Ley Nº 21.719 de protección de datos) y con las métricas de acierto del modelo.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Como equipo de tres estudiantes, nuestros intereses profesionales convergen fuertemente en la programación, la ciencia de datos y la inteligencia artificial. Este Proyecto APT refleja a la perfección estas motivaciones, permitiéndonos diseñar una arquitectura integral: por un lado, procesaremos los archivos Excel históricos aplicando técnicas clásicas de NLP con </w:t>
            </w:r>
            <w:r w:rsidDel="00000000" w:rsidR="00000000" w:rsidRPr="00000000">
              <w:rPr>
                <w:rFonts w:ascii="Calibri" w:cs="Calibri" w:eastAsia="Calibri" w:hAnsi="Calibri"/>
                <w:b w:val="1"/>
                <w:bCs w:val="1"/>
                <w:i w:val="1"/>
                <w:iCs w:val="1"/>
                <w:color w:val="548dd4"/>
                <w:sz w:val="20"/>
                <w:szCs w:val="20"/>
                <w:rtl w:val="0"/>
              </w:rPr>
              <w:t xml:space="preserve">NLTK</w:t>
            </w:r>
            <w:r w:rsidDel="00000000" w:rsidR="00000000" w:rsidRPr="00000000">
              <w:rPr>
                <w:rFonts w:ascii="Calibri" w:cs="Calibri" w:eastAsia="Calibri" w:hAnsi="Calibri"/>
                <w:i w:val="1"/>
                <w:iCs w:val="1"/>
                <w:color w:val="548dd4"/>
                <w:sz w:val="20"/>
                <w:szCs w:val="20"/>
                <w:rtl w:val="0"/>
              </w:rPr>
              <w:t xml:space="preserve"> para entrenar nuestro modelo; y por otro, integraremos un motor OCR para la ingesta visual. Además, el uso de </w:t>
            </w:r>
            <w:r w:rsidDel="00000000" w:rsidR="00000000" w:rsidRPr="00000000">
              <w:rPr>
                <w:rFonts w:ascii="Calibri" w:cs="Calibri" w:eastAsia="Calibri" w:hAnsi="Calibri"/>
                <w:b w:val="1"/>
                <w:bCs w:val="1"/>
                <w:i w:val="1"/>
                <w:iCs w:val="1"/>
                <w:color w:val="548dd4"/>
                <w:sz w:val="20"/>
                <w:szCs w:val="20"/>
                <w:rtl w:val="0"/>
              </w:rPr>
              <w:t xml:space="preserve">Streamlit</w:t>
            </w:r>
            <w:r w:rsidDel="00000000" w:rsidR="00000000" w:rsidRPr="00000000">
              <w:rPr>
                <w:rFonts w:ascii="Calibri" w:cs="Calibri" w:eastAsia="Calibri" w:hAnsi="Calibri"/>
                <w:i w:val="1"/>
                <w:iCs w:val="1"/>
                <w:color w:val="548dd4"/>
                <w:sz w:val="20"/>
                <w:szCs w:val="20"/>
                <w:rtl w:val="0"/>
              </w:rPr>
              <w:t xml:space="preserve"> nos entusiasma especialmente, ya que es el estándar actual para desplegar aplicaciones de Machine Learning de manera interactiva sin desconectarnos del código en Python. Realizar este proyecto nos otorga experiencia empírica resolviendo un problema de negocio real y equilibrando la precisión algorítmica con una interfaz amigable, dejándonos un portafolio técnico altamente competitivo.</w:t>
            </w:r>
          </w:p>
        </w:tc>
      </w:tr>
      <w:tr>
        <w:trPr>
          <w:cantSplit w:val="0"/>
          <w:trHeight w:val="132"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Consideramos que el desarrollo de "Ticki-TI" es completamente factible, tanto desde el punto de vista técnico como temporal. En primer lugar, la duración del semestre nos otorga un marco de 18 semanas de trabajo continuo (desde mediados de agosto hasta principios de diciembre de 2026), estructuradas en hitos de evaluación claros con entregables programados (Entregables 1, 2.1, 2.2 y la presentación a la comisión en la semana 17). Esto nos permite organizar nuestras horas asignadas a la asignatura mediante metodologías ágiles (Scrum), multiplicando nuestra capacidad productiva al ser un equipo de tres personas. Esta planificación será vital durante la Fase 2 del proyecto, donde se concentra la mayor carga técnica: el desarrollo de la aplicación web, el entrenamiento del modelo y la redacción del informe final.</w:t>
            </w:r>
          </w:p>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cuanto a los materiales requeridos, el proyecto es altamente viable ya que dependemos de recursos accesibles: nuestros equipos de cómputo personales para programar, repositorios en la nube y librerías de código abierto tanto para el procesamiento de lenguaje natural (NLP) como para la extracción de texto (OCR). El material más crítico ya lo poseemos: la exportación autorizada del historial de requerimientos de la mesa de ayuda de Netmetrix en archivos Excel (2025-2026). Estos archivos contienen los campos exactos de descripción y prioridad, lo que nos entrega el corpus de texto estructurado perfecto para entrenar nuestro modelo algorítmico de forma inmediata.</w:t>
            </w:r>
          </w:p>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Sobre los factores externos que facilitan su desarrollo, destacamos nuestras decisiones tecnológicas: el uso de la librería </w:t>
            </w:r>
            <w:r w:rsidDel="00000000" w:rsidR="00000000" w:rsidRPr="00000000">
              <w:rPr>
                <w:rFonts w:ascii="Calibri" w:cs="Calibri" w:eastAsia="Calibri" w:hAnsi="Calibri"/>
                <w:b w:val="1"/>
                <w:bCs w:val="1"/>
                <w:i w:val="1"/>
                <w:iCs w:val="1"/>
                <w:color w:val="548dd4"/>
                <w:sz w:val="20"/>
                <w:szCs w:val="20"/>
                <w:rtl w:val="0"/>
              </w:rPr>
              <w:t xml:space="preserve">NLTK</w:t>
            </w:r>
            <w:r w:rsidDel="00000000" w:rsidR="00000000" w:rsidRPr="00000000">
              <w:rPr>
                <w:rFonts w:ascii="Calibri" w:cs="Calibri" w:eastAsia="Calibri" w:hAnsi="Calibri"/>
                <w:i w:val="1"/>
                <w:iCs w:val="1"/>
                <w:color w:val="548dd4"/>
                <w:sz w:val="20"/>
                <w:szCs w:val="20"/>
                <w:rtl w:val="0"/>
              </w:rPr>
              <w:t xml:space="preserve"> para el procesamiento robusto, limpieza y tokenización del texto histórico, y la elección de </w:t>
            </w:r>
            <w:r w:rsidDel="00000000" w:rsidR="00000000" w:rsidRPr="00000000">
              <w:rPr>
                <w:rFonts w:ascii="Calibri" w:cs="Calibri" w:eastAsia="Calibri" w:hAnsi="Calibri"/>
                <w:b w:val="1"/>
                <w:bCs w:val="1"/>
                <w:i w:val="1"/>
                <w:iCs w:val="1"/>
                <w:color w:val="548dd4"/>
                <w:sz w:val="20"/>
                <w:szCs w:val="20"/>
                <w:rtl w:val="0"/>
              </w:rPr>
              <w:t xml:space="preserve">Streamlit</w:t>
            </w:r>
            <w:r w:rsidDel="00000000" w:rsidR="00000000" w:rsidRPr="00000000">
              <w:rPr>
                <w:rFonts w:ascii="Calibri" w:cs="Calibri" w:eastAsia="Calibri" w:hAnsi="Calibri"/>
                <w:i w:val="1"/>
                <w:iCs w:val="1"/>
                <w:color w:val="548dd4"/>
                <w:sz w:val="20"/>
                <w:szCs w:val="20"/>
                <w:rtl w:val="0"/>
              </w:rPr>
              <w:t xml:space="preserve"> como framework web. Streamlit acelerará drásticamente la creación de la interfaz de usuario, permitiéndonos integrar el modelo predictivo y el OCR sin invertir semanas excesivas en un desarrollo frontend complejo. A esto se suma que Netmetrix ya cuenta con un catálogo interno predefinido de áreas y prioridades operativas, lo que simplifica enormemente el proceso de etiquetado de los datos.</w:t>
            </w:r>
          </w:p>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otro lado, identificamos ciertos factores externos que podrían dificultar su desarrollo. El primero es la calidad variable de los datos de entrada en la fase de producción (por ejemplo, capturas de pantalla de baja resolución enviadas por WhatsApp), lo que podría disminuir la precisión del motor OCR. Para solucionarlo, implementaremos técnicas de preprocesamiento de imágenes (ajuste de contraste y binarización) antes de la extracción de texto. El segundo obstáculo es el alto riesgo normativo: garantizar que ningún dato personal se filtre para cumplir con la Ley Nº 21.719. Para mitigar este riesgo, desarrollaremos un estricto algoritmo de enmascaramiento utilizando expresiones regulares y reconocimiento de entidades nombradas (NER) que actuará como filtro obligatorio antes de que el texto llegue al modelo de Machine Learning o se almacene. Finalmente, para evitar cuellos de botella, dividiremos las tareas equitativamente, aprovechando nuestros intereses complementarios en ciencia de datos (entrenamiento con NLTK) y programación (arquitectura en Streamlit).</w:t>
            </w:r>
          </w:p>
        </w:tc>
      </w:tr>
    </w:tbl>
    <w:p w:rsidR="00000000" w:rsidDel="00000000" w:rsidP="00000000" w:rsidRDefault="00000000" w:rsidRPr="00000000" w14:paraId="0000003D">
      <w:pPr>
        <w:rPr>
          <w:b w:val="1"/>
          <w:bCs w:val="1"/>
          <w:color w:val="4472c4"/>
          <w:sz w:val="32"/>
          <w:szCs w:val="3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Automatizar y optimizar el proceso de ingreso y clasificación de tickets de soporte técnico en Netmetrix mediante un sistema web que integre extracción de texto desde imágenes (OCR) y clasificación mediante Machine Learning, asegurando la privacidad de los datos y agilizando la derivación al área correspondiente bajo supervisión técnica.</w:t>
            </w:r>
          </w:p>
        </w:tc>
      </w:tr>
      <w:tr>
        <w:trPr>
          <w:cantSplit w:val="0"/>
          <w:trHeight w:val="834"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Implementar la capacidad de procesar múltiples imágenes de requerimientos para extraer el texto descriptivo del problema de forma automatizada. </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Desarrollar y aplicar un algoritmo que detecte y enmascare datos personales sensibles en el texto extraído para cumplir estrictamente con la Ley Nº 21.719. </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Entrenar un modelo de lenguaje (NLP) utilizando el histórico de tickets (2025 hasta el 31 de agosto de 2026) para asignar automáticamente el área correspondiente de derivación y sugerir la prioridad operativa (crítica, alta, media o baja) basándose en la descripción del problema. </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Construir una interfaz web utilizando Streamlit con autenticación individual que permita a los técnicos revisar, aceptar o corregir las predicciones del modelo antes de confirmarlas. </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Habilitar la exportación de los requerimientos ya clasificados y aprobados en formatos estandarizados (Excel o imagen), incluyendo la identificación del técnico para mantener el control de auditoría.</w:t>
            </w:r>
          </w:p>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abordar la automatización y clasificación de tickets en Netmetrix, implementaremos un enfoque metodológico híbrido que combina las mejores prácticas de la ciencia de datos y el desarrollo de software. Por un lado, utilizaremos </w:t>
            </w:r>
            <w:r w:rsidDel="00000000" w:rsidR="00000000" w:rsidRPr="00000000">
              <w:rPr>
                <w:rFonts w:ascii="Calibri" w:cs="Calibri" w:eastAsia="Calibri" w:hAnsi="Calibri"/>
                <w:b w:val="1"/>
                <w:bCs w:val="1"/>
                <w:i w:val="1"/>
                <w:iCs w:val="1"/>
                <w:color w:val="548dd4"/>
                <w:sz w:val="20"/>
                <w:szCs w:val="20"/>
                <w:rtl w:val="0"/>
              </w:rPr>
              <w:t xml:space="preserve">CRISP-DM</w:t>
            </w:r>
            <w:r w:rsidDel="00000000" w:rsidR="00000000" w:rsidRPr="00000000">
              <w:rPr>
                <w:rFonts w:ascii="Calibri" w:cs="Calibri" w:eastAsia="Calibri" w:hAnsi="Calibri"/>
                <w:i w:val="1"/>
                <w:iCs w:val="1"/>
                <w:color w:val="548dd4"/>
                <w:sz w:val="20"/>
                <w:szCs w:val="20"/>
                <w:rtl w:val="0"/>
              </w:rPr>
              <w:t xml:space="preserve"> (Cross-Industry Standard Process for Data Mining) para estructurar el ciclo de vida del modelo algorítmico. Esta metodología guiará las fases de comprensión de los datos históricos en Excel, preparación del texto (utilizando herramientas NLP como NLTK), modelado, evaluación de métricas y despliegue final. Por otro lado, para la construcción de la plataforma web y la integración del motor OCR, aplicaremos </w:t>
            </w:r>
            <w:r w:rsidDel="00000000" w:rsidR="00000000" w:rsidRPr="00000000">
              <w:rPr>
                <w:rFonts w:ascii="Calibri" w:cs="Calibri" w:eastAsia="Calibri" w:hAnsi="Calibri"/>
                <w:b w:val="1"/>
                <w:bCs w:val="1"/>
                <w:i w:val="1"/>
                <w:iCs w:val="1"/>
                <w:color w:val="548dd4"/>
                <w:sz w:val="20"/>
                <w:szCs w:val="20"/>
                <w:rtl w:val="0"/>
              </w:rPr>
              <w:t xml:space="preserve">Scrum</w:t>
            </w:r>
            <w:r w:rsidDel="00000000" w:rsidR="00000000" w:rsidRPr="00000000">
              <w:rPr>
                <w:rFonts w:ascii="Calibri" w:cs="Calibri" w:eastAsia="Calibri" w:hAnsi="Calibri"/>
                <w:i w:val="1"/>
                <w:iCs w:val="1"/>
                <w:color w:val="548dd4"/>
                <w:sz w:val="20"/>
                <w:szCs w:val="20"/>
                <w:rtl w:val="0"/>
              </w:rPr>
              <w:t xml:space="preserve">, un marco de trabajo ágil iterativo e incremental que nos permitirá organizar sprints, adaptarnos a los cambios técnicos y garantizar entregas funcionales continuas de la interfaz. </w:t>
            </w:r>
          </w:p>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Al ser un equipo de tres integrantes con intereses orientados a la programación y la inteligencia artificial, hemos distribuido las responsabilidades en tres roles fundamentales para asegurar la cobertura total del desarrollo:</w:t>
            </w:r>
          </w:p>
          <w:p w:rsidR="00000000" w:rsidDel="00000000" w:rsidP="00000000" w:rsidRDefault="00000000" w:rsidRPr="00000000" w14:paraId="00000053">
            <w:pPr>
              <w:numPr>
                <w:ilvl w:val="0"/>
                <w:numId w:val="2"/>
              </w:numPr>
              <w:ind w:left="720" w:hanging="360"/>
              <w:jc w:val="both"/>
              <w:rPr>
                <w:i w:val="1"/>
                <w:iCs w:val="1"/>
                <w:color w:val="548dd4"/>
              </w:rPr>
            </w:pPr>
            <w:r w:rsidDel="00000000" w:rsidR="00000000" w:rsidRPr="00000000">
              <w:rPr>
                <w:rFonts w:ascii="Calibri" w:cs="Calibri" w:eastAsia="Calibri" w:hAnsi="Calibri"/>
                <w:b w:val="1"/>
                <w:bCs w:val="1"/>
                <w:i w:val="1"/>
                <w:iCs w:val="1"/>
                <w:color w:val="548dd4"/>
                <w:sz w:val="20"/>
                <w:szCs w:val="20"/>
                <w:rtl w:val="0"/>
              </w:rPr>
              <w:t xml:space="preserve">Ingeniero de Datos y Machine Learning (Enfoque CRISP-DM):</w:t>
            </w:r>
            <w:r w:rsidDel="00000000" w:rsidR="00000000" w:rsidRPr="00000000">
              <w:rPr>
                <w:rFonts w:ascii="Calibri" w:cs="Calibri" w:eastAsia="Calibri" w:hAnsi="Calibri"/>
                <w:i w:val="1"/>
                <w:iCs w:val="1"/>
                <w:color w:val="548dd4"/>
                <w:sz w:val="20"/>
                <w:szCs w:val="20"/>
                <w:rtl w:val="0"/>
              </w:rPr>
              <w:t xml:space="preserve"> Será el responsable del núcleo analítico del proyecto. Sus tareas principales incluyen la limpieza y estructuración de los datos históricos (archivos Excel), la tokenización y preprocesamiento del texto mediante NLP (NLTK), y el entrenamiento, evaluación y ajuste de hiperparámetros del modelo de lenguaje para garantizar una alta precisión en la clasificación de áreas y prioridades.</w:t>
            </w:r>
          </w:p>
          <w:p w:rsidR="00000000" w:rsidDel="00000000" w:rsidP="00000000" w:rsidRDefault="00000000" w:rsidRPr="00000000" w14:paraId="00000054">
            <w:pPr>
              <w:numPr>
                <w:ilvl w:val="0"/>
                <w:numId w:val="2"/>
              </w:numPr>
              <w:ind w:left="720" w:hanging="360"/>
              <w:jc w:val="both"/>
              <w:rPr>
                <w:i w:val="1"/>
                <w:iCs w:val="1"/>
                <w:color w:val="548dd4"/>
              </w:rPr>
            </w:pPr>
            <w:r w:rsidDel="00000000" w:rsidR="00000000" w:rsidRPr="00000000">
              <w:rPr>
                <w:rFonts w:ascii="Calibri" w:cs="Calibri" w:eastAsia="Calibri" w:hAnsi="Calibri"/>
                <w:b w:val="1"/>
                <w:bCs w:val="1"/>
                <w:i w:val="1"/>
                <w:iCs w:val="1"/>
                <w:color w:val="548dd4"/>
                <w:sz w:val="20"/>
                <w:szCs w:val="20"/>
                <w:rtl w:val="0"/>
              </w:rPr>
              <w:t xml:space="preserve">Desarrollador Backend y Seguridad (Enfoque Lógico y Normativo):</w:t>
            </w:r>
            <w:r w:rsidDel="00000000" w:rsidR="00000000" w:rsidRPr="00000000">
              <w:rPr>
                <w:rFonts w:ascii="Calibri" w:cs="Calibri" w:eastAsia="Calibri" w:hAnsi="Calibri"/>
                <w:i w:val="1"/>
                <w:iCs w:val="1"/>
                <w:color w:val="548dd4"/>
                <w:sz w:val="20"/>
                <w:szCs w:val="20"/>
                <w:rtl w:val="0"/>
              </w:rPr>
              <w:t xml:space="preserve"> Se encargará de la arquitectura interna de la aplicación. Sus responsabilidades abarcan la integración y optimización del motor de extracción de texto desde imágenes (OCR), la gestión de las rutinas de exportación de datos y, de manera crítica, el desarrollo del algoritmo de anonimización (mediante expresiones regulares y reconocimiento de entidades nombradas) para asegurar el estricto cumplimiento de la Ley Nº 21.719 sobre la protección de información sensible.</w:t>
            </w:r>
          </w:p>
          <w:p w:rsidR="00000000" w:rsidDel="00000000" w:rsidP="00000000" w:rsidRDefault="00000000" w:rsidRPr="00000000" w14:paraId="00000055">
            <w:pPr>
              <w:numPr>
                <w:ilvl w:val="0"/>
                <w:numId w:val="2"/>
              </w:numPr>
              <w:ind w:left="720" w:hanging="360"/>
              <w:jc w:val="both"/>
              <w:rPr>
                <w:i w:val="1"/>
                <w:iCs w:val="1"/>
                <w:color w:val="548dd4"/>
              </w:rPr>
            </w:pPr>
            <w:r w:rsidDel="00000000" w:rsidR="00000000" w:rsidRPr="00000000">
              <w:rPr>
                <w:rFonts w:ascii="Calibri" w:cs="Calibri" w:eastAsia="Calibri" w:hAnsi="Calibri"/>
                <w:b w:val="1"/>
                <w:bCs w:val="1"/>
                <w:i w:val="1"/>
                <w:iCs w:val="1"/>
                <w:color w:val="548dd4"/>
                <w:sz w:val="20"/>
                <w:szCs w:val="20"/>
                <w:rtl w:val="0"/>
              </w:rPr>
              <w:t xml:space="preserve">Desarrollador Frontend y Gestor de Proyecto (Enfoque Scrum y UX/UI):</w:t>
            </w:r>
            <w:r w:rsidDel="00000000" w:rsidR="00000000" w:rsidRPr="00000000">
              <w:rPr>
                <w:rFonts w:ascii="Calibri" w:cs="Calibri" w:eastAsia="Calibri" w:hAnsi="Calibri"/>
                <w:i w:val="1"/>
                <w:iCs w:val="1"/>
                <w:color w:val="548dd4"/>
                <w:sz w:val="20"/>
                <w:szCs w:val="20"/>
                <w:rtl w:val="0"/>
              </w:rPr>
              <w:t xml:space="preserve"> Liderará el diseño y construcción de la interfaz gráfica interactiva utilizando el framework Streamlit. Será responsable de implementar el sistema de autenticación de usuarios, diseñar la vista de validación (Human-in-the-loop) para que el técnico de soporte apruebe las sugerencias de la IA sin fricciones, y de ejercer como Scrum Master, velando por el cumplimiento de los tiempos, entregables e hitos del semestre.</w:t>
            </w:r>
          </w:p>
          <w:p w:rsidR="00000000" w:rsidDel="00000000" w:rsidP="00000000" w:rsidRDefault="00000000" w:rsidRPr="00000000" w14:paraId="00000056">
            <w:pPr>
              <w:jc w:val="both"/>
              <w:rPr>
                <w:rFonts w:ascii="Calibri" w:cs="Calibri" w:eastAsia="Calibri" w:hAnsi="Calibri"/>
                <w:i w:val="1"/>
                <w:iCs w:val="1"/>
                <w:color w:val="ff0000"/>
                <w:sz w:val="18"/>
                <w:szCs w:val="18"/>
              </w:rPr>
            </w:pPr>
            <w:r w:rsidDel="00000000" w:rsidR="00000000" w:rsidRPr="00000000">
              <w:rPr>
                <w:rtl w:val="0"/>
              </w:rPr>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6. Evidencias (PENDIENTE PARA ENTREGABLE 2 SEGÚN INSTRUCCIONES DEL PROFESOR)</w:t>
            </w:r>
          </w:p>
        </w:tc>
      </w:tr>
      <w:tr>
        <w:trPr>
          <w:cantSplit w:val="0"/>
          <w:trHeight w:val="440" w:hRule="atLeast"/>
          <w:tblHeader w:val="0"/>
        </w:trPr>
        <w:tc>
          <w:tcPr>
            <w:shd w:fill="d9e2f3" w:val="clear"/>
            <w:vAlign w:val="center"/>
          </w:tcPr>
          <w:p w:rsidR="00000000" w:rsidDel="00000000" w:rsidP="00000000" w:rsidRDefault="00000000" w:rsidRPr="00000000" w14:paraId="0000005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C">
            <w:pPr>
              <w:rPr>
                <w:b w:val="1"/>
                <w:bCs w:val="1"/>
                <w:color w:val="1f3864"/>
                <w:sz w:val="28"/>
                <w:szCs w:val="28"/>
              </w:rPr>
            </w:pPr>
            <w:r w:rsidDel="00000000" w:rsidR="00000000" w:rsidRPr="00000000">
              <w:rPr>
                <w:b w:val="1"/>
                <w:bCs w:val="1"/>
                <w:color w:val="1f3864"/>
                <w:sz w:val="28"/>
                <w:szCs w:val="28"/>
                <w:rtl w:val="0"/>
              </w:rPr>
              <w:t xml:space="preserve">7. Plan de Trabajo (ENTREGA 1)</w:t>
            </w:r>
          </w:p>
        </w:tc>
      </w:tr>
      <w:tr>
        <w:trPr>
          <w:cantSplit w:val="0"/>
          <w:trHeight w:val="440" w:hRule="atLeast"/>
          <w:tblHeader w:val="0"/>
        </w:trPr>
        <w:tc>
          <w:tcPr>
            <w:shd w:fill="d9e2f3" w:val="cle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14"/>
        <w:tblW w:w="954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365"/>
        <w:gridCol w:w="2385"/>
        <w:gridCol w:w="1110"/>
        <w:gridCol w:w="765"/>
        <w:gridCol w:w="1155"/>
        <w:gridCol w:w="1425"/>
        <w:tblGridChange w:id="0">
          <w:tblGrid>
            <w:gridCol w:w="1335"/>
            <w:gridCol w:w="1365"/>
            <w:gridCol w:w="2385"/>
            <w:gridCol w:w="1110"/>
            <w:gridCol w:w="765"/>
            <w:gridCol w:w="1155"/>
            <w:gridCol w:w="1425"/>
          </w:tblGrid>
        </w:tblGridChange>
      </w:tblGrid>
      <w:tr>
        <w:trPr>
          <w:cantSplit w:val="0"/>
          <w:trHeight w:val="825" w:hRule="atLeast"/>
          <w:tblHeader w:val="0"/>
        </w:trPr>
        <w:tc>
          <w:tcPr>
            <w:tcBorders>
              <w:top w:color="4f81bd" w:space="0" w:sz="5" w:val="single"/>
              <w:left w:color="4f81bd" w:space="0" w:sz="5" w:val="single"/>
              <w:bottom w:color="4f81bd" w:space="0" w:sz="5"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80">
            <w:pPr>
              <w:spacing w:after="0" w:line="276" w:lineRule="auto"/>
              <w:jc w:val="center"/>
              <w:rPr>
                <w:b w:val="1"/>
                <w:bCs w:val="1"/>
                <w:color w:val="ffffff"/>
                <w:sz w:val="18"/>
                <w:szCs w:val="18"/>
              </w:rPr>
            </w:pPr>
            <w:r w:rsidDel="00000000" w:rsidR="00000000" w:rsidRPr="00000000">
              <w:rPr>
                <w:b w:val="1"/>
                <w:bCs w:val="1"/>
                <w:color w:val="ffffff"/>
                <w:sz w:val="18"/>
                <w:szCs w:val="18"/>
                <w:rtl w:val="0"/>
              </w:rPr>
              <w:t xml:space="preserve">Competencia o unidades de competencias</w:t>
            </w:r>
          </w:p>
        </w:tc>
        <w:tc>
          <w:tcPr>
            <w:tcBorders>
              <w:top w:color="4f81bd" w:space="0" w:sz="5" w:val="single"/>
              <w:left w:color="000000" w:space="0" w:sz="0" w:val="nil"/>
              <w:bottom w:color="4f81bd" w:space="0" w:sz="5"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81">
            <w:pPr>
              <w:spacing w:after="0" w:line="276" w:lineRule="auto"/>
              <w:jc w:val="center"/>
              <w:rPr>
                <w:b w:val="1"/>
                <w:bCs w:val="1"/>
                <w:color w:val="ffffff"/>
                <w:sz w:val="18"/>
                <w:szCs w:val="18"/>
              </w:rPr>
            </w:pPr>
            <w:r w:rsidDel="00000000" w:rsidR="00000000" w:rsidRPr="00000000">
              <w:rPr>
                <w:b w:val="1"/>
                <w:bCs w:val="1"/>
                <w:color w:val="ffffff"/>
                <w:sz w:val="18"/>
                <w:szCs w:val="18"/>
                <w:rtl w:val="0"/>
              </w:rPr>
              <w:t xml:space="preserve">Nombre de Actividades/Tareas</w:t>
            </w:r>
          </w:p>
        </w:tc>
        <w:tc>
          <w:tcPr>
            <w:tcBorders>
              <w:top w:color="4f81bd" w:space="0" w:sz="5" w:val="single"/>
              <w:left w:color="000000" w:space="0" w:sz="0" w:val="nil"/>
              <w:bottom w:color="4f81bd" w:space="0" w:sz="5"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82">
            <w:pPr>
              <w:spacing w:after="0" w:line="276" w:lineRule="auto"/>
              <w:jc w:val="center"/>
              <w:rPr>
                <w:b w:val="1"/>
                <w:bCs w:val="1"/>
                <w:color w:val="ffffff"/>
                <w:sz w:val="18"/>
                <w:szCs w:val="18"/>
              </w:rPr>
            </w:pPr>
            <w:r w:rsidDel="00000000" w:rsidR="00000000" w:rsidRPr="00000000">
              <w:rPr>
                <w:b w:val="1"/>
                <w:bCs w:val="1"/>
                <w:color w:val="ffffff"/>
                <w:sz w:val="18"/>
                <w:szCs w:val="18"/>
                <w:rtl w:val="0"/>
              </w:rPr>
              <w:t xml:space="preserve"> Descripción Actividades/Tareas</w:t>
            </w:r>
          </w:p>
        </w:tc>
        <w:tc>
          <w:tcPr>
            <w:tcBorders>
              <w:top w:color="4f81bd" w:space="0" w:sz="5" w:val="single"/>
              <w:left w:color="000000" w:space="0" w:sz="0" w:val="nil"/>
              <w:bottom w:color="4f81bd" w:space="0" w:sz="5"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83">
            <w:pPr>
              <w:spacing w:after="0" w:line="276" w:lineRule="auto"/>
              <w:jc w:val="center"/>
              <w:rPr>
                <w:b w:val="1"/>
                <w:bCs w:val="1"/>
                <w:color w:val="ffffff"/>
                <w:sz w:val="18"/>
                <w:szCs w:val="18"/>
              </w:rPr>
            </w:pPr>
            <w:r w:rsidDel="00000000" w:rsidR="00000000" w:rsidRPr="00000000">
              <w:rPr>
                <w:b w:val="1"/>
                <w:bCs w:val="1"/>
                <w:color w:val="ffffff"/>
                <w:sz w:val="18"/>
                <w:szCs w:val="18"/>
                <w:rtl w:val="0"/>
              </w:rPr>
              <w:t xml:space="preserve">Recursos</w:t>
            </w:r>
          </w:p>
        </w:tc>
        <w:tc>
          <w:tcPr>
            <w:tcBorders>
              <w:top w:color="4f81bd" w:space="0" w:sz="5" w:val="single"/>
              <w:left w:color="000000" w:space="0" w:sz="0" w:val="nil"/>
              <w:bottom w:color="4f81bd" w:space="0" w:sz="5"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84">
            <w:pPr>
              <w:spacing w:after="0" w:line="276" w:lineRule="auto"/>
              <w:jc w:val="center"/>
              <w:rPr>
                <w:b w:val="1"/>
                <w:bCs w:val="1"/>
                <w:color w:val="ffffff"/>
                <w:sz w:val="18"/>
                <w:szCs w:val="18"/>
              </w:rPr>
            </w:pPr>
            <w:r w:rsidDel="00000000" w:rsidR="00000000" w:rsidRPr="00000000">
              <w:rPr>
                <w:b w:val="1"/>
                <w:bCs w:val="1"/>
                <w:color w:val="ffffff"/>
                <w:sz w:val="18"/>
                <w:szCs w:val="18"/>
                <w:rtl w:val="0"/>
              </w:rPr>
              <w:t xml:space="preserve">Duración de la actividad</w:t>
            </w:r>
          </w:p>
        </w:tc>
        <w:tc>
          <w:tcPr>
            <w:tcBorders>
              <w:top w:color="4f81bd" w:space="0" w:sz="5" w:val="single"/>
              <w:left w:color="000000" w:space="0" w:sz="0" w:val="nil"/>
              <w:bottom w:color="4f81bd" w:space="0" w:sz="5" w:val="single"/>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85">
            <w:pPr>
              <w:spacing w:after="0" w:line="276" w:lineRule="auto"/>
              <w:jc w:val="center"/>
              <w:rPr>
                <w:b w:val="1"/>
                <w:bCs w:val="1"/>
                <w:color w:val="ffffff"/>
                <w:sz w:val="18"/>
                <w:szCs w:val="18"/>
              </w:rPr>
            </w:pPr>
            <w:r w:rsidDel="00000000" w:rsidR="00000000" w:rsidRPr="00000000">
              <w:rPr>
                <w:b w:val="1"/>
                <w:bCs w:val="1"/>
                <w:color w:val="ffffff"/>
                <w:sz w:val="18"/>
                <w:szCs w:val="18"/>
                <w:rtl w:val="0"/>
              </w:rPr>
              <w:t xml:space="preserve">Responsable</w:t>
            </w:r>
          </w:p>
        </w:tc>
        <w:tc>
          <w:tcPr>
            <w:tcBorders>
              <w:top w:color="4f81bd" w:space="0" w:sz="5" w:val="single"/>
              <w:left w:color="000000" w:space="0" w:sz="0" w:val="nil"/>
              <w:bottom w:color="4f81bd" w:space="0" w:sz="5" w:val="single"/>
              <w:right w:color="4f81bd" w:space="0" w:sz="5" w:val="single"/>
            </w:tcBorders>
            <w:shd w:fill="4f81bd" w:val="clear"/>
            <w:tcMar>
              <w:top w:w="0.0" w:type="dxa"/>
              <w:left w:w="100.0" w:type="dxa"/>
              <w:bottom w:w="0.0" w:type="dxa"/>
              <w:right w:w="100.0" w:type="dxa"/>
            </w:tcMar>
            <w:vAlign w:val="top"/>
          </w:tcPr>
          <w:p w:rsidR="00000000" w:rsidDel="00000000" w:rsidP="00000000" w:rsidRDefault="00000000" w:rsidRPr="00000000" w14:paraId="00000086">
            <w:pPr>
              <w:spacing w:after="0" w:line="276" w:lineRule="auto"/>
              <w:jc w:val="center"/>
              <w:rPr>
                <w:b w:val="1"/>
                <w:bCs w:val="1"/>
                <w:color w:val="ffffff"/>
                <w:sz w:val="18"/>
                <w:szCs w:val="18"/>
              </w:rPr>
            </w:pPr>
            <w:r w:rsidDel="00000000" w:rsidR="00000000" w:rsidRPr="00000000">
              <w:rPr>
                <w:b w:val="1"/>
                <w:bCs w:val="1"/>
                <w:color w:val="ffffff"/>
                <w:sz w:val="18"/>
                <w:szCs w:val="18"/>
                <w:rtl w:val="0"/>
              </w:rPr>
              <w:t xml:space="preserve"> Observaciones</w:t>
            </w:r>
          </w:p>
        </w:tc>
      </w:tr>
      <w:tr>
        <w:trPr>
          <w:cantSplit w:val="0"/>
          <w:trHeight w:val="1545" w:hRule="atLeast"/>
          <w:tblHeader w:val="0"/>
        </w:trPr>
        <w:tc>
          <w:tcPr>
            <w:tcBorders>
              <w:top w:color="000000" w:space="0" w:sz="0" w:val="nil"/>
              <w:left w:color="95b3d7" w:space="0" w:sz="5" w:val="single"/>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87">
            <w:pPr>
              <w:spacing w:after="0" w:line="276" w:lineRule="auto"/>
              <w:jc w:val="both"/>
              <w:rPr>
                <w:b w:val="1"/>
                <w:bCs w:val="1"/>
                <w:sz w:val="16"/>
                <w:szCs w:val="16"/>
              </w:rPr>
            </w:pPr>
            <w:r w:rsidDel="00000000" w:rsidR="00000000" w:rsidRPr="00000000">
              <w:rPr>
                <w:b w:val="1"/>
                <w:bCs w:val="1"/>
                <w:sz w:val="16"/>
                <w:szCs w:val="16"/>
                <w:rtl w:val="0"/>
              </w:rPr>
              <w:t xml:space="preserve">Gestionar proyectos informáticos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88">
            <w:pPr>
              <w:spacing w:after="0" w:line="276" w:lineRule="auto"/>
              <w:jc w:val="both"/>
              <w:rPr>
                <w:b w:val="1"/>
                <w:bCs w:val="1"/>
                <w:sz w:val="16"/>
                <w:szCs w:val="16"/>
              </w:rPr>
            </w:pPr>
            <w:r w:rsidDel="00000000" w:rsidR="00000000" w:rsidRPr="00000000">
              <w:rPr>
                <w:b w:val="1"/>
                <w:bCs w:val="1"/>
                <w:sz w:val="16"/>
                <w:szCs w:val="16"/>
                <w:rtl w:val="0"/>
              </w:rPr>
              <w:t xml:space="preserve">1. Centralizar información corporativa y operativa de Netmetrix</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89">
            <w:pPr>
              <w:spacing w:after="0" w:line="276" w:lineRule="auto"/>
              <w:jc w:val="both"/>
              <w:rPr>
                <w:b w:val="1"/>
                <w:bCs w:val="1"/>
                <w:sz w:val="16"/>
                <w:szCs w:val="16"/>
              </w:rPr>
            </w:pPr>
            <w:r w:rsidDel="00000000" w:rsidR="00000000" w:rsidRPr="00000000">
              <w:rPr>
                <w:b w:val="1"/>
                <w:bCs w:val="1"/>
                <w:sz w:val="16"/>
                <w:szCs w:val="16"/>
                <w:rtl w:val="0"/>
              </w:rPr>
              <w:t xml:space="preserve">Recopilar y estructurar los antecedentes de la empresa (servicios de consultoría, observabilidad y operación TI), su modelo de negocio y la estructura de la mesa de ayuda.</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8A">
            <w:pPr>
              <w:spacing w:after="0" w:line="276" w:lineRule="auto"/>
              <w:jc w:val="both"/>
              <w:rPr>
                <w:b w:val="1"/>
                <w:bCs w:val="1"/>
                <w:sz w:val="16"/>
                <w:szCs w:val="16"/>
              </w:rPr>
            </w:pPr>
            <w:r w:rsidDel="00000000" w:rsidR="00000000" w:rsidRPr="00000000">
              <w:rPr>
                <w:b w:val="1"/>
                <w:bCs w:val="1"/>
                <w:sz w:val="16"/>
                <w:szCs w:val="16"/>
                <w:rtl w:val="0"/>
              </w:rPr>
              <w:t xml:space="preserve">Web corporativa, organigramas, informes de gestión interna, conversaciones con el equipo de Netmetrix</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8B">
            <w:pPr>
              <w:spacing w:after="0" w:line="276" w:lineRule="auto"/>
              <w:jc w:val="both"/>
              <w:rPr>
                <w:b w:val="1"/>
                <w:bCs w:val="1"/>
                <w:sz w:val="16"/>
                <w:szCs w:val="16"/>
              </w:rPr>
            </w:pPr>
            <w:r w:rsidDel="00000000" w:rsidR="00000000" w:rsidRPr="00000000">
              <w:rPr>
                <w:b w:val="1"/>
                <w:bCs w:val="1"/>
                <w:sz w:val="16"/>
                <w:szCs w:val="16"/>
                <w:rtl w:val="0"/>
              </w:rPr>
              <w:t xml:space="preserve">1,5 horas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8C">
            <w:pPr>
              <w:spacing w:after="0" w:line="276" w:lineRule="auto"/>
              <w:jc w:val="both"/>
              <w:rPr>
                <w:b w:val="1"/>
                <w:bCs w:val="1"/>
                <w:sz w:val="16"/>
                <w:szCs w:val="16"/>
              </w:rPr>
            </w:pPr>
            <w:r w:rsidDel="00000000" w:rsidR="00000000" w:rsidRPr="00000000">
              <w:rPr>
                <w:b w:val="1"/>
                <w:bCs w:val="1"/>
                <w:sz w:val="16"/>
                <w:szCs w:val="16"/>
                <w:rtl w:val="0"/>
              </w:rPr>
              <w:t xml:space="preserve">Iván Galleguillos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8D">
            <w:pPr>
              <w:spacing w:after="0" w:line="276" w:lineRule="auto"/>
              <w:jc w:val="both"/>
              <w:rPr>
                <w:b w:val="1"/>
                <w:bCs w:val="1"/>
                <w:i w:val="1"/>
                <w:iCs w:val="1"/>
                <w:sz w:val="16"/>
                <w:szCs w:val="16"/>
              </w:rPr>
            </w:pPr>
            <w:r w:rsidDel="00000000" w:rsidR="00000000" w:rsidRPr="00000000">
              <w:rPr>
                <w:b w:val="1"/>
                <w:bCs w:val="1"/>
                <w:i w:val="1"/>
                <w:iCs w:val="1"/>
                <w:sz w:val="16"/>
                <w:szCs w:val="16"/>
                <w:rtl w:val="0"/>
              </w:rPr>
              <w:t xml:space="preserve">Dificultad: Separar información comercial de la información netamente operativa que afecta al proyecto.</w:t>
            </w:r>
          </w:p>
        </w:tc>
      </w:tr>
      <w:tr>
        <w:trPr>
          <w:cantSplit w:val="0"/>
          <w:trHeight w:val="1740" w:hRule="atLeast"/>
          <w:tblHeader w:val="0"/>
        </w:trPr>
        <w:tc>
          <w:tcPr>
            <w:tcBorders>
              <w:top w:color="000000" w:space="0" w:sz="0" w:val="nil"/>
              <w:left w:color="95b3d7" w:space="0" w:sz="5" w:val="single"/>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0" w:line="276" w:lineRule="auto"/>
              <w:jc w:val="both"/>
              <w:rPr>
                <w:b w:val="1"/>
                <w:bCs w:val="1"/>
                <w:sz w:val="16"/>
                <w:szCs w:val="16"/>
              </w:rPr>
            </w:pPr>
            <w:r w:rsidDel="00000000" w:rsidR="00000000" w:rsidRPr="00000000">
              <w:rPr>
                <w:b w:val="1"/>
                <w:bCs w:val="1"/>
                <w:sz w:val="16"/>
                <w:szCs w:val="16"/>
                <w:rtl w:val="0"/>
              </w:rPr>
              <w:t xml:space="preserve">Gestionar proyectos informáticos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0" w:line="276" w:lineRule="auto"/>
              <w:jc w:val="both"/>
              <w:rPr>
                <w:b w:val="1"/>
                <w:bCs w:val="1"/>
                <w:sz w:val="16"/>
                <w:szCs w:val="16"/>
              </w:rPr>
            </w:pPr>
            <w:r w:rsidDel="00000000" w:rsidR="00000000" w:rsidRPr="00000000">
              <w:rPr>
                <w:b w:val="1"/>
                <w:bCs w:val="1"/>
                <w:sz w:val="16"/>
                <w:szCs w:val="16"/>
                <w:rtl w:val="0"/>
              </w:rPr>
              <w:t xml:space="preserve">2. Definir el perfil del usuario final (Técnico de Soporte / Operador)</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0" w:line="276" w:lineRule="auto"/>
              <w:jc w:val="both"/>
              <w:rPr>
                <w:b w:val="1"/>
                <w:bCs w:val="1"/>
                <w:sz w:val="16"/>
                <w:szCs w:val="16"/>
              </w:rPr>
            </w:pPr>
            <w:r w:rsidDel="00000000" w:rsidR="00000000" w:rsidRPr="00000000">
              <w:rPr>
                <w:b w:val="1"/>
                <w:bCs w:val="1"/>
                <w:sz w:val="16"/>
                <w:szCs w:val="16"/>
                <w:rtl w:val="0"/>
              </w:rPr>
              <w:t xml:space="preserve">Caracterizar al usuario principal (“Carlos Mendoza”), documentando su día a día, carga de trabajo, frustraciones y necesidades de usabilidad.</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0" w:line="276" w:lineRule="auto"/>
              <w:jc w:val="both"/>
              <w:rPr>
                <w:b w:val="1"/>
                <w:bCs w:val="1"/>
                <w:sz w:val="16"/>
                <w:szCs w:val="16"/>
              </w:rPr>
            </w:pPr>
            <w:r w:rsidDel="00000000" w:rsidR="00000000" w:rsidRPr="00000000">
              <w:rPr>
                <w:b w:val="1"/>
                <w:bCs w:val="1"/>
                <w:sz w:val="16"/>
                <w:szCs w:val="16"/>
                <w:rtl w:val="0"/>
              </w:rPr>
              <w:t xml:space="preserve">Plantillas de User Persona, datos de recursos humanos, entrevistas con los 6 especialistas de soporte</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0" w:line="276" w:lineRule="auto"/>
              <w:jc w:val="both"/>
              <w:rPr>
                <w:b w:val="1"/>
                <w:bCs w:val="1"/>
                <w:sz w:val="16"/>
                <w:szCs w:val="16"/>
              </w:rPr>
            </w:pPr>
            <w:r w:rsidDel="00000000" w:rsidR="00000000" w:rsidRPr="00000000">
              <w:rPr>
                <w:b w:val="1"/>
                <w:bCs w:val="1"/>
                <w:sz w:val="16"/>
                <w:szCs w:val="16"/>
                <w:rtl w:val="0"/>
              </w:rPr>
              <w:t xml:space="preserve">1,5 horas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0" w:line="276" w:lineRule="auto"/>
              <w:jc w:val="both"/>
              <w:rPr>
                <w:b w:val="1"/>
                <w:bCs w:val="1"/>
                <w:sz w:val="16"/>
                <w:szCs w:val="16"/>
              </w:rPr>
            </w:pPr>
            <w:r w:rsidDel="00000000" w:rsidR="00000000" w:rsidRPr="00000000">
              <w:rPr>
                <w:b w:val="1"/>
                <w:bCs w:val="1"/>
                <w:sz w:val="16"/>
                <w:szCs w:val="16"/>
                <w:rtl w:val="0"/>
              </w:rPr>
              <w:t xml:space="preserve">Iván Galleguillos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0" w:line="276" w:lineRule="auto"/>
              <w:jc w:val="both"/>
              <w:rPr>
                <w:b w:val="1"/>
                <w:bCs w:val="1"/>
                <w:i w:val="1"/>
                <w:iCs w:val="1"/>
                <w:sz w:val="16"/>
                <w:szCs w:val="16"/>
              </w:rPr>
            </w:pPr>
            <w:r w:rsidDel="00000000" w:rsidR="00000000" w:rsidRPr="00000000">
              <w:rPr>
                <w:b w:val="1"/>
                <w:bCs w:val="1"/>
                <w:i w:val="1"/>
                <w:iCs w:val="1"/>
                <w:sz w:val="16"/>
                <w:szCs w:val="16"/>
                <w:rtl w:val="0"/>
              </w:rPr>
              <w:t xml:space="preserve">Facilitador: Conocer las frustraciones reales del usuario permite orientar todo el diseño del sistema hacia la agilidad y el control humano.</w:t>
            </w:r>
          </w:p>
        </w:tc>
      </w:tr>
      <w:tr>
        <w:trPr>
          <w:cantSplit w:val="0"/>
          <w:trHeight w:val="1545" w:hRule="atLeast"/>
          <w:tblHeader w:val="0"/>
        </w:trPr>
        <w:tc>
          <w:tcPr>
            <w:tcBorders>
              <w:top w:color="000000" w:space="0" w:sz="0" w:val="nil"/>
              <w:left w:color="95b3d7" w:space="0" w:sz="5" w:val="single"/>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95">
            <w:pPr>
              <w:spacing w:after="0" w:line="276" w:lineRule="auto"/>
              <w:jc w:val="both"/>
              <w:rPr>
                <w:b w:val="1"/>
                <w:bCs w:val="1"/>
                <w:sz w:val="16"/>
                <w:szCs w:val="16"/>
              </w:rPr>
            </w:pPr>
            <w:r w:rsidDel="00000000" w:rsidR="00000000" w:rsidRPr="00000000">
              <w:rPr>
                <w:b w:val="1"/>
                <w:bCs w:val="1"/>
                <w:sz w:val="16"/>
                <w:szCs w:val="16"/>
                <w:rtl w:val="0"/>
              </w:rPr>
              <w:t xml:space="preserve">Gestionar proyectos informáticos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96">
            <w:pPr>
              <w:spacing w:after="0" w:line="276" w:lineRule="auto"/>
              <w:jc w:val="both"/>
              <w:rPr>
                <w:b w:val="1"/>
                <w:bCs w:val="1"/>
                <w:sz w:val="16"/>
                <w:szCs w:val="16"/>
              </w:rPr>
            </w:pPr>
            <w:r w:rsidDel="00000000" w:rsidR="00000000" w:rsidRPr="00000000">
              <w:rPr>
                <w:b w:val="1"/>
                <w:bCs w:val="1"/>
                <w:sz w:val="16"/>
                <w:szCs w:val="16"/>
                <w:rtl w:val="0"/>
              </w:rPr>
              <w:t xml:space="preserve">3. Identificar y estructurar los cuellos de botella operativos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97">
            <w:pPr>
              <w:spacing w:after="0" w:line="276" w:lineRule="auto"/>
              <w:jc w:val="both"/>
              <w:rPr>
                <w:b w:val="1"/>
                <w:bCs w:val="1"/>
                <w:sz w:val="16"/>
                <w:szCs w:val="16"/>
              </w:rPr>
            </w:pPr>
            <w:r w:rsidDel="00000000" w:rsidR="00000000" w:rsidRPr="00000000">
              <w:rPr>
                <w:b w:val="1"/>
                <w:bCs w:val="1"/>
                <w:sz w:val="16"/>
                <w:szCs w:val="16"/>
                <w:rtl w:val="0"/>
              </w:rPr>
              <w:t xml:space="preserve">Analizar el flujo actual de ingreso de tickets (canales informales: WhatsApp, correos, llamadas) y documentar formalmente la fragmentación, mala categorización y efecto “rebote”.</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98">
            <w:pPr>
              <w:spacing w:after="0" w:line="276" w:lineRule="auto"/>
              <w:jc w:val="both"/>
              <w:rPr>
                <w:b w:val="1"/>
                <w:bCs w:val="1"/>
                <w:sz w:val="16"/>
                <w:szCs w:val="16"/>
              </w:rPr>
            </w:pPr>
            <w:r w:rsidDel="00000000" w:rsidR="00000000" w:rsidRPr="00000000">
              <w:rPr>
                <w:b w:val="1"/>
                <w:bCs w:val="1"/>
                <w:sz w:val="16"/>
                <w:szCs w:val="16"/>
                <w:rtl w:val="0"/>
              </w:rPr>
              <w:t xml:space="preserve">Historial de incidentes, diagramas As-Is, charlas técnicas con el equipo de soporte</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99">
            <w:pPr>
              <w:spacing w:after="0" w:line="276" w:lineRule="auto"/>
              <w:jc w:val="both"/>
              <w:rPr>
                <w:b w:val="1"/>
                <w:bCs w:val="1"/>
                <w:sz w:val="16"/>
                <w:szCs w:val="16"/>
              </w:rPr>
            </w:pPr>
            <w:r w:rsidDel="00000000" w:rsidR="00000000" w:rsidRPr="00000000">
              <w:rPr>
                <w:b w:val="1"/>
                <w:bCs w:val="1"/>
                <w:sz w:val="16"/>
                <w:szCs w:val="16"/>
                <w:rtl w:val="0"/>
              </w:rPr>
              <w:t xml:space="preserve">2 horas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9A">
            <w:pPr>
              <w:spacing w:after="0" w:line="276" w:lineRule="auto"/>
              <w:jc w:val="both"/>
              <w:rPr>
                <w:b w:val="1"/>
                <w:bCs w:val="1"/>
                <w:sz w:val="16"/>
                <w:szCs w:val="16"/>
              </w:rPr>
            </w:pPr>
            <w:r w:rsidDel="00000000" w:rsidR="00000000" w:rsidRPr="00000000">
              <w:rPr>
                <w:b w:val="1"/>
                <w:bCs w:val="1"/>
                <w:sz w:val="16"/>
                <w:szCs w:val="16"/>
                <w:rtl w:val="0"/>
              </w:rPr>
              <w:t xml:space="preserve">Iván Galleguillos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9B">
            <w:pPr>
              <w:spacing w:after="0" w:line="276" w:lineRule="auto"/>
              <w:jc w:val="both"/>
              <w:rPr>
                <w:b w:val="1"/>
                <w:bCs w:val="1"/>
                <w:i w:val="1"/>
                <w:iCs w:val="1"/>
                <w:sz w:val="16"/>
                <w:szCs w:val="16"/>
              </w:rPr>
            </w:pPr>
            <w:r w:rsidDel="00000000" w:rsidR="00000000" w:rsidRPr="00000000">
              <w:rPr>
                <w:b w:val="1"/>
                <w:bCs w:val="1"/>
                <w:i w:val="1"/>
                <w:iCs w:val="1"/>
                <w:sz w:val="16"/>
                <w:szCs w:val="16"/>
                <w:rtl w:val="0"/>
              </w:rPr>
              <w:t xml:space="preserve">Dificultad: Evitar subjetividades y basar el problema en evidencia real de dispersión de canales y errores de categorización.</w:t>
            </w:r>
          </w:p>
        </w:tc>
      </w:tr>
      <w:tr>
        <w:trPr>
          <w:cantSplit w:val="0"/>
          <w:trHeight w:val="1545" w:hRule="atLeast"/>
          <w:tblHeader w:val="0"/>
        </w:trPr>
        <w:tc>
          <w:tcPr>
            <w:tcBorders>
              <w:top w:color="000000" w:space="0" w:sz="0" w:val="nil"/>
              <w:left w:color="95b3d7" w:space="0" w:sz="5" w:val="single"/>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0" w:line="276" w:lineRule="auto"/>
              <w:jc w:val="both"/>
              <w:rPr>
                <w:b w:val="1"/>
                <w:bCs w:val="1"/>
                <w:sz w:val="16"/>
                <w:szCs w:val="16"/>
              </w:rPr>
            </w:pPr>
            <w:r w:rsidDel="00000000" w:rsidR="00000000" w:rsidRPr="00000000">
              <w:rPr>
                <w:b w:val="1"/>
                <w:bCs w:val="1"/>
                <w:sz w:val="16"/>
                <w:szCs w:val="16"/>
                <w:rtl w:val="0"/>
              </w:rPr>
              <w:t xml:space="preserve">Gestionar proyectos informáticos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0" w:line="276" w:lineRule="auto"/>
              <w:jc w:val="both"/>
              <w:rPr>
                <w:b w:val="1"/>
                <w:bCs w:val="1"/>
                <w:sz w:val="16"/>
                <w:szCs w:val="16"/>
              </w:rPr>
            </w:pPr>
            <w:r w:rsidDel="00000000" w:rsidR="00000000" w:rsidRPr="00000000">
              <w:rPr>
                <w:b w:val="1"/>
                <w:bCs w:val="1"/>
                <w:sz w:val="16"/>
                <w:szCs w:val="16"/>
                <w:rtl w:val="0"/>
              </w:rPr>
              <w:t xml:space="preserve">4. Cuantificar el impacto operativo y financiero</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0" w:line="276" w:lineRule="auto"/>
              <w:jc w:val="both"/>
              <w:rPr>
                <w:b w:val="1"/>
                <w:bCs w:val="1"/>
                <w:sz w:val="16"/>
                <w:szCs w:val="16"/>
              </w:rPr>
            </w:pPr>
            <w:r w:rsidDel="00000000" w:rsidR="00000000" w:rsidRPr="00000000">
              <w:rPr>
                <w:b w:val="1"/>
                <w:bCs w:val="1"/>
                <w:sz w:val="16"/>
                <w:szCs w:val="16"/>
                <w:rtl w:val="0"/>
              </w:rPr>
              <w:t xml:space="preserve">Dimensionar las métricas críticas: tiempo de transcripción (6-10 min), porcentaje de tickets mal categorizados (31-50 %), tiempo perdido en re-investigación (≈36,6 min) y nivel de fricción en reportería.</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0" w:line="276" w:lineRule="auto"/>
              <w:jc w:val="both"/>
              <w:rPr>
                <w:b w:val="1"/>
                <w:bCs w:val="1"/>
                <w:sz w:val="16"/>
                <w:szCs w:val="16"/>
              </w:rPr>
            </w:pPr>
            <w:r w:rsidDel="00000000" w:rsidR="00000000" w:rsidRPr="00000000">
              <w:rPr>
                <w:b w:val="1"/>
                <w:bCs w:val="1"/>
                <w:sz w:val="16"/>
                <w:szCs w:val="16"/>
                <w:rtl w:val="0"/>
              </w:rPr>
              <w:t xml:space="preserve">Levantamiento colaborativo con los 6 especialistas, planillas de tiempos, registros de SLA</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0" w:line="276" w:lineRule="auto"/>
              <w:jc w:val="both"/>
              <w:rPr>
                <w:b w:val="1"/>
                <w:bCs w:val="1"/>
                <w:sz w:val="16"/>
                <w:szCs w:val="16"/>
              </w:rPr>
            </w:pPr>
            <w:r w:rsidDel="00000000" w:rsidR="00000000" w:rsidRPr="00000000">
              <w:rPr>
                <w:b w:val="1"/>
                <w:bCs w:val="1"/>
                <w:sz w:val="16"/>
                <w:szCs w:val="16"/>
                <w:rtl w:val="0"/>
              </w:rPr>
              <w:t xml:space="preserve">2,5 horas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0" w:line="276" w:lineRule="auto"/>
              <w:jc w:val="both"/>
              <w:rPr>
                <w:b w:val="1"/>
                <w:bCs w:val="1"/>
                <w:sz w:val="16"/>
                <w:szCs w:val="16"/>
              </w:rPr>
            </w:pPr>
            <w:r w:rsidDel="00000000" w:rsidR="00000000" w:rsidRPr="00000000">
              <w:rPr>
                <w:b w:val="1"/>
                <w:bCs w:val="1"/>
                <w:sz w:val="16"/>
                <w:szCs w:val="16"/>
                <w:rtl w:val="0"/>
              </w:rPr>
              <w:t xml:space="preserve">Iván Galleguillos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jc w:val="both"/>
              <w:rPr>
                <w:b w:val="1"/>
                <w:bCs w:val="1"/>
                <w:i w:val="1"/>
                <w:iCs w:val="1"/>
                <w:sz w:val="16"/>
                <w:szCs w:val="16"/>
              </w:rPr>
            </w:pPr>
            <w:r w:rsidDel="00000000" w:rsidR="00000000" w:rsidRPr="00000000">
              <w:rPr>
                <w:b w:val="1"/>
                <w:bCs w:val="1"/>
                <w:i w:val="1"/>
                <w:iCs w:val="1"/>
                <w:sz w:val="16"/>
                <w:szCs w:val="16"/>
                <w:rtl w:val="0"/>
              </w:rPr>
              <w:t xml:space="preserve">Dificultad: Requiere estimar datos numéricos realistas y consensuados con el equipo de Netmetrix.</w:t>
            </w:r>
          </w:p>
        </w:tc>
      </w:tr>
      <w:tr>
        <w:trPr>
          <w:cantSplit w:val="0"/>
          <w:trHeight w:val="1545" w:hRule="atLeast"/>
          <w:tblHeader w:val="0"/>
        </w:trPr>
        <w:tc>
          <w:tcPr>
            <w:tcBorders>
              <w:top w:color="000000" w:space="0" w:sz="0" w:val="nil"/>
              <w:left w:color="95b3d7" w:space="0" w:sz="5" w:val="single"/>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A3">
            <w:pPr>
              <w:spacing w:after="0" w:line="276" w:lineRule="auto"/>
              <w:jc w:val="both"/>
              <w:rPr>
                <w:b w:val="1"/>
                <w:bCs w:val="1"/>
                <w:sz w:val="16"/>
                <w:szCs w:val="16"/>
              </w:rPr>
            </w:pPr>
            <w:r w:rsidDel="00000000" w:rsidR="00000000" w:rsidRPr="00000000">
              <w:rPr>
                <w:b w:val="1"/>
                <w:bCs w:val="1"/>
                <w:sz w:val="16"/>
                <w:szCs w:val="16"/>
                <w:rtl w:val="0"/>
              </w:rPr>
              <w:t xml:space="preserve">Gestionar proyectos informáticos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A4">
            <w:pPr>
              <w:spacing w:after="0" w:line="276" w:lineRule="auto"/>
              <w:jc w:val="both"/>
              <w:rPr>
                <w:b w:val="1"/>
                <w:bCs w:val="1"/>
                <w:sz w:val="16"/>
                <w:szCs w:val="16"/>
              </w:rPr>
            </w:pPr>
            <w:r w:rsidDel="00000000" w:rsidR="00000000" w:rsidRPr="00000000">
              <w:rPr>
                <w:b w:val="1"/>
                <w:bCs w:val="1"/>
                <w:sz w:val="16"/>
                <w:szCs w:val="16"/>
                <w:rtl w:val="0"/>
              </w:rPr>
              <w:t xml:space="preserve">5. Formular la arquitectura conceptual del sistema Ticki-TI</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A5">
            <w:pPr>
              <w:spacing w:after="0" w:line="276" w:lineRule="auto"/>
              <w:jc w:val="both"/>
              <w:rPr>
                <w:b w:val="1"/>
                <w:bCs w:val="1"/>
                <w:sz w:val="16"/>
                <w:szCs w:val="16"/>
              </w:rPr>
            </w:pPr>
            <w:r w:rsidDel="00000000" w:rsidR="00000000" w:rsidRPr="00000000">
              <w:rPr>
                <w:b w:val="1"/>
                <w:bCs w:val="1"/>
                <w:sz w:val="16"/>
                <w:szCs w:val="16"/>
                <w:rtl w:val="0"/>
              </w:rPr>
              <w:t xml:space="preserve">Definir el enfoque técnico integral: OCR + anonimización + NLP/ML + interfaz Streamlit + Human-in-the-loop + exportación.</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A6">
            <w:pPr>
              <w:spacing w:after="0" w:line="276" w:lineRule="auto"/>
              <w:jc w:val="both"/>
              <w:rPr>
                <w:b w:val="1"/>
                <w:bCs w:val="1"/>
                <w:sz w:val="16"/>
                <w:szCs w:val="16"/>
              </w:rPr>
            </w:pPr>
            <w:r w:rsidDel="00000000" w:rsidR="00000000" w:rsidRPr="00000000">
              <w:rPr>
                <w:b w:val="1"/>
                <w:bCs w:val="1"/>
                <w:sz w:val="16"/>
                <w:szCs w:val="16"/>
                <w:rtl w:val="0"/>
              </w:rPr>
              <w:t xml:space="preserve">Documento de requerimientos, bibliografía técnica (OCR/NLP), catálogo interno de áreas y prioridades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A7">
            <w:pPr>
              <w:spacing w:after="0" w:line="276" w:lineRule="auto"/>
              <w:jc w:val="both"/>
              <w:rPr>
                <w:b w:val="1"/>
                <w:bCs w:val="1"/>
                <w:sz w:val="16"/>
                <w:szCs w:val="16"/>
              </w:rPr>
            </w:pPr>
            <w:r w:rsidDel="00000000" w:rsidR="00000000" w:rsidRPr="00000000">
              <w:rPr>
                <w:b w:val="1"/>
                <w:bCs w:val="1"/>
                <w:sz w:val="16"/>
                <w:szCs w:val="16"/>
                <w:rtl w:val="0"/>
              </w:rPr>
              <w:t xml:space="preserve">2 horas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A8">
            <w:pPr>
              <w:spacing w:after="0" w:line="276" w:lineRule="auto"/>
              <w:jc w:val="both"/>
              <w:rPr>
                <w:b w:val="1"/>
                <w:bCs w:val="1"/>
                <w:sz w:val="16"/>
                <w:szCs w:val="16"/>
              </w:rPr>
            </w:pPr>
            <w:r w:rsidDel="00000000" w:rsidR="00000000" w:rsidRPr="00000000">
              <w:rPr>
                <w:b w:val="1"/>
                <w:bCs w:val="1"/>
                <w:sz w:val="16"/>
                <w:szCs w:val="16"/>
                <w:rtl w:val="0"/>
              </w:rPr>
              <w:t xml:space="preserve">Michel Lacourt</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A9">
            <w:pPr>
              <w:spacing w:after="0" w:line="276" w:lineRule="auto"/>
              <w:jc w:val="both"/>
              <w:rPr>
                <w:b w:val="1"/>
                <w:bCs w:val="1"/>
                <w:i w:val="1"/>
                <w:iCs w:val="1"/>
                <w:sz w:val="16"/>
                <w:szCs w:val="16"/>
              </w:rPr>
            </w:pPr>
            <w:r w:rsidDel="00000000" w:rsidR="00000000" w:rsidRPr="00000000">
              <w:rPr>
                <w:b w:val="1"/>
                <w:bCs w:val="1"/>
                <w:i w:val="1"/>
                <w:iCs w:val="1"/>
                <w:sz w:val="16"/>
                <w:szCs w:val="16"/>
                <w:rtl w:val="0"/>
              </w:rPr>
              <w:t xml:space="preserve">Facilitador: La separación clara entre fase de extracción visual y fase algorítmica simplifica la formulación.</w:t>
            </w:r>
          </w:p>
        </w:tc>
      </w:tr>
      <w:tr>
        <w:trPr>
          <w:cantSplit w:val="0"/>
          <w:trHeight w:val="1350" w:hRule="atLeast"/>
          <w:tblHeader w:val="0"/>
        </w:trPr>
        <w:tc>
          <w:tcPr>
            <w:tcBorders>
              <w:top w:color="000000" w:space="0" w:sz="0" w:val="nil"/>
              <w:left w:color="95b3d7" w:space="0" w:sz="5" w:val="single"/>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0" w:line="276" w:lineRule="auto"/>
              <w:jc w:val="both"/>
              <w:rPr>
                <w:b w:val="1"/>
                <w:bCs w:val="1"/>
                <w:sz w:val="16"/>
                <w:szCs w:val="16"/>
              </w:rPr>
            </w:pPr>
            <w:r w:rsidDel="00000000" w:rsidR="00000000" w:rsidRPr="00000000">
              <w:rPr>
                <w:b w:val="1"/>
                <w:bCs w:val="1"/>
                <w:sz w:val="16"/>
                <w:szCs w:val="16"/>
                <w:rtl w:val="0"/>
              </w:rPr>
              <w:t xml:space="preserve">Gestionar proyectos informáticos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0" w:line="276" w:lineRule="auto"/>
              <w:jc w:val="both"/>
              <w:rPr>
                <w:b w:val="1"/>
                <w:bCs w:val="1"/>
                <w:sz w:val="16"/>
                <w:szCs w:val="16"/>
              </w:rPr>
            </w:pPr>
            <w:r w:rsidDel="00000000" w:rsidR="00000000" w:rsidRPr="00000000">
              <w:rPr>
                <w:b w:val="1"/>
                <w:bCs w:val="1"/>
                <w:sz w:val="16"/>
                <w:szCs w:val="16"/>
                <w:rtl w:val="0"/>
              </w:rPr>
              <w:t xml:space="preserve">6. Definir la propuesta de valor y mapa de valor</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0" w:line="276" w:lineRule="auto"/>
              <w:jc w:val="both"/>
              <w:rPr>
                <w:b w:val="1"/>
                <w:bCs w:val="1"/>
                <w:sz w:val="16"/>
                <w:szCs w:val="16"/>
              </w:rPr>
            </w:pPr>
            <w:r w:rsidDel="00000000" w:rsidR="00000000" w:rsidRPr="00000000">
              <w:rPr>
                <w:b w:val="1"/>
                <w:bCs w:val="1"/>
                <w:sz w:val="16"/>
                <w:szCs w:val="16"/>
                <w:rtl w:val="0"/>
              </w:rPr>
              <w:t xml:space="preserve">Elaborar el perfil del cliente (técnico de soporte) y el mapa de valor que conecta dolores del usuario con los beneficios de la solución.</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0" w:line="276" w:lineRule="auto"/>
              <w:jc w:val="both"/>
              <w:rPr>
                <w:b w:val="1"/>
                <w:bCs w:val="1"/>
                <w:sz w:val="16"/>
                <w:szCs w:val="16"/>
              </w:rPr>
            </w:pPr>
            <w:r w:rsidDel="00000000" w:rsidR="00000000" w:rsidRPr="00000000">
              <w:rPr>
                <w:b w:val="1"/>
                <w:bCs w:val="1"/>
                <w:sz w:val="16"/>
                <w:szCs w:val="16"/>
                <w:rtl w:val="0"/>
              </w:rPr>
              <w:t xml:space="preserve">Canvas de propuesta de valor, resultados de las entrevistas y métricas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0" w:line="276" w:lineRule="auto"/>
              <w:jc w:val="both"/>
              <w:rPr>
                <w:b w:val="1"/>
                <w:bCs w:val="1"/>
                <w:sz w:val="16"/>
                <w:szCs w:val="16"/>
              </w:rPr>
            </w:pPr>
            <w:r w:rsidDel="00000000" w:rsidR="00000000" w:rsidRPr="00000000">
              <w:rPr>
                <w:b w:val="1"/>
                <w:bCs w:val="1"/>
                <w:sz w:val="16"/>
                <w:szCs w:val="16"/>
                <w:rtl w:val="0"/>
              </w:rPr>
              <w:t xml:space="preserve">1,5 horas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0" w:line="276" w:lineRule="auto"/>
              <w:jc w:val="both"/>
              <w:rPr>
                <w:b w:val="1"/>
                <w:bCs w:val="1"/>
                <w:sz w:val="16"/>
                <w:szCs w:val="16"/>
              </w:rPr>
            </w:pPr>
            <w:r w:rsidDel="00000000" w:rsidR="00000000" w:rsidRPr="00000000">
              <w:rPr>
                <w:b w:val="1"/>
                <w:bCs w:val="1"/>
                <w:sz w:val="16"/>
                <w:szCs w:val="16"/>
                <w:rtl w:val="0"/>
              </w:rPr>
              <w:t xml:space="preserve">Dante Inostroza</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0" w:line="276" w:lineRule="auto"/>
              <w:jc w:val="both"/>
              <w:rPr>
                <w:b w:val="1"/>
                <w:bCs w:val="1"/>
                <w:i w:val="1"/>
                <w:iCs w:val="1"/>
                <w:sz w:val="16"/>
                <w:szCs w:val="16"/>
              </w:rPr>
            </w:pPr>
            <w:r w:rsidDel="00000000" w:rsidR="00000000" w:rsidRPr="00000000">
              <w:rPr>
                <w:b w:val="1"/>
                <w:bCs w:val="1"/>
                <w:i w:val="1"/>
                <w:iCs w:val="1"/>
                <w:sz w:val="16"/>
                <w:szCs w:val="16"/>
                <w:rtl w:val="0"/>
              </w:rPr>
              <w:t xml:space="preserve">Facilitador: Las métricas cuantificadas facilitan la construcción de una propuesta de valor sólida y creíble.</w:t>
            </w:r>
          </w:p>
        </w:tc>
      </w:tr>
      <w:tr>
        <w:trPr>
          <w:cantSplit w:val="0"/>
          <w:trHeight w:val="1170" w:hRule="atLeast"/>
          <w:tblHeader w:val="0"/>
        </w:trPr>
        <w:tc>
          <w:tcPr>
            <w:tcBorders>
              <w:top w:color="000000" w:space="0" w:sz="0" w:val="nil"/>
              <w:left w:color="95b3d7" w:space="0" w:sz="5" w:val="single"/>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B1">
            <w:pPr>
              <w:spacing w:after="0" w:line="276" w:lineRule="auto"/>
              <w:jc w:val="both"/>
              <w:rPr>
                <w:b w:val="1"/>
                <w:bCs w:val="1"/>
                <w:sz w:val="16"/>
                <w:szCs w:val="16"/>
              </w:rPr>
            </w:pPr>
            <w:r w:rsidDel="00000000" w:rsidR="00000000" w:rsidRPr="00000000">
              <w:rPr>
                <w:b w:val="1"/>
                <w:bCs w:val="1"/>
                <w:sz w:val="16"/>
                <w:szCs w:val="16"/>
                <w:rtl w:val="0"/>
              </w:rPr>
              <w:t xml:space="preserve">Desarrollar una solución de software</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B2">
            <w:pPr>
              <w:spacing w:after="0" w:line="276" w:lineRule="auto"/>
              <w:jc w:val="both"/>
              <w:rPr>
                <w:b w:val="1"/>
                <w:bCs w:val="1"/>
                <w:sz w:val="16"/>
                <w:szCs w:val="16"/>
              </w:rPr>
            </w:pPr>
            <w:r w:rsidDel="00000000" w:rsidR="00000000" w:rsidRPr="00000000">
              <w:rPr>
                <w:b w:val="1"/>
                <w:bCs w:val="1"/>
                <w:sz w:val="16"/>
                <w:szCs w:val="16"/>
                <w:rtl w:val="0"/>
              </w:rPr>
              <w:t xml:space="preserve">7. Definir objetivos generales y específicos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B3">
            <w:pPr>
              <w:spacing w:after="0" w:line="276" w:lineRule="auto"/>
              <w:jc w:val="both"/>
              <w:rPr>
                <w:b w:val="1"/>
                <w:bCs w:val="1"/>
                <w:sz w:val="16"/>
                <w:szCs w:val="16"/>
              </w:rPr>
            </w:pPr>
            <w:r w:rsidDel="00000000" w:rsidR="00000000" w:rsidRPr="00000000">
              <w:rPr>
                <w:b w:val="1"/>
                <w:bCs w:val="1"/>
                <w:sz w:val="16"/>
                <w:szCs w:val="16"/>
                <w:rtl w:val="0"/>
              </w:rPr>
              <w:t xml:space="preserve">Redactar el objetivo general y los 5 objetivos específicos alineados con OCR, anonimización (Ley 21.719), clasificación ML, validación humana y exportación.</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B4">
            <w:pPr>
              <w:spacing w:after="0" w:line="276" w:lineRule="auto"/>
              <w:jc w:val="both"/>
              <w:rPr>
                <w:b w:val="1"/>
                <w:bCs w:val="1"/>
                <w:sz w:val="16"/>
                <w:szCs w:val="16"/>
              </w:rPr>
            </w:pPr>
            <w:r w:rsidDel="00000000" w:rsidR="00000000" w:rsidRPr="00000000">
              <w:rPr>
                <w:b w:val="1"/>
                <w:bCs w:val="1"/>
                <w:sz w:val="16"/>
                <w:szCs w:val="16"/>
                <w:rtl w:val="0"/>
              </w:rPr>
              <w:t xml:space="preserve">Guías de la asignatura, documento de requerimientos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B5">
            <w:pPr>
              <w:spacing w:after="0" w:line="276" w:lineRule="auto"/>
              <w:jc w:val="both"/>
              <w:rPr>
                <w:b w:val="1"/>
                <w:bCs w:val="1"/>
                <w:sz w:val="16"/>
                <w:szCs w:val="16"/>
              </w:rPr>
            </w:pPr>
            <w:r w:rsidDel="00000000" w:rsidR="00000000" w:rsidRPr="00000000">
              <w:rPr>
                <w:b w:val="1"/>
                <w:bCs w:val="1"/>
                <w:sz w:val="16"/>
                <w:szCs w:val="16"/>
                <w:rtl w:val="0"/>
              </w:rPr>
              <w:t xml:space="preserve">1 hora</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B6">
            <w:pPr>
              <w:spacing w:after="0" w:line="276" w:lineRule="auto"/>
              <w:jc w:val="both"/>
              <w:rPr>
                <w:b w:val="1"/>
                <w:bCs w:val="1"/>
                <w:sz w:val="16"/>
                <w:szCs w:val="16"/>
              </w:rPr>
            </w:pPr>
            <w:r w:rsidDel="00000000" w:rsidR="00000000" w:rsidRPr="00000000">
              <w:rPr>
                <w:b w:val="1"/>
                <w:bCs w:val="1"/>
                <w:sz w:val="16"/>
                <w:szCs w:val="16"/>
                <w:rtl w:val="0"/>
              </w:rPr>
              <w:t xml:space="preserve">Dante Inostroza</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B7">
            <w:pPr>
              <w:spacing w:after="0" w:line="276" w:lineRule="auto"/>
              <w:jc w:val="both"/>
              <w:rPr>
                <w:b w:val="1"/>
                <w:bCs w:val="1"/>
                <w:i w:val="1"/>
                <w:iCs w:val="1"/>
                <w:sz w:val="16"/>
                <w:szCs w:val="16"/>
              </w:rPr>
            </w:pPr>
            <w:r w:rsidDel="00000000" w:rsidR="00000000" w:rsidRPr="00000000">
              <w:rPr>
                <w:b w:val="1"/>
                <w:bCs w:val="1"/>
                <w:i w:val="1"/>
                <w:iCs w:val="1"/>
                <w:sz w:val="16"/>
                <w:szCs w:val="16"/>
                <w:rtl w:val="0"/>
              </w:rPr>
              <w:t xml:space="preserve">Facilitador: Los objetivos ya estaban bien definidos en la propuesta inicial; solo se refinaron.</w:t>
            </w:r>
          </w:p>
        </w:tc>
      </w:tr>
      <w:tr>
        <w:trPr>
          <w:cantSplit w:val="0"/>
          <w:trHeight w:val="1545" w:hRule="atLeast"/>
          <w:tblHeader w:val="0"/>
        </w:trPr>
        <w:tc>
          <w:tcPr>
            <w:tcBorders>
              <w:top w:color="000000" w:space="0" w:sz="0" w:val="nil"/>
              <w:left w:color="95b3d7" w:space="0" w:sz="5" w:val="single"/>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0" w:line="276" w:lineRule="auto"/>
              <w:jc w:val="both"/>
              <w:rPr>
                <w:b w:val="1"/>
                <w:bCs w:val="1"/>
                <w:sz w:val="16"/>
                <w:szCs w:val="16"/>
              </w:rPr>
            </w:pPr>
            <w:r w:rsidDel="00000000" w:rsidR="00000000" w:rsidRPr="00000000">
              <w:rPr>
                <w:b w:val="1"/>
                <w:bCs w:val="1"/>
                <w:sz w:val="16"/>
                <w:szCs w:val="16"/>
                <w:rtl w:val="0"/>
              </w:rPr>
              <w:t xml:space="preserve">Desarrollar una solución de software</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0" w:line="276" w:lineRule="auto"/>
              <w:jc w:val="both"/>
              <w:rPr>
                <w:b w:val="1"/>
                <w:bCs w:val="1"/>
                <w:sz w:val="16"/>
                <w:szCs w:val="16"/>
              </w:rPr>
            </w:pPr>
            <w:r w:rsidDel="00000000" w:rsidR="00000000" w:rsidRPr="00000000">
              <w:rPr>
                <w:b w:val="1"/>
                <w:bCs w:val="1"/>
                <w:sz w:val="16"/>
                <w:szCs w:val="16"/>
                <w:rtl w:val="0"/>
              </w:rPr>
              <w:t xml:space="preserve">8. Establecer alcances y limitaciones del proyecto</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0" w:line="276" w:lineRule="auto"/>
              <w:jc w:val="both"/>
              <w:rPr>
                <w:b w:val="1"/>
                <w:bCs w:val="1"/>
                <w:sz w:val="16"/>
                <w:szCs w:val="16"/>
              </w:rPr>
            </w:pPr>
            <w:r w:rsidDel="00000000" w:rsidR="00000000" w:rsidRPr="00000000">
              <w:rPr>
                <w:b w:val="1"/>
                <w:bCs w:val="1"/>
                <w:sz w:val="16"/>
                <w:szCs w:val="16"/>
                <w:rtl w:val="0"/>
              </w:rPr>
              <w:t xml:space="preserve">Documentar claramente los alcances del modelo de datos y de la interfaz web, así como las limitaciones (sesgo histórico, calidad OCR, áreas de baja frecuencia, restricción de usuarios y dependencia Human-in-the-loop).</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0" w:line="276" w:lineRule="auto"/>
              <w:jc w:val="both"/>
              <w:rPr>
                <w:b w:val="1"/>
                <w:bCs w:val="1"/>
                <w:sz w:val="16"/>
                <w:szCs w:val="16"/>
              </w:rPr>
            </w:pPr>
            <w:r w:rsidDel="00000000" w:rsidR="00000000" w:rsidRPr="00000000">
              <w:rPr>
                <w:b w:val="1"/>
                <w:bCs w:val="1"/>
                <w:sz w:val="16"/>
                <w:szCs w:val="16"/>
                <w:rtl w:val="0"/>
              </w:rPr>
              <w:t xml:space="preserve">Análisis de riesgos, conversaciones con Netmetrix, revisión de datos históricos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0" w:line="276" w:lineRule="auto"/>
              <w:jc w:val="both"/>
              <w:rPr>
                <w:b w:val="1"/>
                <w:bCs w:val="1"/>
                <w:sz w:val="16"/>
                <w:szCs w:val="16"/>
              </w:rPr>
            </w:pPr>
            <w:r w:rsidDel="00000000" w:rsidR="00000000" w:rsidRPr="00000000">
              <w:rPr>
                <w:b w:val="1"/>
                <w:bCs w:val="1"/>
                <w:sz w:val="16"/>
                <w:szCs w:val="16"/>
                <w:rtl w:val="0"/>
              </w:rPr>
              <w:t xml:space="preserve">1,5 horas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0" w:line="276" w:lineRule="auto"/>
              <w:jc w:val="both"/>
              <w:rPr>
                <w:b w:val="1"/>
                <w:bCs w:val="1"/>
                <w:sz w:val="16"/>
                <w:szCs w:val="16"/>
              </w:rPr>
            </w:pPr>
            <w:r w:rsidDel="00000000" w:rsidR="00000000" w:rsidRPr="00000000">
              <w:rPr>
                <w:b w:val="1"/>
                <w:bCs w:val="1"/>
                <w:sz w:val="16"/>
                <w:szCs w:val="16"/>
                <w:rtl w:val="0"/>
              </w:rPr>
              <w:t xml:space="preserve">Dante Inostroza</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0" w:line="276" w:lineRule="auto"/>
              <w:jc w:val="both"/>
              <w:rPr>
                <w:b w:val="1"/>
                <w:bCs w:val="1"/>
                <w:i w:val="1"/>
                <w:iCs w:val="1"/>
                <w:sz w:val="16"/>
                <w:szCs w:val="16"/>
              </w:rPr>
            </w:pPr>
            <w:r w:rsidDel="00000000" w:rsidR="00000000" w:rsidRPr="00000000">
              <w:rPr>
                <w:b w:val="1"/>
                <w:bCs w:val="1"/>
                <w:i w:val="1"/>
                <w:iCs w:val="1"/>
                <w:sz w:val="16"/>
                <w:szCs w:val="16"/>
                <w:rtl w:val="0"/>
              </w:rPr>
              <w:t xml:space="preserve">Dificultad: Lograr un equilibrio entre ambición técnica y realismo académico/temporal.</w:t>
            </w:r>
          </w:p>
        </w:tc>
      </w:tr>
      <w:tr>
        <w:trPr>
          <w:cantSplit w:val="0"/>
          <w:trHeight w:val="1350" w:hRule="atLeast"/>
          <w:tblHeader w:val="0"/>
        </w:trPr>
        <w:tc>
          <w:tcPr>
            <w:tcBorders>
              <w:top w:color="000000" w:space="0" w:sz="0" w:val="nil"/>
              <w:left w:color="95b3d7" w:space="0" w:sz="5" w:val="single"/>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BF">
            <w:pPr>
              <w:spacing w:after="0" w:line="276" w:lineRule="auto"/>
              <w:jc w:val="both"/>
              <w:rPr>
                <w:b w:val="1"/>
                <w:bCs w:val="1"/>
                <w:sz w:val="16"/>
                <w:szCs w:val="16"/>
              </w:rPr>
            </w:pPr>
            <w:r w:rsidDel="00000000" w:rsidR="00000000" w:rsidRPr="00000000">
              <w:rPr>
                <w:b w:val="1"/>
                <w:bCs w:val="1"/>
                <w:sz w:val="16"/>
                <w:szCs w:val="16"/>
                <w:rtl w:val="0"/>
              </w:rPr>
              <w:t xml:space="preserve">Gestionar proyectos informáticos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C0">
            <w:pPr>
              <w:spacing w:after="0" w:line="276" w:lineRule="auto"/>
              <w:jc w:val="both"/>
              <w:rPr>
                <w:b w:val="1"/>
                <w:bCs w:val="1"/>
                <w:sz w:val="16"/>
                <w:szCs w:val="16"/>
              </w:rPr>
            </w:pPr>
            <w:r w:rsidDel="00000000" w:rsidR="00000000" w:rsidRPr="00000000">
              <w:rPr>
                <w:b w:val="1"/>
                <w:bCs w:val="1"/>
                <w:sz w:val="16"/>
                <w:szCs w:val="16"/>
                <w:rtl w:val="0"/>
              </w:rPr>
              <w:t xml:space="preserve">9. Modelar el proceso de negocio (diagrama BPMN)</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C1">
            <w:pPr>
              <w:spacing w:after="0" w:line="276" w:lineRule="auto"/>
              <w:jc w:val="both"/>
              <w:rPr>
                <w:b w:val="1"/>
                <w:bCs w:val="1"/>
                <w:sz w:val="16"/>
                <w:szCs w:val="16"/>
              </w:rPr>
            </w:pPr>
            <w:r w:rsidDel="00000000" w:rsidR="00000000" w:rsidRPr="00000000">
              <w:rPr>
                <w:b w:val="1"/>
                <w:bCs w:val="1"/>
                <w:sz w:val="16"/>
                <w:szCs w:val="16"/>
                <w:rtl w:val="0"/>
              </w:rPr>
              <w:t xml:space="preserve">Diseñar el flujo completo del proceso “Ingreso y Clasificación de Requerimiento en Ticki-TI” con carriles (Técnico y Sistema), eventos, tareas y compuertas de decisión.</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C2">
            <w:pPr>
              <w:spacing w:after="0" w:line="276" w:lineRule="auto"/>
              <w:jc w:val="both"/>
              <w:rPr>
                <w:b w:val="1"/>
                <w:bCs w:val="1"/>
                <w:sz w:val="16"/>
                <w:szCs w:val="16"/>
              </w:rPr>
            </w:pPr>
            <w:r w:rsidDel="00000000" w:rsidR="00000000" w:rsidRPr="00000000">
              <w:rPr>
                <w:b w:val="1"/>
                <w:bCs w:val="1"/>
                <w:sz w:val="16"/>
                <w:szCs w:val="16"/>
                <w:rtl w:val="0"/>
              </w:rPr>
              <w:t xml:space="preserve">Software de modelado BPMN, descripción del flujo As-Is y To-Be</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C3">
            <w:pPr>
              <w:spacing w:after="0" w:line="276" w:lineRule="auto"/>
              <w:jc w:val="both"/>
              <w:rPr>
                <w:b w:val="1"/>
                <w:bCs w:val="1"/>
                <w:sz w:val="16"/>
                <w:szCs w:val="16"/>
              </w:rPr>
            </w:pPr>
            <w:r w:rsidDel="00000000" w:rsidR="00000000" w:rsidRPr="00000000">
              <w:rPr>
                <w:b w:val="1"/>
                <w:bCs w:val="1"/>
                <w:sz w:val="16"/>
                <w:szCs w:val="16"/>
                <w:rtl w:val="0"/>
              </w:rPr>
              <w:t xml:space="preserve">3 horas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C4">
            <w:pPr>
              <w:spacing w:after="0" w:line="276" w:lineRule="auto"/>
              <w:jc w:val="both"/>
              <w:rPr>
                <w:b w:val="1"/>
                <w:bCs w:val="1"/>
                <w:sz w:val="16"/>
                <w:szCs w:val="16"/>
              </w:rPr>
            </w:pPr>
            <w:r w:rsidDel="00000000" w:rsidR="00000000" w:rsidRPr="00000000">
              <w:rPr>
                <w:b w:val="1"/>
                <w:bCs w:val="1"/>
                <w:sz w:val="16"/>
                <w:szCs w:val="16"/>
                <w:rtl w:val="0"/>
              </w:rPr>
              <w:t xml:space="preserve">Dante Inostroza</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C5">
            <w:pPr>
              <w:spacing w:after="0" w:line="276" w:lineRule="auto"/>
              <w:jc w:val="both"/>
              <w:rPr>
                <w:b w:val="1"/>
                <w:bCs w:val="1"/>
                <w:i w:val="1"/>
                <w:iCs w:val="1"/>
                <w:sz w:val="16"/>
                <w:szCs w:val="16"/>
              </w:rPr>
            </w:pPr>
            <w:r w:rsidDel="00000000" w:rsidR="00000000" w:rsidRPr="00000000">
              <w:rPr>
                <w:b w:val="1"/>
                <w:bCs w:val="1"/>
                <w:i w:val="1"/>
                <w:iCs w:val="1"/>
                <w:sz w:val="16"/>
                <w:szCs w:val="16"/>
                <w:rtl w:val="0"/>
              </w:rPr>
              <w:t xml:space="preserve">Facilitador: El flujo es lineal y claro una vez definidos OCR → Anonimización → Predicción → Validación humana.</w:t>
            </w:r>
          </w:p>
        </w:tc>
      </w:tr>
      <w:tr>
        <w:trPr>
          <w:cantSplit w:val="0"/>
          <w:trHeight w:val="1350" w:hRule="atLeast"/>
          <w:tblHeader w:val="0"/>
        </w:trPr>
        <w:tc>
          <w:tcPr>
            <w:tcBorders>
              <w:top w:color="000000" w:space="0" w:sz="0" w:val="nil"/>
              <w:left w:color="95b3d7" w:space="0" w:sz="5" w:val="single"/>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0" w:line="276" w:lineRule="auto"/>
              <w:jc w:val="both"/>
              <w:rPr>
                <w:b w:val="1"/>
                <w:bCs w:val="1"/>
                <w:sz w:val="16"/>
                <w:szCs w:val="16"/>
              </w:rPr>
            </w:pPr>
            <w:r w:rsidDel="00000000" w:rsidR="00000000" w:rsidRPr="00000000">
              <w:rPr>
                <w:b w:val="1"/>
                <w:bCs w:val="1"/>
                <w:sz w:val="16"/>
                <w:szCs w:val="16"/>
                <w:rtl w:val="0"/>
              </w:rPr>
              <w:t xml:space="preserve">Gestionar proyectos informáticos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0" w:line="276" w:lineRule="auto"/>
              <w:jc w:val="both"/>
              <w:rPr>
                <w:b w:val="1"/>
                <w:bCs w:val="1"/>
                <w:sz w:val="16"/>
                <w:szCs w:val="16"/>
              </w:rPr>
            </w:pPr>
            <w:r w:rsidDel="00000000" w:rsidR="00000000" w:rsidRPr="00000000">
              <w:rPr>
                <w:b w:val="1"/>
                <w:bCs w:val="1"/>
                <w:sz w:val="16"/>
                <w:szCs w:val="16"/>
                <w:rtl w:val="0"/>
              </w:rPr>
              <w:t xml:space="preserve">10. Definir la metodología híbrida (CRISP-DM + Scrum)</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0" w:line="276" w:lineRule="auto"/>
              <w:jc w:val="both"/>
              <w:rPr>
                <w:b w:val="1"/>
                <w:bCs w:val="1"/>
                <w:sz w:val="16"/>
                <w:szCs w:val="16"/>
              </w:rPr>
            </w:pPr>
            <w:r w:rsidDel="00000000" w:rsidR="00000000" w:rsidRPr="00000000">
              <w:rPr>
                <w:b w:val="1"/>
                <w:bCs w:val="1"/>
                <w:sz w:val="16"/>
                <w:szCs w:val="16"/>
                <w:rtl w:val="0"/>
              </w:rPr>
              <w:t xml:space="preserve">Justificar y documentar la elección de CRISP-DM para el ciclo de datos/modelo y Scrum para el desarrollo de la interfaz y la gestión del proyecto.</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0" w:line="276" w:lineRule="auto"/>
              <w:jc w:val="both"/>
              <w:rPr>
                <w:b w:val="1"/>
                <w:bCs w:val="1"/>
                <w:sz w:val="16"/>
                <w:szCs w:val="16"/>
              </w:rPr>
            </w:pPr>
            <w:r w:rsidDel="00000000" w:rsidR="00000000" w:rsidRPr="00000000">
              <w:rPr>
                <w:b w:val="1"/>
                <w:bCs w:val="1"/>
                <w:sz w:val="16"/>
                <w:szCs w:val="16"/>
                <w:rtl w:val="0"/>
              </w:rPr>
              <w:t xml:space="preserve">Bibliografía de metodologías ágiles y de ciencia de datos, plan de sprints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0" w:line="276" w:lineRule="auto"/>
              <w:jc w:val="both"/>
              <w:rPr>
                <w:b w:val="1"/>
                <w:bCs w:val="1"/>
                <w:sz w:val="16"/>
                <w:szCs w:val="16"/>
              </w:rPr>
            </w:pPr>
            <w:r w:rsidDel="00000000" w:rsidR="00000000" w:rsidRPr="00000000">
              <w:rPr>
                <w:b w:val="1"/>
                <w:bCs w:val="1"/>
                <w:sz w:val="16"/>
                <w:szCs w:val="16"/>
                <w:rtl w:val="0"/>
              </w:rPr>
              <w:t xml:space="preserve">1,5 horas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0" w:line="276" w:lineRule="auto"/>
              <w:jc w:val="both"/>
              <w:rPr>
                <w:b w:val="1"/>
                <w:bCs w:val="1"/>
                <w:sz w:val="16"/>
                <w:szCs w:val="16"/>
              </w:rPr>
            </w:pPr>
            <w:r w:rsidDel="00000000" w:rsidR="00000000" w:rsidRPr="00000000">
              <w:rPr>
                <w:b w:val="1"/>
                <w:bCs w:val="1"/>
                <w:sz w:val="16"/>
                <w:szCs w:val="16"/>
                <w:rtl w:val="0"/>
              </w:rPr>
              <w:t xml:space="preserve">Michel Lacourt</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0" w:line="276" w:lineRule="auto"/>
              <w:jc w:val="both"/>
              <w:rPr>
                <w:b w:val="1"/>
                <w:bCs w:val="1"/>
                <w:i w:val="1"/>
                <w:iCs w:val="1"/>
                <w:sz w:val="16"/>
                <w:szCs w:val="16"/>
              </w:rPr>
            </w:pPr>
            <w:r w:rsidDel="00000000" w:rsidR="00000000" w:rsidRPr="00000000">
              <w:rPr>
                <w:b w:val="1"/>
                <w:bCs w:val="1"/>
                <w:i w:val="1"/>
                <w:iCs w:val="1"/>
                <w:sz w:val="16"/>
                <w:szCs w:val="16"/>
                <w:rtl w:val="0"/>
              </w:rPr>
              <w:t xml:space="preserve">Facilitador: La naturaleza experimental del ML hace evidente la ventaja de un enfoque híbrido frente a cascada.</w:t>
            </w:r>
          </w:p>
        </w:tc>
      </w:tr>
      <w:tr>
        <w:trPr>
          <w:cantSplit w:val="0"/>
          <w:trHeight w:val="1170" w:hRule="atLeast"/>
          <w:tblHeader w:val="0"/>
        </w:trPr>
        <w:tc>
          <w:tcPr>
            <w:tcBorders>
              <w:top w:color="000000" w:space="0" w:sz="0" w:val="nil"/>
              <w:left w:color="95b3d7" w:space="0" w:sz="5" w:val="single"/>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CD">
            <w:pPr>
              <w:spacing w:after="0" w:line="276" w:lineRule="auto"/>
              <w:jc w:val="both"/>
              <w:rPr>
                <w:b w:val="1"/>
                <w:bCs w:val="1"/>
                <w:sz w:val="16"/>
                <w:szCs w:val="16"/>
              </w:rPr>
            </w:pPr>
            <w:r w:rsidDel="00000000" w:rsidR="00000000" w:rsidRPr="00000000">
              <w:rPr>
                <w:b w:val="1"/>
                <w:bCs w:val="1"/>
                <w:sz w:val="16"/>
                <w:szCs w:val="16"/>
                <w:rtl w:val="0"/>
              </w:rPr>
              <w:t xml:space="preserve">Gestionar proyectos informáticos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CE">
            <w:pPr>
              <w:spacing w:after="0" w:line="276" w:lineRule="auto"/>
              <w:jc w:val="both"/>
              <w:rPr>
                <w:b w:val="1"/>
                <w:bCs w:val="1"/>
                <w:sz w:val="16"/>
                <w:szCs w:val="16"/>
              </w:rPr>
            </w:pPr>
            <w:r w:rsidDel="00000000" w:rsidR="00000000" w:rsidRPr="00000000">
              <w:rPr>
                <w:b w:val="1"/>
                <w:bCs w:val="1"/>
                <w:sz w:val="16"/>
                <w:szCs w:val="16"/>
                <w:rtl w:val="0"/>
              </w:rPr>
              <w:t xml:space="preserve">11. Planificar el cronograma de sprints y estimar esfuerzo</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CF">
            <w:pPr>
              <w:spacing w:after="0" w:line="276" w:lineRule="auto"/>
              <w:jc w:val="both"/>
              <w:rPr>
                <w:b w:val="1"/>
                <w:bCs w:val="1"/>
                <w:sz w:val="16"/>
                <w:szCs w:val="16"/>
              </w:rPr>
            </w:pPr>
            <w:r w:rsidDel="00000000" w:rsidR="00000000" w:rsidRPr="00000000">
              <w:rPr>
                <w:b w:val="1"/>
                <w:bCs w:val="1"/>
                <w:sz w:val="16"/>
                <w:szCs w:val="16"/>
                <w:rtl w:val="0"/>
              </w:rPr>
              <w:t xml:space="preserve">Definir los 5 sprints (Sprint 0 a Sprint 5), fechas, focos y peso total de puntos de esfuerzo (109 puntos).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D0">
            <w:pPr>
              <w:spacing w:after="0" w:line="276" w:lineRule="auto"/>
              <w:jc w:val="both"/>
              <w:rPr>
                <w:b w:val="1"/>
                <w:bCs w:val="1"/>
                <w:sz w:val="16"/>
                <w:szCs w:val="16"/>
              </w:rPr>
            </w:pPr>
            <w:r w:rsidDel="00000000" w:rsidR="00000000" w:rsidRPr="00000000">
              <w:rPr>
                <w:b w:val="1"/>
                <w:bCs w:val="1"/>
                <w:sz w:val="16"/>
                <w:szCs w:val="16"/>
                <w:rtl w:val="0"/>
              </w:rPr>
              <w:t xml:space="preserve">Calendario académico, estimaciones del equipo, herramienta de gestión ágil</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D1">
            <w:pPr>
              <w:spacing w:after="0" w:line="276" w:lineRule="auto"/>
              <w:jc w:val="both"/>
              <w:rPr>
                <w:b w:val="1"/>
                <w:bCs w:val="1"/>
                <w:sz w:val="16"/>
                <w:szCs w:val="16"/>
              </w:rPr>
            </w:pPr>
            <w:r w:rsidDel="00000000" w:rsidR="00000000" w:rsidRPr="00000000">
              <w:rPr>
                <w:b w:val="1"/>
                <w:bCs w:val="1"/>
                <w:sz w:val="16"/>
                <w:szCs w:val="16"/>
                <w:rtl w:val="0"/>
              </w:rPr>
              <w:t xml:space="preserve">2 horas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D2">
            <w:pPr>
              <w:spacing w:after="0" w:line="276" w:lineRule="auto"/>
              <w:jc w:val="both"/>
              <w:rPr>
                <w:b w:val="1"/>
                <w:bCs w:val="1"/>
                <w:sz w:val="16"/>
                <w:szCs w:val="16"/>
              </w:rPr>
            </w:pPr>
            <w:r w:rsidDel="00000000" w:rsidR="00000000" w:rsidRPr="00000000">
              <w:rPr>
                <w:b w:val="1"/>
                <w:bCs w:val="1"/>
                <w:sz w:val="16"/>
                <w:szCs w:val="16"/>
                <w:rtl w:val="0"/>
              </w:rPr>
              <w:t xml:space="preserve">Michel Lacourt</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D3">
            <w:pPr>
              <w:spacing w:after="0" w:line="276" w:lineRule="auto"/>
              <w:jc w:val="both"/>
              <w:rPr>
                <w:b w:val="1"/>
                <w:bCs w:val="1"/>
                <w:i w:val="1"/>
                <w:iCs w:val="1"/>
                <w:sz w:val="16"/>
                <w:szCs w:val="16"/>
              </w:rPr>
            </w:pPr>
            <w:r w:rsidDel="00000000" w:rsidR="00000000" w:rsidRPr="00000000">
              <w:rPr>
                <w:b w:val="1"/>
                <w:bCs w:val="1"/>
                <w:i w:val="1"/>
                <w:iCs w:val="1"/>
                <w:sz w:val="16"/>
                <w:szCs w:val="16"/>
                <w:rtl w:val="0"/>
              </w:rPr>
              <w:t xml:space="preserve">Dificultad: Balancear la carga entre desarrollo del modelo NLP, OCR, interfaz y documentación.</w:t>
            </w:r>
          </w:p>
        </w:tc>
      </w:tr>
      <w:tr>
        <w:trPr>
          <w:cantSplit w:val="0"/>
          <w:trHeight w:val="1170" w:hRule="atLeast"/>
          <w:tblHeader w:val="0"/>
        </w:trPr>
        <w:tc>
          <w:tcPr>
            <w:tcBorders>
              <w:top w:color="000000" w:space="0" w:sz="0" w:val="nil"/>
              <w:left w:color="95b3d7" w:space="0" w:sz="5" w:val="single"/>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0" w:line="276" w:lineRule="auto"/>
              <w:jc w:val="both"/>
              <w:rPr>
                <w:b w:val="1"/>
                <w:bCs w:val="1"/>
                <w:sz w:val="16"/>
                <w:szCs w:val="16"/>
              </w:rPr>
            </w:pPr>
            <w:r w:rsidDel="00000000" w:rsidR="00000000" w:rsidRPr="00000000">
              <w:rPr>
                <w:b w:val="1"/>
                <w:bCs w:val="1"/>
                <w:sz w:val="16"/>
                <w:szCs w:val="16"/>
                <w:rtl w:val="0"/>
              </w:rPr>
              <w:t xml:space="preserve">Gestionar proyectos informáticos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0" w:line="276" w:lineRule="auto"/>
              <w:jc w:val="both"/>
              <w:rPr>
                <w:b w:val="1"/>
                <w:bCs w:val="1"/>
                <w:sz w:val="16"/>
                <w:szCs w:val="16"/>
              </w:rPr>
            </w:pPr>
            <w:r w:rsidDel="00000000" w:rsidR="00000000" w:rsidRPr="00000000">
              <w:rPr>
                <w:b w:val="1"/>
                <w:bCs w:val="1"/>
                <w:sz w:val="16"/>
                <w:szCs w:val="16"/>
                <w:rtl w:val="0"/>
              </w:rPr>
              <w:t xml:space="preserve">12. Elaborar historias de usuario y tablero de trabajo</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0" w:line="276" w:lineRule="auto"/>
              <w:jc w:val="both"/>
              <w:rPr>
                <w:b w:val="1"/>
                <w:bCs w:val="1"/>
                <w:sz w:val="16"/>
                <w:szCs w:val="16"/>
              </w:rPr>
            </w:pPr>
            <w:r w:rsidDel="00000000" w:rsidR="00000000" w:rsidRPr="00000000">
              <w:rPr>
                <w:b w:val="1"/>
                <w:bCs w:val="1"/>
                <w:sz w:val="16"/>
                <w:szCs w:val="16"/>
                <w:rtl w:val="0"/>
              </w:rPr>
              <w:t xml:space="preserve">Redactar las historias de usuario prioritarias y organizar el tablero (Product Backlog / Sprint Backlog) alineado a los sprints.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0" w:line="276" w:lineRule="auto"/>
              <w:jc w:val="both"/>
              <w:rPr>
                <w:b w:val="1"/>
                <w:bCs w:val="1"/>
                <w:sz w:val="16"/>
                <w:szCs w:val="16"/>
              </w:rPr>
            </w:pPr>
            <w:r w:rsidDel="00000000" w:rsidR="00000000" w:rsidRPr="00000000">
              <w:rPr>
                <w:b w:val="1"/>
                <w:bCs w:val="1"/>
                <w:sz w:val="16"/>
                <w:szCs w:val="16"/>
                <w:rtl w:val="0"/>
              </w:rPr>
              <w:t xml:space="preserve">Plantillas de historias de usuario, resultados de las métricas y objetivos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after="0" w:line="276" w:lineRule="auto"/>
              <w:jc w:val="both"/>
              <w:rPr>
                <w:b w:val="1"/>
                <w:bCs w:val="1"/>
                <w:sz w:val="16"/>
                <w:szCs w:val="16"/>
              </w:rPr>
            </w:pPr>
            <w:r w:rsidDel="00000000" w:rsidR="00000000" w:rsidRPr="00000000">
              <w:rPr>
                <w:b w:val="1"/>
                <w:bCs w:val="1"/>
                <w:sz w:val="16"/>
                <w:szCs w:val="16"/>
                <w:rtl w:val="0"/>
              </w:rPr>
              <w:t xml:space="preserve">2 horas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0" w:line="276" w:lineRule="auto"/>
              <w:jc w:val="both"/>
              <w:rPr>
                <w:b w:val="1"/>
                <w:bCs w:val="1"/>
                <w:sz w:val="16"/>
                <w:szCs w:val="16"/>
              </w:rPr>
            </w:pPr>
            <w:r w:rsidDel="00000000" w:rsidR="00000000" w:rsidRPr="00000000">
              <w:rPr>
                <w:b w:val="1"/>
                <w:bCs w:val="1"/>
                <w:sz w:val="16"/>
                <w:szCs w:val="16"/>
                <w:rtl w:val="0"/>
              </w:rPr>
              <w:t xml:space="preserve">Iván Galleguillos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0" w:line="276" w:lineRule="auto"/>
              <w:jc w:val="both"/>
              <w:rPr>
                <w:b w:val="1"/>
                <w:bCs w:val="1"/>
                <w:i w:val="1"/>
                <w:iCs w:val="1"/>
                <w:sz w:val="16"/>
                <w:szCs w:val="16"/>
              </w:rPr>
            </w:pPr>
            <w:r w:rsidDel="00000000" w:rsidR="00000000" w:rsidRPr="00000000">
              <w:rPr>
                <w:b w:val="1"/>
                <w:bCs w:val="1"/>
                <w:i w:val="1"/>
                <w:iCs w:val="1"/>
                <w:sz w:val="16"/>
                <w:szCs w:val="16"/>
                <w:rtl w:val="0"/>
              </w:rPr>
              <w:t xml:space="preserve">Facilitador: Las historias se derivan naturalmente de los objetivos específicos y del mapa de valor.</w:t>
            </w:r>
          </w:p>
        </w:tc>
      </w:tr>
      <w:tr>
        <w:trPr>
          <w:cantSplit w:val="0"/>
          <w:trHeight w:val="1350" w:hRule="atLeast"/>
          <w:tblHeader w:val="0"/>
        </w:trPr>
        <w:tc>
          <w:tcPr>
            <w:tcBorders>
              <w:top w:color="000000" w:space="0" w:sz="0" w:val="nil"/>
              <w:left w:color="95b3d7" w:space="0" w:sz="5" w:val="single"/>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DB">
            <w:pPr>
              <w:spacing w:after="0" w:line="276" w:lineRule="auto"/>
              <w:jc w:val="both"/>
              <w:rPr>
                <w:b w:val="1"/>
                <w:bCs w:val="1"/>
                <w:sz w:val="16"/>
                <w:szCs w:val="16"/>
              </w:rPr>
            </w:pPr>
            <w:r w:rsidDel="00000000" w:rsidR="00000000" w:rsidRPr="00000000">
              <w:rPr>
                <w:b w:val="1"/>
                <w:bCs w:val="1"/>
                <w:sz w:val="16"/>
                <w:szCs w:val="16"/>
                <w:rtl w:val="0"/>
              </w:rPr>
              <w:t xml:space="preserve">Desarrollar una solución de software / Ciencia de datos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DC">
            <w:pPr>
              <w:spacing w:after="0" w:line="276" w:lineRule="auto"/>
              <w:jc w:val="both"/>
              <w:rPr>
                <w:b w:val="1"/>
                <w:bCs w:val="1"/>
                <w:sz w:val="16"/>
                <w:szCs w:val="16"/>
              </w:rPr>
            </w:pPr>
            <w:r w:rsidDel="00000000" w:rsidR="00000000" w:rsidRPr="00000000">
              <w:rPr>
                <w:b w:val="1"/>
                <w:bCs w:val="1"/>
                <w:sz w:val="16"/>
                <w:szCs w:val="16"/>
                <w:rtl w:val="0"/>
              </w:rPr>
              <w:t xml:space="preserve">13. Diseñar el ciclo de vida de los datos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DD">
            <w:pPr>
              <w:spacing w:after="0" w:line="276" w:lineRule="auto"/>
              <w:jc w:val="both"/>
              <w:rPr>
                <w:b w:val="1"/>
                <w:bCs w:val="1"/>
                <w:sz w:val="16"/>
                <w:szCs w:val="16"/>
              </w:rPr>
            </w:pPr>
            <w:r w:rsidDel="00000000" w:rsidR="00000000" w:rsidRPr="00000000">
              <w:rPr>
                <w:b w:val="1"/>
                <w:bCs w:val="1"/>
                <w:sz w:val="16"/>
                <w:szCs w:val="16"/>
                <w:rtl w:val="0"/>
              </w:rPr>
              <w:t xml:space="preserve">Documentar las 6 etapas del ciclo de vida de los datos (Captura → Almacenamiento → Procesamiento/Anonimización → Uso/Análisis → Intercambio → Conservación y Retroalimentación).</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DE">
            <w:pPr>
              <w:spacing w:after="0" w:line="276" w:lineRule="auto"/>
              <w:jc w:val="both"/>
              <w:rPr>
                <w:b w:val="1"/>
                <w:bCs w:val="1"/>
                <w:sz w:val="16"/>
                <w:szCs w:val="16"/>
              </w:rPr>
            </w:pPr>
            <w:r w:rsidDel="00000000" w:rsidR="00000000" w:rsidRPr="00000000">
              <w:rPr>
                <w:b w:val="1"/>
                <w:bCs w:val="1"/>
                <w:sz w:val="16"/>
                <w:szCs w:val="16"/>
                <w:rtl w:val="0"/>
              </w:rPr>
              <w:t xml:space="preserve">Esquema de datos históricos, requisitos de la Ley 21.719, flujo OCR-NLP</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DF">
            <w:pPr>
              <w:spacing w:after="0" w:line="276" w:lineRule="auto"/>
              <w:jc w:val="both"/>
              <w:rPr>
                <w:b w:val="1"/>
                <w:bCs w:val="1"/>
                <w:sz w:val="16"/>
                <w:szCs w:val="16"/>
              </w:rPr>
            </w:pPr>
            <w:r w:rsidDel="00000000" w:rsidR="00000000" w:rsidRPr="00000000">
              <w:rPr>
                <w:b w:val="1"/>
                <w:bCs w:val="1"/>
                <w:sz w:val="16"/>
                <w:szCs w:val="16"/>
                <w:rtl w:val="0"/>
              </w:rPr>
              <w:t xml:space="preserve">2 horas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E0">
            <w:pPr>
              <w:spacing w:after="0" w:line="276" w:lineRule="auto"/>
              <w:jc w:val="both"/>
              <w:rPr>
                <w:b w:val="1"/>
                <w:bCs w:val="1"/>
                <w:sz w:val="16"/>
                <w:szCs w:val="16"/>
              </w:rPr>
            </w:pPr>
            <w:r w:rsidDel="00000000" w:rsidR="00000000" w:rsidRPr="00000000">
              <w:rPr>
                <w:b w:val="1"/>
                <w:bCs w:val="1"/>
                <w:sz w:val="16"/>
                <w:szCs w:val="16"/>
                <w:rtl w:val="0"/>
              </w:rPr>
              <w:t xml:space="preserve">Michel Lacourt</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E1">
            <w:pPr>
              <w:spacing w:after="0" w:line="276" w:lineRule="auto"/>
              <w:jc w:val="both"/>
              <w:rPr>
                <w:b w:val="1"/>
                <w:bCs w:val="1"/>
                <w:i w:val="1"/>
                <w:iCs w:val="1"/>
                <w:sz w:val="16"/>
                <w:szCs w:val="16"/>
              </w:rPr>
            </w:pPr>
            <w:r w:rsidDel="00000000" w:rsidR="00000000" w:rsidRPr="00000000">
              <w:rPr>
                <w:b w:val="1"/>
                <w:bCs w:val="1"/>
                <w:i w:val="1"/>
                <w:iCs w:val="1"/>
                <w:sz w:val="16"/>
                <w:szCs w:val="16"/>
                <w:rtl w:val="0"/>
              </w:rPr>
              <w:t xml:space="preserve">Facilitador: El ciclo de vida se alinea perfectamente con CRISP-DM y con el esquema de reentrenamiento.</w:t>
            </w:r>
          </w:p>
        </w:tc>
      </w:tr>
      <w:tr>
        <w:trPr>
          <w:cantSplit w:val="0"/>
          <w:trHeight w:val="1935" w:hRule="atLeast"/>
          <w:tblHeader w:val="0"/>
        </w:trPr>
        <w:tc>
          <w:tcPr>
            <w:tcBorders>
              <w:top w:color="000000" w:space="0" w:sz="0" w:val="nil"/>
              <w:left w:color="95b3d7" w:space="0" w:sz="5" w:val="single"/>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after="0" w:line="276" w:lineRule="auto"/>
              <w:jc w:val="both"/>
              <w:rPr>
                <w:b w:val="1"/>
                <w:bCs w:val="1"/>
                <w:sz w:val="16"/>
                <w:szCs w:val="16"/>
              </w:rPr>
            </w:pPr>
            <w:r w:rsidDel="00000000" w:rsidR="00000000" w:rsidRPr="00000000">
              <w:rPr>
                <w:b w:val="1"/>
                <w:bCs w:val="1"/>
                <w:sz w:val="16"/>
                <w:szCs w:val="16"/>
                <w:rtl w:val="0"/>
              </w:rPr>
              <w:t xml:space="preserve">Desarrollar una solución de software / Ciencia de datos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after="0" w:line="276" w:lineRule="auto"/>
              <w:jc w:val="both"/>
              <w:rPr>
                <w:b w:val="1"/>
                <w:bCs w:val="1"/>
                <w:sz w:val="16"/>
                <w:szCs w:val="16"/>
              </w:rPr>
            </w:pPr>
            <w:r w:rsidDel="00000000" w:rsidR="00000000" w:rsidRPr="00000000">
              <w:rPr>
                <w:b w:val="1"/>
                <w:bCs w:val="1"/>
                <w:sz w:val="16"/>
                <w:szCs w:val="16"/>
                <w:rtl w:val="0"/>
              </w:rPr>
              <w:t xml:space="preserve">14. Diseñar el modelo de datos relacional</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0" w:line="276" w:lineRule="auto"/>
              <w:jc w:val="both"/>
              <w:rPr>
                <w:b w:val="1"/>
                <w:bCs w:val="1"/>
                <w:sz w:val="16"/>
                <w:szCs w:val="16"/>
              </w:rPr>
            </w:pPr>
            <w:r w:rsidDel="00000000" w:rsidR="00000000" w:rsidRPr="00000000">
              <w:rPr>
                <w:b w:val="1"/>
                <w:bCs w:val="1"/>
                <w:sz w:val="16"/>
                <w:szCs w:val="16"/>
                <w:rtl w:val="0"/>
              </w:rPr>
              <w:t xml:space="preserve">Definir las entidades (Usuario_Tecnico, Catalogo_Area, Catalogo_Prioridad, Ticket_Requerimiento, Procesamiento_IA, Validacion_Humana), atributos, relaciones 1:1 y 1:N, y los 4 pilares estratégicos del ER.</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0" w:line="276" w:lineRule="auto"/>
              <w:jc w:val="both"/>
              <w:rPr>
                <w:b w:val="1"/>
                <w:bCs w:val="1"/>
                <w:sz w:val="16"/>
                <w:szCs w:val="16"/>
              </w:rPr>
            </w:pPr>
            <w:r w:rsidDel="00000000" w:rsidR="00000000" w:rsidRPr="00000000">
              <w:rPr>
                <w:b w:val="1"/>
                <w:bCs w:val="1"/>
                <w:sz w:val="16"/>
                <w:szCs w:val="16"/>
                <w:rtl w:val="0"/>
              </w:rPr>
              <w:t xml:space="preserve">Herramientas de modelado ER, requisitos de auditoría y reentrenamiento</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0" w:line="276" w:lineRule="auto"/>
              <w:jc w:val="both"/>
              <w:rPr>
                <w:b w:val="1"/>
                <w:bCs w:val="1"/>
                <w:sz w:val="16"/>
                <w:szCs w:val="16"/>
              </w:rPr>
            </w:pPr>
            <w:r w:rsidDel="00000000" w:rsidR="00000000" w:rsidRPr="00000000">
              <w:rPr>
                <w:b w:val="1"/>
                <w:bCs w:val="1"/>
                <w:sz w:val="16"/>
                <w:szCs w:val="16"/>
                <w:rtl w:val="0"/>
              </w:rPr>
              <w:t xml:space="preserve">3,5 horas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0" w:line="276" w:lineRule="auto"/>
              <w:jc w:val="both"/>
              <w:rPr>
                <w:b w:val="1"/>
                <w:bCs w:val="1"/>
                <w:sz w:val="16"/>
                <w:szCs w:val="16"/>
              </w:rPr>
            </w:pPr>
            <w:r w:rsidDel="00000000" w:rsidR="00000000" w:rsidRPr="00000000">
              <w:rPr>
                <w:b w:val="1"/>
                <w:bCs w:val="1"/>
                <w:sz w:val="16"/>
                <w:szCs w:val="16"/>
                <w:rtl w:val="0"/>
              </w:rPr>
              <w:t xml:space="preserve">Michel Lacourt</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0" w:line="276" w:lineRule="auto"/>
              <w:jc w:val="both"/>
              <w:rPr>
                <w:b w:val="1"/>
                <w:bCs w:val="1"/>
                <w:i w:val="1"/>
                <w:iCs w:val="1"/>
                <w:sz w:val="16"/>
                <w:szCs w:val="16"/>
              </w:rPr>
            </w:pPr>
            <w:r w:rsidDel="00000000" w:rsidR="00000000" w:rsidRPr="00000000">
              <w:rPr>
                <w:b w:val="1"/>
                <w:bCs w:val="1"/>
                <w:i w:val="1"/>
                <w:iCs w:val="1"/>
                <w:sz w:val="16"/>
                <w:szCs w:val="16"/>
                <w:rtl w:val="0"/>
              </w:rPr>
              <w:t xml:space="preserve">Facilitador: El diseño orientado a Human-in-the-loop y a reentrenamiento genera un modelo robusto y auditable.</w:t>
            </w:r>
          </w:p>
        </w:tc>
      </w:tr>
      <w:tr>
        <w:trPr>
          <w:cantSplit w:val="0"/>
          <w:trHeight w:val="1170" w:hRule="atLeast"/>
          <w:tblHeader w:val="0"/>
        </w:trPr>
        <w:tc>
          <w:tcPr>
            <w:tcBorders>
              <w:top w:color="000000" w:space="0" w:sz="0" w:val="nil"/>
              <w:left w:color="95b3d7" w:space="0" w:sz="5" w:val="single"/>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E9">
            <w:pPr>
              <w:spacing w:after="0" w:line="276" w:lineRule="auto"/>
              <w:jc w:val="both"/>
              <w:rPr>
                <w:b w:val="1"/>
                <w:bCs w:val="1"/>
                <w:sz w:val="16"/>
                <w:szCs w:val="16"/>
              </w:rPr>
            </w:pPr>
            <w:r w:rsidDel="00000000" w:rsidR="00000000" w:rsidRPr="00000000">
              <w:rPr>
                <w:b w:val="1"/>
                <w:bCs w:val="1"/>
                <w:sz w:val="16"/>
                <w:szCs w:val="16"/>
                <w:rtl w:val="0"/>
              </w:rPr>
              <w:t xml:space="preserve">Desarrollar una solución de software</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EA">
            <w:pPr>
              <w:spacing w:after="0" w:line="276" w:lineRule="auto"/>
              <w:jc w:val="both"/>
              <w:rPr>
                <w:b w:val="1"/>
                <w:bCs w:val="1"/>
                <w:sz w:val="16"/>
                <w:szCs w:val="16"/>
              </w:rPr>
            </w:pPr>
            <w:r w:rsidDel="00000000" w:rsidR="00000000" w:rsidRPr="00000000">
              <w:rPr>
                <w:b w:val="1"/>
                <w:bCs w:val="1"/>
                <w:sz w:val="16"/>
                <w:szCs w:val="16"/>
                <w:rtl w:val="0"/>
              </w:rPr>
              <w:t xml:space="preserve">15. Elaborar el ciclo de vida del usuario (User Journey)</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EB">
            <w:pPr>
              <w:spacing w:after="0" w:line="276" w:lineRule="auto"/>
              <w:jc w:val="both"/>
              <w:rPr>
                <w:b w:val="1"/>
                <w:bCs w:val="1"/>
                <w:sz w:val="16"/>
                <w:szCs w:val="16"/>
              </w:rPr>
            </w:pPr>
            <w:r w:rsidDel="00000000" w:rsidR="00000000" w:rsidRPr="00000000">
              <w:rPr>
                <w:b w:val="1"/>
                <w:bCs w:val="1"/>
                <w:sz w:val="16"/>
                <w:szCs w:val="16"/>
                <w:rtl w:val="0"/>
              </w:rPr>
              <w:t xml:space="preserve">Documentar las 5 etapas del recorrido del técnico (Recepción → Ingreso → Procesamiento → Validación → Resolución/Cierre).</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EC">
            <w:pPr>
              <w:spacing w:after="0" w:line="276" w:lineRule="auto"/>
              <w:jc w:val="both"/>
              <w:rPr>
                <w:b w:val="1"/>
                <w:bCs w:val="1"/>
                <w:sz w:val="16"/>
                <w:szCs w:val="16"/>
              </w:rPr>
            </w:pPr>
            <w:r w:rsidDel="00000000" w:rsidR="00000000" w:rsidRPr="00000000">
              <w:rPr>
                <w:b w:val="1"/>
                <w:bCs w:val="1"/>
                <w:sz w:val="16"/>
                <w:szCs w:val="16"/>
                <w:rtl w:val="0"/>
              </w:rPr>
              <w:t xml:space="preserve">Persona de usuario, mockups conceptuales, flujo BPMN</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ED">
            <w:pPr>
              <w:spacing w:after="0" w:line="276" w:lineRule="auto"/>
              <w:jc w:val="both"/>
              <w:rPr>
                <w:b w:val="1"/>
                <w:bCs w:val="1"/>
                <w:sz w:val="16"/>
                <w:szCs w:val="16"/>
              </w:rPr>
            </w:pPr>
            <w:r w:rsidDel="00000000" w:rsidR="00000000" w:rsidRPr="00000000">
              <w:rPr>
                <w:b w:val="1"/>
                <w:bCs w:val="1"/>
                <w:sz w:val="16"/>
                <w:szCs w:val="16"/>
                <w:rtl w:val="0"/>
              </w:rPr>
              <w:t xml:space="preserve">1,5 horas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EE">
            <w:pPr>
              <w:spacing w:after="0" w:line="276" w:lineRule="auto"/>
              <w:jc w:val="both"/>
              <w:rPr>
                <w:b w:val="1"/>
                <w:bCs w:val="1"/>
                <w:sz w:val="16"/>
                <w:szCs w:val="16"/>
              </w:rPr>
            </w:pPr>
            <w:r w:rsidDel="00000000" w:rsidR="00000000" w:rsidRPr="00000000">
              <w:rPr>
                <w:b w:val="1"/>
                <w:bCs w:val="1"/>
                <w:sz w:val="16"/>
                <w:szCs w:val="16"/>
                <w:rtl w:val="0"/>
              </w:rPr>
              <w:t xml:space="preserve">Michel Lacourt</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EF">
            <w:pPr>
              <w:spacing w:after="0" w:line="276" w:lineRule="auto"/>
              <w:jc w:val="both"/>
              <w:rPr>
                <w:b w:val="1"/>
                <w:bCs w:val="1"/>
                <w:i w:val="1"/>
                <w:iCs w:val="1"/>
                <w:sz w:val="16"/>
                <w:szCs w:val="16"/>
              </w:rPr>
            </w:pPr>
            <w:r w:rsidDel="00000000" w:rsidR="00000000" w:rsidRPr="00000000">
              <w:rPr>
                <w:b w:val="1"/>
                <w:bCs w:val="1"/>
                <w:i w:val="1"/>
                <w:iCs w:val="1"/>
                <w:sz w:val="16"/>
                <w:szCs w:val="16"/>
                <w:rtl w:val="0"/>
              </w:rPr>
              <w:t xml:space="preserve">Facilitador: El journey se construye de forma natural a partir de la personificación y del diagrama BPMN.</w:t>
            </w:r>
          </w:p>
        </w:tc>
      </w:tr>
      <w:tr>
        <w:trPr>
          <w:cantSplit w:val="0"/>
          <w:trHeight w:val="1170" w:hRule="atLeast"/>
          <w:tblHeader w:val="0"/>
        </w:trPr>
        <w:tc>
          <w:tcPr>
            <w:tcBorders>
              <w:top w:color="000000" w:space="0" w:sz="0" w:val="nil"/>
              <w:left w:color="95b3d7" w:space="0" w:sz="5" w:val="single"/>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after="0" w:line="276" w:lineRule="auto"/>
              <w:jc w:val="both"/>
              <w:rPr>
                <w:b w:val="1"/>
                <w:bCs w:val="1"/>
                <w:sz w:val="16"/>
                <w:szCs w:val="16"/>
              </w:rPr>
            </w:pPr>
            <w:r w:rsidDel="00000000" w:rsidR="00000000" w:rsidRPr="00000000">
              <w:rPr>
                <w:b w:val="1"/>
                <w:bCs w:val="1"/>
                <w:sz w:val="16"/>
                <w:szCs w:val="16"/>
                <w:rtl w:val="0"/>
              </w:rPr>
              <w:t xml:space="preserve">Desarrollar una solución de software</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0" w:line="276" w:lineRule="auto"/>
              <w:jc w:val="both"/>
              <w:rPr>
                <w:b w:val="1"/>
                <w:bCs w:val="1"/>
                <w:sz w:val="16"/>
                <w:szCs w:val="16"/>
              </w:rPr>
            </w:pPr>
            <w:r w:rsidDel="00000000" w:rsidR="00000000" w:rsidRPr="00000000">
              <w:rPr>
                <w:b w:val="1"/>
                <w:bCs w:val="1"/>
                <w:sz w:val="16"/>
                <w:szCs w:val="16"/>
                <w:rtl w:val="0"/>
              </w:rPr>
              <w:t xml:space="preserve">16. Diseñar mockups de la interfaz Streamlit</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0" w:line="276" w:lineRule="auto"/>
              <w:jc w:val="both"/>
              <w:rPr>
                <w:b w:val="1"/>
                <w:bCs w:val="1"/>
                <w:sz w:val="16"/>
                <w:szCs w:val="16"/>
              </w:rPr>
            </w:pPr>
            <w:r w:rsidDel="00000000" w:rsidR="00000000" w:rsidRPr="00000000">
              <w:rPr>
                <w:b w:val="1"/>
                <w:bCs w:val="1"/>
                <w:sz w:val="16"/>
                <w:szCs w:val="16"/>
                <w:rtl w:val="0"/>
              </w:rPr>
              <w:t xml:space="preserve">Crear las pantallas conceptuales principales (login, carga de imágenes, visualización de predicción, validación y exportación).</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0" w:line="276" w:lineRule="auto"/>
              <w:jc w:val="both"/>
              <w:rPr>
                <w:b w:val="1"/>
                <w:bCs w:val="1"/>
                <w:sz w:val="16"/>
                <w:szCs w:val="16"/>
              </w:rPr>
            </w:pPr>
            <w:r w:rsidDel="00000000" w:rsidR="00000000" w:rsidRPr="00000000">
              <w:rPr>
                <w:b w:val="1"/>
                <w:bCs w:val="1"/>
                <w:sz w:val="16"/>
                <w:szCs w:val="16"/>
                <w:rtl w:val="0"/>
              </w:rPr>
              <w:t xml:space="preserve">Herramientas de diseño de interfaces, requisitos de usabilidad</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0" w:line="276" w:lineRule="auto"/>
              <w:jc w:val="both"/>
              <w:rPr>
                <w:b w:val="1"/>
                <w:bCs w:val="1"/>
                <w:sz w:val="16"/>
                <w:szCs w:val="16"/>
              </w:rPr>
            </w:pPr>
            <w:r w:rsidDel="00000000" w:rsidR="00000000" w:rsidRPr="00000000">
              <w:rPr>
                <w:b w:val="1"/>
                <w:bCs w:val="1"/>
                <w:sz w:val="16"/>
                <w:szCs w:val="16"/>
                <w:rtl w:val="0"/>
              </w:rPr>
              <w:t xml:space="preserve">2,5 horas</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0" w:line="276" w:lineRule="auto"/>
              <w:jc w:val="both"/>
              <w:rPr>
                <w:b w:val="1"/>
                <w:bCs w:val="1"/>
                <w:sz w:val="16"/>
                <w:szCs w:val="16"/>
              </w:rPr>
            </w:pPr>
            <w:r w:rsidDel="00000000" w:rsidR="00000000" w:rsidRPr="00000000">
              <w:rPr>
                <w:b w:val="1"/>
                <w:bCs w:val="1"/>
                <w:sz w:val="16"/>
                <w:szCs w:val="16"/>
                <w:rtl w:val="0"/>
              </w:rPr>
              <w:t xml:space="preserve">Dante Inostroza</w:t>
            </w:r>
          </w:p>
        </w:tc>
        <w:tc>
          <w:tcPr>
            <w:tcBorders>
              <w:top w:color="000000" w:space="0" w:sz="0" w:val="nil"/>
              <w:left w:color="000000" w:space="0" w:sz="0" w:val="nil"/>
              <w:bottom w:color="95b3d7" w:space="0" w:sz="5" w:val="single"/>
              <w:right w:color="95b3d7"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0" w:line="276" w:lineRule="auto"/>
              <w:jc w:val="both"/>
              <w:rPr>
                <w:b w:val="1"/>
                <w:bCs w:val="1"/>
                <w:i w:val="1"/>
                <w:iCs w:val="1"/>
                <w:sz w:val="16"/>
                <w:szCs w:val="16"/>
              </w:rPr>
            </w:pPr>
            <w:r w:rsidDel="00000000" w:rsidR="00000000" w:rsidRPr="00000000">
              <w:rPr>
                <w:b w:val="1"/>
                <w:bCs w:val="1"/>
                <w:i w:val="1"/>
                <w:iCs w:val="1"/>
                <w:sz w:val="16"/>
                <w:szCs w:val="16"/>
                <w:rtl w:val="0"/>
              </w:rPr>
              <w:t xml:space="preserve">Facilitador: Streamlit permite prototipar rápido; los mockups se enfocan en claridad y control humano.</w:t>
            </w:r>
          </w:p>
        </w:tc>
      </w:tr>
      <w:tr>
        <w:trPr>
          <w:cantSplit w:val="0"/>
          <w:trHeight w:val="1935" w:hRule="atLeast"/>
          <w:tblHeader w:val="0"/>
        </w:trPr>
        <w:tc>
          <w:tcPr>
            <w:tcBorders>
              <w:top w:color="000000" w:space="0" w:sz="0" w:val="nil"/>
              <w:left w:color="95b3d7" w:space="0" w:sz="5" w:val="single"/>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F7">
            <w:pPr>
              <w:spacing w:after="0" w:line="276" w:lineRule="auto"/>
              <w:jc w:val="both"/>
              <w:rPr>
                <w:b w:val="1"/>
                <w:bCs w:val="1"/>
                <w:sz w:val="16"/>
                <w:szCs w:val="16"/>
              </w:rPr>
            </w:pPr>
            <w:r w:rsidDel="00000000" w:rsidR="00000000" w:rsidRPr="00000000">
              <w:rPr>
                <w:b w:val="1"/>
                <w:bCs w:val="1"/>
                <w:sz w:val="16"/>
                <w:szCs w:val="16"/>
                <w:rtl w:val="0"/>
              </w:rPr>
              <w:t xml:space="preserve">Gestionar proyectos informáticos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F8">
            <w:pPr>
              <w:spacing w:after="0" w:line="276" w:lineRule="auto"/>
              <w:jc w:val="both"/>
              <w:rPr>
                <w:b w:val="1"/>
                <w:bCs w:val="1"/>
                <w:sz w:val="16"/>
                <w:szCs w:val="16"/>
              </w:rPr>
            </w:pPr>
            <w:r w:rsidDel="00000000" w:rsidR="00000000" w:rsidRPr="00000000">
              <w:rPr>
                <w:b w:val="1"/>
                <w:bCs w:val="1"/>
                <w:sz w:val="16"/>
                <w:szCs w:val="16"/>
                <w:rtl w:val="0"/>
              </w:rPr>
              <w:t xml:space="preserve">17. Integrar y validar toda la información en apuntes y preparar presentación</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F9">
            <w:pPr>
              <w:spacing w:after="0" w:line="276" w:lineRule="auto"/>
              <w:jc w:val="both"/>
              <w:rPr>
                <w:b w:val="1"/>
                <w:bCs w:val="1"/>
                <w:sz w:val="16"/>
                <w:szCs w:val="16"/>
              </w:rPr>
            </w:pPr>
            <w:r w:rsidDel="00000000" w:rsidR="00000000" w:rsidRPr="00000000">
              <w:rPr>
                <w:b w:val="1"/>
                <w:bCs w:val="1"/>
                <w:sz w:val="16"/>
                <w:szCs w:val="16"/>
                <w:rtl w:val="0"/>
              </w:rPr>
              <w:t xml:space="preserve">Consolidar todos los apartados (contexto, persona, problemática, métricas, solución, propuesta de valor, objetivos, alcances, limitaciones, BPMN, metodología, sprints, ciclo de vida, modelo de datos y mockups) en los documentos finales de la Entrega N°1.</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FA">
            <w:pPr>
              <w:spacing w:after="0" w:line="276" w:lineRule="auto"/>
              <w:jc w:val="both"/>
              <w:rPr>
                <w:b w:val="1"/>
                <w:bCs w:val="1"/>
                <w:sz w:val="16"/>
                <w:szCs w:val="16"/>
              </w:rPr>
            </w:pPr>
            <w:r w:rsidDel="00000000" w:rsidR="00000000" w:rsidRPr="00000000">
              <w:rPr>
                <w:b w:val="1"/>
                <w:bCs w:val="1"/>
                <w:sz w:val="16"/>
                <w:szCs w:val="16"/>
                <w:rtl w:val="0"/>
              </w:rPr>
              <w:t xml:space="preserve">Documentos previos, presentación PowerPoint, diagrama BPMN</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FB">
            <w:pPr>
              <w:spacing w:after="0" w:line="276" w:lineRule="auto"/>
              <w:jc w:val="both"/>
              <w:rPr>
                <w:b w:val="1"/>
                <w:bCs w:val="1"/>
                <w:sz w:val="16"/>
                <w:szCs w:val="16"/>
              </w:rPr>
            </w:pPr>
            <w:r w:rsidDel="00000000" w:rsidR="00000000" w:rsidRPr="00000000">
              <w:rPr>
                <w:b w:val="1"/>
                <w:bCs w:val="1"/>
                <w:sz w:val="16"/>
                <w:szCs w:val="16"/>
                <w:rtl w:val="0"/>
              </w:rPr>
              <w:t xml:space="preserve">3 horas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FC">
            <w:pPr>
              <w:spacing w:after="0" w:line="276" w:lineRule="auto"/>
              <w:jc w:val="both"/>
              <w:rPr>
                <w:b w:val="1"/>
                <w:bCs w:val="1"/>
                <w:sz w:val="16"/>
                <w:szCs w:val="16"/>
              </w:rPr>
            </w:pPr>
            <w:r w:rsidDel="00000000" w:rsidR="00000000" w:rsidRPr="00000000">
              <w:rPr>
                <w:b w:val="1"/>
                <w:bCs w:val="1"/>
                <w:sz w:val="16"/>
                <w:szCs w:val="16"/>
                <w:rtl w:val="0"/>
              </w:rPr>
              <w:t xml:space="preserve">Iván Galleguillos</w:t>
            </w:r>
          </w:p>
        </w:tc>
        <w:tc>
          <w:tcPr>
            <w:tcBorders>
              <w:top w:color="000000" w:space="0" w:sz="0" w:val="nil"/>
              <w:left w:color="000000" w:space="0" w:sz="0" w:val="nil"/>
              <w:bottom w:color="95b3d7" w:space="0" w:sz="5" w:val="single"/>
              <w:right w:color="95b3d7" w:space="0" w:sz="5" w:val="single"/>
            </w:tcBorders>
            <w:shd w:fill="dbe5f1" w:val="clear"/>
            <w:tcMar>
              <w:top w:w="0.0" w:type="dxa"/>
              <w:left w:w="100.0" w:type="dxa"/>
              <w:bottom w:w="0.0" w:type="dxa"/>
              <w:right w:w="100.0" w:type="dxa"/>
            </w:tcMar>
            <w:vAlign w:val="top"/>
          </w:tcPr>
          <w:p w:rsidR="00000000" w:rsidDel="00000000" w:rsidP="00000000" w:rsidRDefault="00000000" w:rsidRPr="00000000" w14:paraId="000000FD">
            <w:pPr>
              <w:spacing w:after="0" w:line="276" w:lineRule="auto"/>
              <w:jc w:val="both"/>
              <w:rPr>
                <w:b w:val="1"/>
                <w:bCs w:val="1"/>
                <w:i w:val="1"/>
                <w:iCs w:val="1"/>
                <w:sz w:val="16"/>
                <w:szCs w:val="16"/>
              </w:rPr>
            </w:pPr>
            <w:r w:rsidDel="00000000" w:rsidR="00000000" w:rsidRPr="00000000">
              <w:rPr>
                <w:b w:val="1"/>
                <w:bCs w:val="1"/>
                <w:i w:val="1"/>
                <w:iCs w:val="1"/>
                <w:sz w:val="16"/>
                <w:szCs w:val="16"/>
                <w:rtl w:val="0"/>
              </w:rPr>
              <w:t xml:space="preserve">Dificultad: Mantener coherencia y consistencia entre todos los documentos y la presentación.</w:t>
            </w:r>
          </w:p>
        </w:tc>
      </w:tr>
    </w:tbl>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7">
            <w:pPr>
              <w:rPr>
                <w:b w:val="1"/>
                <w:bCs w:val="1"/>
                <w:color w:val="1f3864"/>
                <w:sz w:val="28"/>
                <w:szCs w:val="28"/>
              </w:rPr>
            </w:pPr>
            <w:r w:rsidDel="00000000" w:rsidR="00000000" w:rsidRPr="00000000">
              <w:rPr>
                <w:b w:val="1"/>
                <w:bCs w:val="1"/>
                <w:color w:val="1f3864"/>
                <w:sz w:val="28"/>
                <w:szCs w:val="28"/>
                <w:rtl w:val="0"/>
              </w:rPr>
              <w:t xml:space="preserve">8. PLANIFICACIÓN DE SPRINTS</w:t>
            </w:r>
          </w:p>
        </w:tc>
      </w:tr>
      <w:tr>
        <w:trPr>
          <w:cantSplit w:val="0"/>
          <w:trHeight w:val="440" w:hRule="atLeast"/>
          <w:tblHeader w:val="0"/>
        </w:trPr>
        <w:tc>
          <w:tcPr>
            <w:shd w:fill="d9e2f3" w:val="clea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Planificación de sprints con su respectivo nombre, fechas y duración en semanas, foco y peso total de puntos de usuario.</w:t>
            </w:r>
            <w:r w:rsidDel="00000000" w:rsidR="00000000" w:rsidRPr="00000000">
              <w:rPr>
                <w:rtl w:val="0"/>
              </w:rPr>
            </w:r>
          </w:p>
        </w:tc>
      </w:tr>
    </w:tbl>
    <w:p w:rsidR="00000000" w:rsidDel="00000000" w:rsidP="00000000" w:rsidRDefault="00000000" w:rsidRPr="00000000" w14:paraId="00000109">
      <w:pPr>
        <w:spacing w:after="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2105978" cy="415996"/>
            <wp:effectExtent b="0" l="0" r="0" t="0"/>
            <wp:docPr id="5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05978" cy="41599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238125</wp:posOffset>
            </wp:positionV>
            <wp:extent cx="6087428" cy="3902197"/>
            <wp:effectExtent b="0" l="0" r="0" t="0"/>
            <wp:wrapSquare wrapText="bothSides" distB="114300" distT="114300" distL="114300" distR="114300"/>
            <wp:docPr id="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087428" cy="3902197"/>
                    </a:xfrm>
                    <a:prstGeom prst="rect"/>
                    <a:ln/>
                  </pic:spPr>
                </pic:pic>
              </a:graphicData>
            </a:graphic>
          </wp:anchor>
        </w:drawing>
      </w:r>
    </w:p>
    <w:p w:rsidR="00000000" w:rsidDel="00000000" w:rsidP="00000000" w:rsidRDefault="00000000" w:rsidRPr="00000000" w14:paraId="0000010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Oj1coLES5lrIO4lgfAE4Wjbzmw==">CgMxLjA4AHIhMV9pZ1VQNFlhMWNNbzhueGhYSlQtVW1aUTRONG9BZVJB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