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9212" w14:textId="77777777" w:rsidR="008F5B45" w:rsidRPr="009F6479" w:rsidRDefault="00683A0C" w:rsidP="006A72D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F6479">
        <w:rPr>
          <w:rFonts w:ascii="Arial" w:hAnsi="Arial" w:cs="Arial"/>
          <w:b/>
          <w:bCs/>
          <w:sz w:val="24"/>
          <w:szCs w:val="24"/>
          <w:lang w:val="en-US"/>
        </w:rPr>
        <w:t>ALIMENTO COMPLETO PARA CACHORROS E JUNIORES</w:t>
      </w:r>
    </w:p>
    <w:p w14:paraId="6AF9A43D" w14:textId="77777777" w:rsidR="00683A0C" w:rsidRPr="009F6479" w:rsidRDefault="00683A0C" w:rsidP="006A72DF">
      <w:pPr>
        <w:spacing w:after="0" w:line="240" w:lineRule="auto"/>
        <w:jc w:val="center"/>
        <w:rPr>
          <w:rFonts w:ascii="Arial" w:hAnsi="Arial" w:cs="Arial"/>
          <w:sz w:val="8"/>
          <w:szCs w:val="8"/>
          <w:lang w:val="en-US"/>
        </w:rPr>
      </w:pPr>
    </w:p>
    <w:p w14:paraId="061EA0FD" w14:textId="77777777" w:rsidR="00683A0C" w:rsidRPr="00F932E8" w:rsidRDefault="00683A0C" w:rsidP="006A72DF">
      <w:pPr>
        <w:spacing w:after="0" w:line="240" w:lineRule="auto"/>
        <w:jc w:val="center"/>
        <w:rPr>
          <w:rFonts w:ascii="Arial" w:hAnsi="Arial" w:cs="Arial"/>
          <w:b/>
          <w:bCs/>
          <w:iCs/>
          <w:lang w:val="en-US"/>
        </w:rPr>
      </w:pPr>
      <w:r w:rsidRPr="00F932E8">
        <w:rPr>
          <w:rFonts w:ascii="Arial" w:hAnsi="Arial" w:cs="Arial"/>
          <w:b/>
          <w:bCs/>
          <w:iCs/>
          <w:lang w:val="en-US"/>
        </w:rPr>
        <w:t>RICO em</w:t>
      </w:r>
      <w:r w:rsidR="00B531B5" w:rsidRPr="00F932E8">
        <w:rPr>
          <w:rFonts w:ascii="Arial" w:hAnsi="Arial" w:cs="Arial"/>
          <w:b/>
          <w:bCs/>
          <w:iCs/>
          <w:lang w:val="en-US"/>
        </w:rPr>
        <w:t xml:space="preserve"> </w:t>
      </w:r>
      <w:r w:rsidRPr="00F932E8">
        <w:rPr>
          <w:rFonts w:ascii="Arial" w:hAnsi="Arial" w:cs="Arial"/>
          <w:b/>
          <w:bCs/>
          <w:iCs/>
          <w:lang w:val="en-US"/>
        </w:rPr>
        <w:t>Pato / Galinha e Arroz</w:t>
      </w:r>
    </w:p>
    <w:p w14:paraId="6012C1E1" w14:textId="77777777" w:rsidR="00683A0C" w:rsidRPr="00B74F7A" w:rsidRDefault="00683A0C" w:rsidP="00683A0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p w14:paraId="4AA4C8E0" w14:textId="77777777" w:rsidR="00683A0C" w:rsidRDefault="00683A0C" w:rsidP="00683A0C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683A0C">
        <w:rPr>
          <w:rFonts w:ascii="Arial" w:hAnsi="Arial" w:cs="Arial"/>
          <w:b/>
          <w:bCs/>
          <w:u w:val="single"/>
        </w:rPr>
        <w:t>Composição</w:t>
      </w:r>
      <w:proofErr w:type="spellEnd"/>
      <w:r w:rsidRPr="00683A0C">
        <w:rPr>
          <w:rFonts w:ascii="Arial" w:hAnsi="Arial" w:cs="Arial"/>
          <w:b/>
          <w:bCs/>
        </w:rPr>
        <w:t xml:space="preserve"> :</w:t>
      </w:r>
    </w:p>
    <w:p w14:paraId="2EBB280C" w14:textId="77777777" w:rsidR="00F30210" w:rsidRPr="00683A0C" w:rsidRDefault="00F30210" w:rsidP="00683A0C">
      <w:pPr>
        <w:spacing w:after="0" w:line="240" w:lineRule="auto"/>
        <w:rPr>
          <w:rFonts w:ascii="Arial" w:hAnsi="Arial" w:cs="Arial"/>
          <w:b/>
          <w:bCs/>
        </w:rPr>
      </w:pPr>
    </w:p>
    <w:p w14:paraId="5CFC12B3" w14:textId="77777777" w:rsidR="00683A0C" w:rsidRPr="00683A0C" w:rsidRDefault="00683A0C" w:rsidP="006A72DF">
      <w:pPr>
        <w:spacing w:after="0" w:line="240" w:lineRule="auto"/>
        <w:jc w:val="both"/>
        <w:rPr>
          <w:rFonts w:ascii="Arial" w:hAnsi="Arial" w:cs="Arial"/>
        </w:rPr>
      </w:pPr>
      <w:r w:rsidRPr="00683A0C">
        <w:rPr>
          <w:rFonts w:ascii="Arial" w:hAnsi="Arial" w:cs="Arial"/>
        </w:rPr>
        <w:t>Carne de aves (</w:t>
      </w:r>
      <w:proofErr w:type="spellStart"/>
      <w:r w:rsidRPr="00683A0C">
        <w:rPr>
          <w:rFonts w:ascii="Arial" w:hAnsi="Arial" w:cs="Arial"/>
        </w:rPr>
        <w:t>pato</w:t>
      </w:r>
      <w:proofErr w:type="spellEnd"/>
      <w:r w:rsidRPr="00683A0C">
        <w:rPr>
          <w:rFonts w:ascii="Arial" w:hAnsi="Arial" w:cs="Arial"/>
        </w:rPr>
        <w:t xml:space="preserve"> min. 15%, </w:t>
      </w:r>
      <w:proofErr w:type="spellStart"/>
      <w:r w:rsidRPr="00683A0C">
        <w:rPr>
          <w:rFonts w:ascii="Arial" w:hAnsi="Arial" w:cs="Arial"/>
        </w:rPr>
        <w:t>frango</w:t>
      </w:r>
      <w:proofErr w:type="spellEnd"/>
      <w:r w:rsidRPr="00683A0C">
        <w:rPr>
          <w:rFonts w:ascii="Arial" w:hAnsi="Arial" w:cs="Arial"/>
        </w:rPr>
        <w:t xml:space="preserve"> min. 15%), </w:t>
      </w:r>
      <w:proofErr w:type="spellStart"/>
      <w:r w:rsidRPr="00683A0C">
        <w:rPr>
          <w:rFonts w:ascii="Arial" w:hAnsi="Arial" w:cs="Arial"/>
        </w:rPr>
        <w:t>arroz</w:t>
      </w:r>
      <w:proofErr w:type="spellEnd"/>
      <w:r w:rsidRPr="00683A0C">
        <w:rPr>
          <w:rFonts w:ascii="Arial" w:hAnsi="Arial" w:cs="Arial"/>
        </w:rPr>
        <w:t xml:space="preserve"> (min. 15%), </w:t>
      </w:r>
      <w:proofErr w:type="spellStart"/>
      <w:r w:rsidRPr="00683A0C">
        <w:rPr>
          <w:rFonts w:ascii="Arial" w:hAnsi="Arial" w:cs="Arial"/>
        </w:rPr>
        <w:t>milho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proteína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frango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hidrolisada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gordura</w:t>
      </w:r>
      <w:proofErr w:type="spellEnd"/>
      <w:r w:rsidRPr="00683A0C">
        <w:rPr>
          <w:rFonts w:ascii="Arial" w:hAnsi="Arial" w:cs="Arial"/>
        </w:rPr>
        <w:t xml:space="preserve"> de aves, </w:t>
      </w:r>
      <w:proofErr w:type="spellStart"/>
      <w:r w:rsidRPr="00683A0C">
        <w:rPr>
          <w:rFonts w:ascii="Arial" w:hAnsi="Arial" w:cs="Arial"/>
        </w:rPr>
        <w:t>derivados</w:t>
      </w:r>
      <w:proofErr w:type="spellEnd"/>
      <w:r w:rsidRPr="00683A0C">
        <w:rPr>
          <w:rFonts w:ascii="Arial" w:hAnsi="Arial" w:cs="Arial"/>
        </w:rPr>
        <w:t xml:space="preserve"> de trigo, </w:t>
      </w:r>
      <w:proofErr w:type="spellStart"/>
      <w:r w:rsidRPr="00683A0C">
        <w:rPr>
          <w:rFonts w:ascii="Arial" w:hAnsi="Arial" w:cs="Arial"/>
        </w:rPr>
        <w:t>glúten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milho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ervilhas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lentilhas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óleo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salmão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rico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em</w:t>
      </w:r>
      <w:proofErr w:type="spellEnd"/>
      <w:r w:rsidRPr="00683A0C">
        <w:rPr>
          <w:rFonts w:ascii="Arial" w:hAnsi="Arial" w:cs="Arial"/>
        </w:rPr>
        <w:t xml:space="preserve"> Ω3, </w:t>
      </w:r>
      <w:proofErr w:type="spellStart"/>
      <w:r w:rsidRPr="00683A0C">
        <w:rPr>
          <w:rFonts w:ascii="Arial" w:hAnsi="Arial" w:cs="Arial"/>
        </w:rPr>
        <w:t>aroma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natural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fígado</w:t>
      </w:r>
      <w:proofErr w:type="spellEnd"/>
      <w:r w:rsidRPr="00683A0C">
        <w:rPr>
          <w:rFonts w:ascii="Arial" w:hAnsi="Arial" w:cs="Arial"/>
        </w:rPr>
        <w:t xml:space="preserve">, ovo, </w:t>
      </w:r>
      <w:proofErr w:type="spellStart"/>
      <w:r w:rsidRPr="00683A0C">
        <w:rPr>
          <w:rFonts w:ascii="Arial" w:hAnsi="Arial" w:cs="Arial"/>
        </w:rPr>
        <w:t>beterraba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levedura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cerveja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condroprotectores</w:t>
      </w:r>
      <w:proofErr w:type="spellEnd"/>
      <w:r w:rsidRPr="00683A0C">
        <w:rPr>
          <w:rFonts w:ascii="Arial" w:hAnsi="Arial" w:cs="Arial"/>
        </w:rPr>
        <w:t xml:space="preserve"> (</w:t>
      </w:r>
      <w:proofErr w:type="spellStart"/>
      <w:r w:rsidRPr="00683A0C">
        <w:rPr>
          <w:rFonts w:ascii="Arial" w:hAnsi="Arial" w:cs="Arial"/>
        </w:rPr>
        <w:t>glucosamina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condroitina</w:t>
      </w:r>
      <w:proofErr w:type="spellEnd"/>
      <w:r w:rsidRPr="00683A0C">
        <w:rPr>
          <w:rFonts w:ascii="Arial" w:hAnsi="Arial" w:cs="Arial"/>
        </w:rPr>
        <w:t xml:space="preserve">), </w:t>
      </w:r>
      <w:proofErr w:type="spellStart"/>
      <w:r w:rsidRPr="00683A0C">
        <w:rPr>
          <w:rFonts w:ascii="Arial" w:hAnsi="Arial" w:cs="Arial"/>
        </w:rPr>
        <w:t>complexo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vitamínico</w:t>
      </w:r>
      <w:proofErr w:type="spellEnd"/>
      <w:r w:rsidRPr="00683A0C">
        <w:rPr>
          <w:rFonts w:ascii="Arial" w:hAnsi="Arial" w:cs="Arial"/>
        </w:rPr>
        <w:t xml:space="preserve"> e </w:t>
      </w:r>
      <w:proofErr w:type="spellStart"/>
      <w:r w:rsidRPr="00683A0C">
        <w:rPr>
          <w:rFonts w:ascii="Arial" w:hAnsi="Arial" w:cs="Arial"/>
        </w:rPr>
        <w:t>mineral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extrato</w:t>
      </w:r>
      <w:proofErr w:type="spellEnd"/>
      <w:r w:rsidRPr="00683A0C">
        <w:rPr>
          <w:rFonts w:ascii="Arial" w:hAnsi="Arial" w:cs="Arial"/>
        </w:rPr>
        <w:t xml:space="preserve"> de Yucca, </w:t>
      </w:r>
      <w:proofErr w:type="spellStart"/>
      <w:r w:rsidRPr="00683A0C">
        <w:rPr>
          <w:rFonts w:ascii="Arial" w:hAnsi="Arial" w:cs="Arial"/>
        </w:rPr>
        <w:t>taurina</w:t>
      </w:r>
      <w:proofErr w:type="spellEnd"/>
      <w:r w:rsidRPr="00683A0C">
        <w:rPr>
          <w:rFonts w:ascii="Arial" w:hAnsi="Arial" w:cs="Arial"/>
        </w:rPr>
        <w:t>, L-</w:t>
      </w:r>
      <w:proofErr w:type="spellStart"/>
      <w:r w:rsidRPr="00683A0C">
        <w:rPr>
          <w:rFonts w:ascii="Arial" w:hAnsi="Arial" w:cs="Arial"/>
        </w:rPr>
        <w:t>carnitina</w:t>
      </w:r>
      <w:proofErr w:type="spellEnd"/>
      <w:r w:rsidRPr="00683A0C">
        <w:rPr>
          <w:rFonts w:ascii="Arial" w:hAnsi="Arial" w:cs="Arial"/>
        </w:rPr>
        <w:t>.</w:t>
      </w:r>
    </w:p>
    <w:p w14:paraId="4D663BA9" w14:textId="77777777" w:rsidR="00683A0C" w:rsidRPr="00683A0C" w:rsidRDefault="00B12B03" w:rsidP="006A72D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12B03">
        <w:rPr>
          <w:rFonts w:ascii="Arial" w:hAnsi="Arial" w:cs="Arial"/>
        </w:rPr>
        <w:t xml:space="preserve">em </w:t>
      </w:r>
      <w:proofErr w:type="spellStart"/>
      <w:r w:rsidRPr="00B12B03">
        <w:rPr>
          <w:rFonts w:ascii="Arial" w:hAnsi="Arial" w:cs="Arial"/>
        </w:rPr>
        <w:t>corantesartificiais</w:t>
      </w:r>
      <w:proofErr w:type="spellEnd"/>
      <w:r w:rsidR="00683A0C" w:rsidRPr="00683A0C">
        <w:rPr>
          <w:rFonts w:ascii="Arial" w:hAnsi="Arial" w:cs="Arial"/>
        </w:rPr>
        <w:t xml:space="preserve">, </w:t>
      </w:r>
      <w:proofErr w:type="spellStart"/>
      <w:r w:rsidR="00683A0C" w:rsidRPr="00683A0C">
        <w:rPr>
          <w:rFonts w:ascii="Arial" w:hAnsi="Arial" w:cs="Arial"/>
        </w:rPr>
        <w:t>sem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="00683A0C" w:rsidRPr="00683A0C">
        <w:rPr>
          <w:rFonts w:ascii="Arial" w:hAnsi="Arial" w:cs="Arial"/>
        </w:rPr>
        <w:t>conservantes</w:t>
      </w:r>
      <w:proofErr w:type="spellEnd"/>
      <w:r w:rsidR="00683A0C" w:rsidRPr="00683A0C">
        <w:rPr>
          <w:rFonts w:ascii="Arial" w:hAnsi="Arial" w:cs="Arial"/>
        </w:rPr>
        <w:t xml:space="preserve">, </w:t>
      </w:r>
      <w:proofErr w:type="spellStart"/>
      <w:r w:rsidR="00683A0C" w:rsidRPr="00683A0C">
        <w:rPr>
          <w:rFonts w:ascii="Arial" w:hAnsi="Arial" w:cs="Arial"/>
        </w:rPr>
        <w:t>sem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="00683A0C" w:rsidRPr="00683A0C">
        <w:rPr>
          <w:rFonts w:ascii="Arial" w:hAnsi="Arial" w:cs="Arial"/>
        </w:rPr>
        <w:t>aromas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="00683A0C" w:rsidRPr="00683A0C">
        <w:rPr>
          <w:rFonts w:ascii="Arial" w:hAnsi="Arial" w:cs="Arial"/>
        </w:rPr>
        <w:t>adicionados</w:t>
      </w:r>
      <w:proofErr w:type="spellEnd"/>
      <w:r w:rsidR="00683A0C" w:rsidRPr="00683A0C">
        <w:rPr>
          <w:rFonts w:ascii="Arial" w:hAnsi="Arial" w:cs="Arial"/>
        </w:rPr>
        <w:t>.</w:t>
      </w:r>
    </w:p>
    <w:p w14:paraId="660BAC0B" w14:textId="77777777" w:rsidR="00683A0C" w:rsidRPr="00683A0C" w:rsidRDefault="00683A0C" w:rsidP="00683A0C">
      <w:pPr>
        <w:spacing w:after="0" w:line="240" w:lineRule="auto"/>
        <w:rPr>
          <w:rFonts w:ascii="Arial" w:hAnsi="Arial" w:cs="Arial"/>
        </w:rPr>
      </w:pPr>
    </w:p>
    <w:p w14:paraId="68D4002E" w14:textId="77777777" w:rsidR="00683A0C" w:rsidRPr="00683A0C" w:rsidRDefault="00683A0C" w:rsidP="00683A0C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F30210">
        <w:rPr>
          <w:rFonts w:ascii="Arial" w:hAnsi="Arial" w:cs="Arial"/>
          <w:b/>
          <w:bCs/>
        </w:rPr>
        <w:t>Componentesanalíticosgarantidos</w:t>
      </w:r>
      <w:proofErr w:type="spellEnd"/>
      <w:r w:rsidRPr="00F30210">
        <w:rPr>
          <w:rFonts w:ascii="Arial" w:hAnsi="Arial" w:cs="Arial"/>
          <w:b/>
          <w:bCs/>
        </w:rPr>
        <w:t>:</w:t>
      </w:r>
      <w:r w:rsidRPr="00683A0C">
        <w:rPr>
          <w:rFonts w:ascii="Arial" w:hAnsi="Arial" w:cs="Arial"/>
          <w:b/>
          <w:bCs/>
        </w:rPr>
        <w:t xml:space="preserve"> % </w:t>
      </w:r>
    </w:p>
    <w:p w14:paraId="2817CAEA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Proteínabruta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30</w:t>
      </w:r>
    </w:p>
    <w:p w14:paraId="33D0438F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Óleos</w:t>
      </w:r>
      <w:proofErr w:type="spellEnd"/>
      <w:r w:rsidRPr="00F30210">
        <w:rPr>
          <w:rFonts w:ascii="Arial" w:hAnsi="Arial" w:cs="Arial"/>
        </w:rPr>
        <w:t xml:space="preserve"> e </w:t>
      </w:r>
      <w:proofErr w:type="spellStart"/>
      <w:r w:rsidRPr="00F30210">
        <w:rPr>
          <w:rFonts w:ascii="Arial" w:hAnsi="Arial" w:cs="Arial"/>
        </w:rPr>
        <w:t>gorduras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F30210">
        <w:rPr>
          <w:rFonts w:ascii="Arial" w:hAnsi="Arial" w:cs="Arial"/>
        </w:rPr>
        <w:t>brutos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20</w:t>
      </w:r>
    </w:p>
    <w:p w14:paraId="57BC828A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Fibra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F30210">
        <w:rPr>
          <w:rFonts w:ascii="Arial" w:hAnsi="Arial" w:cs="Arial"/>
        </w:rPr>
        <w:t>alimentar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F30210">
        <w:rPr>
          <w:rFonts w:ascii="Arial" w:hAnsi="Arial" w:cs="Arial"/>
        </w:rPr>
        <w:t>bruta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 xml:space="preserve">  2</w:t>
      </w:r>
    </w:p>
    <w:p w14:paraId="75E8CDCF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Cinzas</w:t>
      </w:r>
      <w:proofErr w:type="spellEnd"/>
      <w:r w:rsidRPr="00F30210">
        <w:rPr>
          <w:rFonts w:ascii="Arial" w:hAnsi="Arial" w:cs="Arial"/>
        </w:rPr>
        <w:t xml:space="preserve"> brutas </w:t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 xml:space="preserve">  8</w:t>
      </w:r>
    </w:p>
    <w:p w14:paraId="7F2C6AB1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Cálcio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 xml:space="preserve">  1,6</w:t>
      </w:r>
    </w:p>
    <w:p w14:paraId="6606091A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Fósforo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 xml:space="preserve">  1.2</w:t>
      </w:r>
    </w:p>
    <w:p w14:paraId="10980D94" w14:textId="77777777" w:rsidR="00683A0C" w:rsidRPr="00F30210" w:rsidRDefault="00683A0C" w:rsidP="00F3021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Humidade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10</w:t>
      </w:r>
    </w:p>
    <w:p w14:paraId="344DA628" w14:textId="77777777" w:rsidR="00683A0C" w:rsidRPr="00F30210" w:rsidRDefault="00683A0C" w:rsidP="00683A0C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21EC19A2" w14:textId="77777777" w:rsidR="00683A0C" w:rsidRPr="00683A0C" w:rsidRDefault="00683A0C" w:rsidP="00683A0C">
      <w:p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  <w:b/>
          <w:bCs/>
        </w:rPr>
        <w:t>Aditivos</w:t>
      </w:r>
      <w:proofErr w:type="spellEnd"/>
      <w:r w:rsidR="00B531B5">
        <w:rPr>
          <w:rFonts w:ascii="Arial" w:hAnsi="Arial" w:cs="Arial"/>
          <w:b/>
          <w:bCs/>
        </w:rPr>
        <w:t xml:space="preserve"> </w:t>
      </w:r>
      <w:proofErr w:type="spellStart"/>
      <w:r w:rsidRPr="00F30210">
        <w:rPr>
          <w:rFonts w:ascii="Arial" w:hAnsi="Arial" w:cs="Arial"/>
          <w:b/>
          <w:bCs/>
        </w:rPr>
        <w:t>nutricionais</w:t>
      </w:r>
      <w:proofErr w:type="spellEnd"/>
      <w:r w:rsidRPr="00683A0C">
        <w:rPr>
          <w:rFonts w:ascii="Arial" w:hAnsi="Arial" w:cs="Arial"/>
        </w:rPr>
        <w:t xml:space="preserve"> (</w:t>
      </w:r>
      <w:proofErr w:type="spellStart"/>
      <w:r w:rsidRPr="00683A0C">
        <w:rPr>
          <w:rFonts w:ascii="Arial" w:hAnsi="Arial" w:cs="Arial"/>
        </w:rPr>
        <w:t>por</w:t>
      </w:r>
      <w:proofErr w:type="spellEnd"/>
      <w:r w:rsidRPr="00683A0C">
        <w:rPr>
          <w:rFonts w:ascii="Arial" w:hAnsi="Arial" w:cs="Arial"/>
        </w:rPr>
        <w:t xml:space="preserve"> kg) (*</w:t>
      </w:r>
      <w:proofErr w:type="spellStart"/>
      <w:r w:rsidRPr="00683A0C">
        <w:rPr>
          <w:rFonts w:ascii="Arial" w:hAnsi="Arial" w:cs="Arial"/>
        </w:rPr>
        <w:t>Unidade</w:t>
      </w:r>
      <w:proofErr w:type="spellEnd"/>
      <w:r w:rsidRPr="00683A0C">
        <w:rPr>
          <w:rFonts w:ascii="Arial" w:hAnsi="Arial" w:cs="Arial"/>
        </w:rPr>
        <w:t xml:space="preserve"> Internacional) :</w:t>
      </w:r>
    </w:p>
    <w:p w14:paraId="79A0322A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30210">
        <w:rPr>
          <w:rFonts w:ascii="Arial" w:hAnsi="Arial" w:cs="Arial"/>
        </w:rPr>
        <w:t xml:space="preserve">Vitamina A </w:t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28000 UI*</w:t>
      </w:r>
    </w:p>
    <w:p w14:paraId="11B17F0E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30210">
        <w:rPr>
          <w:rFonts w:ascii="Arial" w:hAnsi="Arial" w:cs="Arial"/>
        </w:rPr>
        <w:t xml:space="preserve">Vitamina D3 </w:t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1750 UI*</w:t>
      </w:r>
    </w:p>
    <w:p w14:paraId="6163F10F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30210">
        <w:rPr>
          <w:rFonts w:ascii="Arial" w:hAnsi="Arial" w:cs="Arial"/>
        </w:rPr>
        <w:t xml:space="preserve">Vitamina E </w:t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240 mg</w:t>
      </w:r>
    </w:p>
    <w:p w14:paraId="5223B666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Taurina</w:t>
      </w:r>
      <w:proofErr w:type="spellEnd"/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1200 mg</w:t>
      </w:r>
    </w:p>
    <w:p w14:paraId="3F193AC0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30210">
        <w:rPr>
          <w:rFonts w:ascii="Arial" w:hAnsi="Arial" w:cs="Arial"/>
        </w:rPr>
        <w:t>Ferro (</w:t>
      </w:r>
      <w:proofErr w:type="spellStart"/>
      <w:r w:rsidRPr="00F30210">
        <w:rPr>
          <w:rFonts w:ascii="Arial" w:hAnsi="Arial" w:cs="Arial"/>
        </w:rPr>
        <w:t>carbonato</w:t>
      </w:r>
      <w:proofErr w:type="spellEnd"/>
      <w:r w:rsidRPr="00F30210">
        <w:rPr>
          <w:rFonts w:ascii="Arial" w:hAnsi="Arial" w:cs="Arial"/>
        </w:rPr>
        <w:t xml:space="preserve"> de </w:t>
      </w:r>
      <w:proofErr w:type="spellStart"/>
      <w:r w:rsidRPr="00F30210">
        <w:rPr>
          <w:rFonts w:ascii="Arial" w:hAnsi="Arial" w:cs="Arial"/>
        </w:rPr>
        <w:t>ferro</w:t>
      </w:r>
      <w:proofErr w:type="spellEnd"/>
      <w:r w:rsidRPr="00F30210">
        <w:rPr>
          <w:rFonts w:ascii="Arial" w:hAnsi="Arial" w:cs="Arial"/>
        </w:rPr>
        <w:t xml:space="preserve">) </w:t>
      </w:r>
      <w:r w:rsidRPr="00F30210">
        <w:rPr>
          <w:rFonts w:ascii="Arial" w:hAnsi="Arial" w:cs="Arial"/>
        </w:rPr>
        <w:tab/>
        <w:t>105 mg</w:t>
      </w:r>
    </w:p>
    <w:p w14:paraId="45EFAD78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Iodo</w:t>
      </w:r>
      <w:proofErr w:type="spellEnd"/>
      <w:r w:rsidRPr="00F30210">
        <w:rPr>
          <w:rFonts w:ascii="Arial" w:hAnsi="Arial" w:cs="Arial"/>
        </w:rPr>
        <w:t xml:space="preserve"> (</w:t>
      </w:r>
      <w:proofErr w:type="spellStart"/>
      <w:r w:rsidRPr="00F30210">
        <w:rPr>
          <w:rFonts w:ascii="Arial" w:hAnsi="Arial" w:cs="Arial"/>
        </w:rPr>
        <w:t>iodeto</w:t>
      </w:r>
      <w:proofErr w:type="spellEnd"/>
      <w:r w:rsidRPr="00F30210">
        <w:rPr>
          <w:rFonts w:ascii="Arial" w:hAnsi="Arial" w:cs="Arial"/>
        </w:rPr>
        <w:t xml:space="preserve"> de </w:t>
      </w:r>
      <w:proofErr w:type="spellStart"/>
      <w:r w:rsidRPr="00F30210">
        <w:rPr>
          <w:rFonts w:ascii="Arial" w:hAnsi="Arial" w:cs="Arial"/>
        </w:rPr>
        <w:t>potássio</w:t>
      </w:r>
      <w:proofErr w:type="spellEnd"/>
      <w:r w:rsidRPr="00F30210">
        <w:rPr>
          <w:rFonts w:ascii="Arial" w:hAnsi="Arial" w:cs="Arial"/>
        </w:rPr>
        <w:t xml:space="preserve">) </w:t>
      </w:r>
      <w:r w:rsidRPr="00F30210">
        <w:rPr>
          <w:rFonts w:ascii="Arial" w:hAnsi="Arial" w:cs="Arial"/>
        </w:rPr>
        <w:tab/>
        <w:t>2 mg</w:t>
      </w:r>
    </w:p>
    <w:p w14:paraId="16DEA6A5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Cobre</w:t>
      </w:r>
      <w:proofErr w:type="spellEnd"/>
      <w:r w:rsidRPr="00F30210">
        <w:rPr>
          <w:rFonts w:ascii="Arial" w:hAnsi="Arial" w:cs="Arial"/>
        </w:rPr>
        <w:t xml:space="preserve"> (</w:t>
      </w:r>
      <w:proofErr w:type="spellStart"/>
      <w:r w:rsidRPr="00F30210">
        <w:rPr>
          <w:rFonts w:ascii="Arial" w:hAnsi="Arial" w:cs="Arial"/>
        </w:rPr>
        <w:t>sulfatocúprico</w:t>
      </w:r>
      <w:proofErr w:type="spellEnd"/>
      <w:r w:rsidRPr="00F30210">
        <w:rPr>
          <w:rFonts w:ascii="Arial" w:hAnsi="Arial" w:cs="Arial"/>
        </w:rPr>
        <w:t xml:space="preserve"> penta-</w:t>
      </w:r>
      <w:proofErr w:type="spellStart"/>
      <w:r w:rsidRPr="00F30210">
        <w:rPr>
          <w:rFonts w:ascii="Arial" w:hAnsi="Arial" w:cs="Arial"/>
        </w:rPr>
        <w:t>hidratado</w:t>
      </w:r>
      <w:proofErr w:type="spellEnd"/>
      <w:r w:rsidRPr="00F30210">
        <w:rPr>
          <w:rFonts w:ascii="Arial" w:hAnsi="Arial" w:cs="Arial"/>
        </w:rPr>
        <w:t>)   9 mg</w:t>
      </w:r>
    </w:p>
    <w:p w14:paraId="76ABB771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Manganésio</w:t>
      </w:r>
      <w:proofErr w:type="spellEnd"/>
      <w:r w:rsidRPr="00F30210">
        <w:rPr>
          <w:rFonts w:ascii="Arial" w:hAnsi="Arial" w:cs="Arial"/>
        </w:rPr>
        <w:t xml:space="preserve"> (</w:t>
      </w:r>
      <w:proofErr w:type="spellStart"/>
      <w:r w:rsidRPr="00F30210">
        <w:rPr>
          <w:rFonts w:ascii="Arial" w:hAnsi="Arial" w:cs="Arial"/>
        </w:rPr>
        <w:t>óxidomanganoso</w:t>
      </w:r>
      <w:proofErr w:type="spellEnd"/>
      <w:r w:rsidRPr="00F30210">
        <w:rPr>
          <w:rFonts w:ascii="Arial" w:hAnsi="Arial" w:cs="Arial"/>
        </w:rPr>
        <w:t xml:space="preserve">) </w:t>
      </w:r>
      <w:r w:rsidRPr="00F30210">
        <w:rPr>
          <w:rFonts w:ascii="Arial" w:hAnsi="Arial" w:cs="Arial"/>
        </w:rPr>
        <w:tab/>
        <w:t>35 mg</w:t>
      </w:r>
    </w:p>
    <w:p w14:paraId="34A97066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Zinco</w:t>
      </w:r>
      <w:proofErr w:type="spellEnd"/>
      <w:r w:rsidRPr="00F30210">
        <w:rPr>
          <w:rFonts w:ascii="Arial" w:hAnsi="Arial" w:cs="Arial"/>
        </w:rPr>
        <w:t xml:space="preserve"> (</w:t>
      </w:r>
      <w:proofErr w:type="spellStart"/>
      <w:r w:rsidRPr="00F30210">
        <w:rPr>
          <w:rFonts w:ascii="Arial" w:hAnsi="Arial" w:cs="Arial"/>
        </w:rPr>
        <w:t>óxido</w:t>
      </w:r>
      <w:proofErr w:type="spellEnd"/>
      <w:r w:rsidRPr="00F30210">
        <w:rPr>
          <w:rFonts w:ascii="Arial" w:hAnsi="Arial" w:cs="Arial"/>
        </w:rPr>
        <w:t xml:space="preserve"> de </w:t>
      </w:r>
      <w:proofErr w:type="spellStart"/>
      <w:r w:rsidRPr="00F30210">
        <w:rPr>
          <w:rFonts w:ascii="Arial" w:hAnsi="Arial" w:cs="Arial"/>
        </w:rPr>
        <w:t>zinco</w:t>
      </w:r>
      <w:proofErr w:type="spellEnd"/>
      <w:r w:rsidRPr="00F30210">
        <w:rPr>
          <w:rFonts w:ascii="Arial" w:hAnsi="Arial" w:cs="Arial"/>
        </w:rPr>
        <w:t xml:space="preserve">) </w:t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>85 mg</w:t>
      </w:r>
    </w:p>
    <w:p w14:paraId="6349C6C1" w14:textId="77777777" w:rsidR="00683A0C" w:rsidRPr="00F30210" w:rsidRDefault="00683A0C" w:rsidP="00F30210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</w:rPr>
        <w:t>Selénio</w:t>
      </w:r>
      <w:proofErr w:type="spellEnd"/>
      <w:r w:rsidRPr="00F30210">
        <w:rPr>
          <w:rFonts w:ascii="Arial" w:hAnsi="Arial" w:cs="Arial"/>
        </w:rPr>
        <w:t xml:space="preserve"> (</w:t>
      </w:r>
      <w:proofErr w:type="spellStart"/>
      <w:r w:rsidRPr="00F30210">
        <w:rPr>
          <w:rFonts w:ascii="Arial" w:hAnsi="Arial" w:cs="Arial"/>
        </w:rPr>
        <w:t>selenito</w:t>
      </w:r>
      <w:proofErr w:type="spellEnd"/>
      <w:r w:rsidRPr="00F30210">
        <w:rPr>
          <w:rFonts w:ascii="Arial" w:hAnsi="Arial" w:cs="Arial"/>
        </w:rPr>
        <w:t xml:space="preserve"> de </w:t>
      </w:r>
      <w:proofErr w:type="spellStart"/>
      <w:r w:rsidRPr="00F30210">
        <w:rPr>
          <w:rFonts w:ascii="Arial" w:hAnsi="Arial" w:cs="Arial"/>
        </w:rPr>
        <w:t>sódio</w:t>
      </w:r>
      <w:proofErr w:type="spellEnd"/>
      <w:r w:rsidRPr="00F30210">
        <w:rPr>
          <w:rFonts w:ascii="Arial" w:hAnsi="Arial" w:cs="Arial"/>
        </w:rPr>
        <w:t xml:space="preserve">) </w:t>
      </w:r>
      <w:r w:rsidRPr="00F30210">
        <w:rPr>
          <w:rFonts w:ascii="Arial" w:hAnsi="Arial" w:cs="Arial"/>
        </w:rPr>
        <w:tab/>
      </w:r>
      <w:r w:rsidRPr="00F30210">
        <w:rPr>
          <w:rFonts w:ascii="Arial" w:hAnsi="Arial" w:cs="Arial"/>
        </w:rPr>
        <w:tab/>
        <w:t xml:space="preserve">  0,2 mg</w:t>
      </w:r>
    </w:p>
    <w:p w14:paraId="205AC1D1" w14:textId="77777777" w:rsidR="00683A0C" w:rsidRPr="00F30210" w:rsidRDefault="00683A0C" w:rsidP="00683A0C">
      <w:pPr>
        <w:spacing w:after="0" w:line="240" w:lineRule="auto"/>
        <w:rPr>
          <w:rFonts w:ascii="Arial" w:hAnsi="Arial" w:cs="Arial"/>
          <w:b/>
          <w:bCs/>
          <w:sz w:val="8"/>
          <w:szCs w:val="8"/>
          <w:u w:val="single"/>
        </w:rPr>
      </w:pPr>
    </w:p>
    <w:p w14:paraId="54CA3163" w14:textId="77777777" w:rsidR="00683A0C" w:rsidRPr="00683A0C" w:rsidRDefault="00683A0C" w:rsidP="00683A0C">
      <w:pPr>
        <w:spacing w:after="0" w:line="240" w:lineRule="auto"/>
        <w:rPr>
          <w:rFonts w:ascii="Arial" w:hAnsi="Arial" w:cs="Arial"/>
        </w:rPr>
      </w:pPr>
      <w:proofErr w:type="spellStart"/>
      <w:r w:rsidRPr="00F30210">
        <w:rPr>
          <w:rFonts w:ascii="Arial" w:hAnsi="Arial" w:cs="Arial"/>
          <w:b/>
          <w:bCs/>
        </w:rPr>
        <w:t>Aditivos</w:t>
      </w:r>
      <w:proofErr w:type="spellEnd"/>
      <w:r w:rsidR="00B531B5">
        <w:rPr>
          <w:rFonts w:ascii="Arial" w:hAnsi="Arial" w:cs="Arial"/>
          <w:b/>
          <w:bCs/>
        </w:rPr>
        <w:t xml:space="preserve"> </w:t>
      </w:r>
      <w:proofErr w:type="spellStart"/>
      <w:r w:rsidRPr="00F30210">
        <w:rPr>
          <w:rFonts w:ascii="Arial" w:hAnsi="Arial" w:cs="Arial"/>
          <w:b/>
          <w:bCs/>
        </w:rPr>
        <w:t>tecnológicos</w:t>
      </w:r>
      <w:proofErr w:type="spellEnd"/>
      <w:r w:rsidRPr="00683A0C">
        <w:rPr>
          <w:rFonts w:ascii="Arial" w:hAnsi="Arial" w:cs="Arial"/>
          <w:b/>
          <w:bCs/>
        </w:rPr>
        <w:t xml:space="preserve"> : </w:t>
      </w:r>
      <w:proofErr w:type="spellStart"/>
      <w:r w:rsidRPr="00683A0C">
        <w:rPr>
          <w:rFonts w:ascii="Arial" w:hAnsi="Arial" w:cs="Arial"/>
        </w:rPr>
        <w:t>Antioxidantes</w:t>
      </w:r>
      <w:proofErr w:type="spellEnd"/>
    </w:p>
    <w:p w14:paraId="6BD58139" w14:textId="77777777" w:rsidR="00683A0C" w:rsidRPr="00683A0C" w:rsidRDefault="00000000" w:rsidP="00683A0C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:lang w:eastAsia="es-ES"/>
        </w:rPr>
        <w:pict w14:anchorId="62A6367D">
          <v:rect id="_x0000_i1025" style="width:0;height:1.5pt" o:hralign="center" o:hrstd="t" o:hr="t" fillcolor="#a0a0a0" stroked="f"/>
        </w:pict>
      </w:r>
    </w:p>
    <w:p w14:paraId="78CB54E0" w14:textId="77777777" w:rsidR="00683A0C" w:rsidRPr="00683A0C" w:rsidRDefault="00683A0C" w:rsidP="00683A0C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683A0C">
        <w:rPr>
          <w:rFonts w:ascii="Arial" w:hAnsi="Arial" w:cs="Arial"/>
          <w:b/>
          <w:bCs/>
          <w:u w:val="single"/>
        </w:rPr>
        <w:t>Instruções</w:t>
      </w:r>
      <w:proofErr w:type="spellEnd"/>
      <w:r w:rsidRPr="00683A0C">
        <w:rPr>
          <w:rFonts w:ascii="Arial" w:hAnsi="Arial" w:cs="Arial"/>
          <w:b/>
          <w:bCs/>
          <w:u w:val="single"/>
        </w:rPr>
        <w:t xml:space="preserve"> de </w:t>
      </w:r>
      <w:proofErr w:type="spellStart"/>
      <w:proofErr w:type="gramStart"/>
      <w:r w:rsidRPr="00683A0C">
        <w:rPr>
          <w:rFonts w:ascii="Arial" w:hAnsi="Arial" w:cs="Arial"/>
          <w:b/>
          <w:bCs/>
          <w:u w:val="single"/>
        </w:rPr>
        <w:t>utilização</w:t>
      </w:r>
      <w:proofErr w:type="spellEnd"/>
      <w:r w:rsidRPr="00683A0C">
        <w:rPr>
          <w:rFonts w:ascii="Arial" w:hAnsi="Arial" w:cs="Arial"/>
          <w:b/>
          <w:bCs/>
        </w:rPr>
        <w:t>:</w:t>
      </w:r>
      <w:proofErr w:type="gramEnd"/>
    </w:p>
    <w:p w14:paraId="2B84083E" w14:textId="77777777" w:rsidR="00683A0C" w:rsidRPr="00683A0C" w:rsidRDefault="00683A0C" w:rsidP="006A72DF">
      <w:pPr>
        <w:spacing w:after="0" w:line="240" w:lineRule="auto"/>
        <w:jc w:val="both"/>
        <w:rPr>
          <w:rFonts w:ascii="Arial" w:hAnsi="Arial" w:cs="Arial"/>
        </w:rPr>
      </w:pPr>
      <w:r w:rsidRPr="00683A0C">
        <w:rPr>
          <w:rFonts w:ascii="Arial" w:hAnsi="Arial" w:cs="Arial"/>
        </w:rPr>
        <w:t xml:space="preserve">Cada </w:t>
      </w:r>
      <w:proofErr w:type="spellStart"/>
      <w:r w:rsidRPr="00683A0C">
        <w:rPr>
          <w:rFonts w:ascii="Arial" w:hAnsi="Arial" w:cs="Arial"/>
        </w:rPr>
        <w:t>ração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alimentar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deve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ser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adaptada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às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condições</w:t>
      </w:r>
      <w:proofErr w:type="spellEnd"/>
      <w:r w:rsidRPr="00683A0C">
        <w:rPr>
          <w:rFonts w:ascii="Arial" w:hAnsi="Arial" w:cs="Arial"/>
        </w:rPr>
        <w:t xml:space="preserve"> do animal: </w:t>
      </w:r>
      <w:proofErr w:type="spellStart"/>
      <w:r w:rsidRPr="00683A0C">
        <w:rPr>
          <w:rFonts w:ascii="Arial" w:hAnsi="Arial" w:cs="Arial"/>
        </w:rPr>
        <w:t>estado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desenvolvimento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idade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ativida</w:t>
      </w:r>
      <w:proofErr w:type="spellEnd"/>
      <w:r w:rsidR="009F6479">
        <w:rPr>
          <w:rFonts w:ascii="Arial" w:hAnsi="Arial" w:cs="Arial"/>
        </w:rPr>
        <w:t xml:space="preserve"> </w:t>
      </w:r>
      <w:r w:rsidRPr="00683A0C">
        <w:rPr>
          <w:rFonts w:ascii="Arial" w:hAnsi="Arial" w:cs="Arial"/>
        </w:rPr>
        <w:t>de</w:t>
      </w:r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desportiva</w:t>
      </w:r>
      <w:proofErr w:type="spellEnd"/>
      <w:r w:rsidRPr="00683A0C">
        <w:rPr>
          <w:rFonts w:ascii="Arial" w:hAnsi="Arial" w:cs="Arial"/>
        </w:rPr>
        <w:t xml:space="preserve"> ou </w:t>
      </w:r>
      <w:proofErr w:type="spellStart"/>
      <w:r w:rsidRPr="00683A0C">
        <w:rPr>
          <w:rFonts w:ascii="Arial" w:hAnsi="Arial" w:cs="Arial"/>
        </w:rPr>
        <w:t>não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desportiva</w:t>
      </w:r>
      <w:proofErr w:type="spellEnd"/>
      <w:r w:rsidRPr="00683A0C">
        <w:rPr>
          <w:rFonts w:ascii="Arial" w:hAnsi="Arial" w:cs="Arial"/>
        </w:rPr>
        <w:t xml:space="preserve">, </w:t>
      </w:r>
      <w:proofErr w:type="spellStart"/>
      <w:r w:rsidRPr="00683A0C">
        <w:rPr>
          <w:rFonts w:ascii="Arial" w:hAnsi="Arial" w:cs="Arial"/>
        </w:rPr>
        <w:t>condições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ambientais</w:t>
      </w:r>
      <w:proofErr w:type="spellEnd"/>
      <w:r w:rsidRPr="00683A0C">
        <w:rPr>
          <w:rFonts w:ascii="Arial" w:hAnsi="Arial" w:cs="Arial"/>
        </w:rPr>
        <w:t xml:space="preserve"> (</w:t>
      </w:r>
      <w:proofErr w:type="spellStart"/>
      <w:r w:rsidRPr="00683A0C">
        <w:rPr>
          <w:rFonts w:ascii="Arial" w:hAnsi="Arial" w:cs="Arial"/>
        </w:rPr>
        <w:t>calor</w:t>
      </w:r>
      <w:proofErr w:type="spellEnd"/>
      <w:r w:rsidRPr="00683A0C">
        <w:rPr>
          <w:rFonts w:ascii="Arial" w:hAnsi="Arial" w:cs="Arial"/>
        </w:rPr>
        <w:t xml:space="preserve">, frio...), </w:t>
      </w:r>
      <w:proofErr w:type="spellStart"/>
      <w:r w:rsidRPr="00683A0C">
        <w:rPr>
          <w:rFonts w:ascii="Arial" w:hAnsi="Arial" w:cs="Arial"/>
        </w:rPr>
        <w:t>alterações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fisiológicas</w:t>
      </w:r>
      <w:proofErr w:type="spellEnd"/>
      <w:r w:rsidRPr="00683A0C">
        <w:rPr>
          <w:rFonts w:ascii="Arial" w:hAnsi="Arial" w:cs="Arial"/>
        </w:rPr>
        <w:t xml:space="preserve">... Os </w:t>
      </w:r>
      <w:proofErr w:type="spellStart"/>
      <w:r w:rsidRPr="00683A0C">
        <w:rPr>
          <w:rFonts w:ascii="Arial" w:hAnsi="Arial" w:cs="Arial"/>
        </w:rPr>
        <w:t>cães</w:t>
      </w:r>
      <w:proofErr w:type="spellEnd"/>
      <w:r w:rsidRPr="00683A0C">
        <w:rPr>
          <w:rFonts w:ascii="Arial" w:hAnsi="Arial" w:cs="Arial"/>
        </w:rPr>
        <w:t xml:space="preserve"> com </w:t>
      </w:r>
      <w:proofErr w:type="spellStart"/>
      <w:r w:rsidRPr="00683A0C">
        <w:rPr>
          <w:rFonts w:ascii="Arial" w:hAnsi="Arial" w:cs="Arial"/>
        </w:rPr>
        <w:t>pouca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atividade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necessitam</w:t>
      </w:r>
      <w:proofErr w:type="spellEnd"/>
      <w:r w:rsidRPr="00683A0C">
        <w:rPr>
          <w:rFonts w:ascii="Arial" w:hAnsi="Arial" w:cs="Arial"/>
        </w:rPr>
        <w:t xml:space="preserve"> de um </w:t>
      </w:r>
      <w:proofErr w:type="spellStart"/>
      <w:r w:rsidRPr="00683A0C">
        <w:rPr>
          <w:rFonts w:ascii="Arial" w:hAnsi="Arial" w:cs="Arial"/>
        </w:rPr>
        <w:t>menor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aporte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energético</w:t>
      </w:r>
      <w:proofErr w:type="spellEnd"/>
      <w:r w:rsidRPr="00683A0C">
        <w:rPr>
          <w:rFonts w:ascii="Arial" w:hAnsi="Arial" w:cs="Arial"/>
        </w:rPr>
        <w:t xml:space="preserve">, pelo que a sua </w:t>
      </w:r>
      <w:proofErr w:type="spellStart"/>
      <w:r w:rsidRPr="00683A0C">
        <w:rPr>
          <w:rFonts w:ascii="Arial" w:hAnsi="Arial" w:cs="Arial"/>
        </w:rPr>
        <w:t>alimentação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deve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ser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regulada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proporcionalmente</w:t>
      </w:r>
      <w:proofErr w:type="spellEnd"/>
      <w:r w:rsidRPr="00683A0C">
        <w:rPr>
          <w:rFonts w:ascii="Arial" w:hAnsi="Arial" w:cs="Arial"/>
        </w:rPr>
        <w:t xml:space="preserve"> para </w:t>
      </w:r>
      <w:proofErr w:type="spellStart"/>
      <w:r w:rsidRPr="00683A0C">
        <w:rPr>
          <w:rFonts w:ascii="Arial" w:hAnsi="Arial" w:cs="Arial"/>
        </w:rPr>
        <w:t>evitar</w:t>
      </w:r>
      <w:proofErr w:type="spellEnd"/>
      <w:r w:rsidRPr="00683A0C">
        <w:rPr>
          <w:rFonts w:ascii="Arial" w:hAnsi="Arial" w:cs="Arial"/>
        </w:rPr>
        <w:t xml:space="preserve"> o </w:t>
      </w:r>
      <w:proofErr w:type="spellStart"/>
      <w:r w:rsidRPr="00683A0C">
        <w:rPr>
          <w:rFonts w:ascii="Arial" w:hAnsi="Arial" w:cs="Arial"/>
        </w:rPr>
        <w:t>risco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obesidade</w:t>
      </w:r>
      <w:proofErr w:type="spellEnd"/>
      <w:r w:rsidRPr="00683A0C">
        <w:rPr>
          <w:rFonts w:ascii="Arial" w:hAnsi="Arial" w:cs="Arial"/>
        </w:rPr>
        <w:t xml:space="preserve">. </w:t>
      </w:r>
      <w:proofErr w:type="spellStart"/>
      <w:r w:rsidRPr="00683A0C">
        <w:rPr>
          <w:rFonts w:ascii="Arial" w:hAnsi="Arial" w:cs="Arial"/>
        </w:rPr>
        <w:t>Quer</w:t>
      </w:r>
      <w:proofErr w:type="spellEnd"/>
      <w:r w:rsidRPr="00683A0C">
        <w:rPr>
          <w:rFonts w:ascii="Arial" w:hAnsi="Arial" w:cs="Arial"/>
        </w:rPr>
        <w:t xml:space="preserve"> alimente o </w:t>
      </w:r>
      <w:proofErr w:type="spellStart"/>
      <w:r w:rsidRPr="00683A0C">
        <w:rPr>
          <w:rFonts w:ascii="Arial" w:hAnsi="Arial" w:cs="Arial"/>
        </w:rPr>
        <w:t>seu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cão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uma</w:t>
      </w:r>
      <w:proofErr w:type="spellEnd"/>
      <w:r w:rsidRPr="00683A0C">
        <w:rPr>
          <w:rFonts w:ascii="Arial" w:hAnsi="Arial" w:cs="Arial"/>
        </w:rPr>
        <w:t xml:space="preserve"> ou </w:t>
      </w:r>
      <w:proofErr w:type="spellStart"/>
      <w:r w:rsidRPr="00683A0C">
        <w:rPr>
          <w:rFonts w:ascii="Arial" w:hAnsi="Arial" w:cs="Arial"/>
        </w:rPr>
        <w:t>duas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vezes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por</w:t>
      </w:r>
      <w:proofErr w:type="spellEnd"/>
      <w:r w:rsidRPr="00683A0C">
        <w:rPr>
          <w:rFonts w:ascii="Arial" w:hAnsi="Arial" w:cs="Arial"/>
        </w:rPr>
        <w:t xml:space="preserve"> dia, </w:t>
      </w:r>
      <w:proofErr w:type="spellStart"/>
      <w:r w:rsidRPr="00683A0C">
        <w:rPr>
          <w:rFonts w:ascii="Arial" w:hAnsi="Arial" w:cs="Arial"/>
        </w:rPr>
        <w:t>mantenha</w:t>
      </w:r>
      <w:proofErr w:type="spellEnd"/>
      <w:r w:rsidRPr="00683A0C">
        <w:rPr>
          <w:rFonts w:ascii="Arial" w:hAnsi="Arial" w:cs="Arial"/>
        </w:rPr>
        <w:t xml:space="preserve"> o </w:t>
      </w:r>
      <w:proofErr w:type="spellStart"/>
      <w:r w:rsidRPr="00683A0C">
        <w:rPr>
          <w:rFonts w:ascii="Arial" w:hAnsi="Arial" w:cs="Arial"/>
        </w:rPr>
        <w:t>mesmo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horário</w:t>
      </w:r>
      <w:proofErr w:type="spellEnd"/>
      <w:r w:rsidRPr="00683A0C">
        <w:rPr>
          <w:rFonts w:ascii="Arial" w:hAnsi="Arial" w:cs="Arial"/>
        </w:rPr>
        <w:t>.</w:t>
      </w:r>
    </w:p>
    <w:p w14:paraId="033CF789" w14:textId="77777777" w:rsidR="00683A0C" w:rsidRPr="00F30210" w:rsidRDefault="00683A0C" w:rsidP="00F30210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F30210">
        <w:rPr>
          <w:rFonts w:ascii="Arial" w:hAnsi="Arial" w:cs="Arial"/>
          <w:b/>
          <w:bCs/>
          <w:sz w:val="21"/>
          <w:szCs w:val="21"/>
        </w:rPr>
        <w:t xml:space="preserve">Se este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alimento</w:t>
      </w:r>
      <w:proofErr w:type="spellEnd"/>
      <w:r w:rsidRPr="00F30210">
        <w:rPr>
          <w:rFonts w:ascii="Arial" w:hAnsi="Arial" w:cs="Arial"/>
          <w:b/>
          <w:bCs/>
          <w:sz w:val="21"/>
          <w:szCs w:val="21"/>
        </w:rPr>
        <w:t xml:space="preserve"> for novo para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ele</w:t>
      </w:r>
      <w:proofErr w:type="spellEnd"/>
      <w:r w:rsidRPr="00F30210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misture</w:t>
      </w:r>
      <w:proofErr w:type="spellEnd"/>
      <w:r w:rsidRPr="00F30210">
        <w:rPr>
          <w:rFonts w:ascii="Arial" w:hAnsi="Arial" w:cs="Arial"/>
          <w:b/>
          <w:bCs/>
          <w:sz w:val="21"/>
          <w:szCs w:val="21"/>
        </w:rPr>
        <w:t xml:space="preserve">-o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gradualmente</w:t>
      </w:r>
      <w:proofErr w:type="spellEnd"/>
      <w:r w:rsidRPr="00F30210">
        <w:rPr>
          <w:rFonts w:ascii="Arial" w:hAnsi="Arial" w:cs="Arial"/>
          <w:b/>
          <w:bCs/>
          <w:sz w:val="21"/>
          <w:szCs w:val="21"/>
        </w:rPr>
        <w:t xml:space="preserve"> com o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alimento</w:t>
      </w:r>
      <w:proofErr w:type="spellEnd"/>
      <w:r w:rsidR="009F647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antigo</w:t>
      </w:r>
      <w:proofErr w:type="spellEnd"/>
      <w:r w:rsidR="00F932E8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até</w:t>
      </w:r>
      <w:proofErr w:type="spellEnd"/>
      <w:r w:rsidRPr="00F30210">
        <w:rPr>
          <w:rFonts w:ascii="Arial" w:hAnsi="Arial" w:cs="Arial"/>
          <w:b/>
          <w:bCs/>
          <w:sz w:val="21"/>
          <w:szCs w:val="21"/>
        </w:rPr>
        <w:t xml:space="preserve"> o </w:t>
      </w:r>
      <w:proofErr w:type="spellStart"/>
      <w:r w:rsidRPr="00F30210">
        <w:rPr>
          <w:rFonts w:ascii="Arial" w:hAnsi="Arial" w:cs="Arial"/>
          <w:b/>
          <w:bCs/>
          <w:sz w:val="21"/>
          <w:szCs w:val="21"/>
        </w:rPr>
        <w:t>substituir</w:t>
      </w:r>
      <w:proofErr w:type="spellEnd"/>
      <w:r w:rsidRPr="00F30210">
        <w:rPr>
          <w:rFonts w:ascii="Arial" w:hAnsi="Arial" w:cs="Arial"/>
          <w:b/>
          <w:bCs/>
          <w:sz w:val="21"/>
          <w:szCs w:val="21"/>
        </w:rPr>
        <w:t>.</w:t>
      </w:r>
    </w:p>
    <w:p w14:paraId="54F10169" w14:textId="77777777" w:rsidR="00683A0C" w:rsidRPr="00683A0C" w:rsidRDefault="00683A0C" w:rsidP="00950F1E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683A0C">
        <w:rPr>
          <w:rFonts w:ascii="Arial" w:hAnsi="Arial" w:cs="Arial"/>
        </w:rPr>
        <w:t>Mantenha</w:t>
      </w:r>
      <w:proofErr w:type="spellEnd"/>
      <w:r w:rsidRPr="00683A0C">
        <w:rPr>
          <w:rFonts w:ascii="Arial" w:hAnsi="Arial" w:cs="Arial"/>
        </w:rPr>
        <w:t xml:space="preserve"> sempre </w:t>
      </w:r>
      <w:proofErr w:type="spellStart"/>
      <w:r w:rsidRPr="00683A0C">
        <w:rPr>
          <w:rFonts w:ascii="Arial" w:hAnsi="Arial" w:cs="Arial"/>
        </w:rPr>
        <w:t>uma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tigela</w:t>
      </w:r>
      <w:proofErr w:type="spellEnd"/>
      <w:r w:rsidRPr="00683A0C">
        <w:rPr>
          <w:rFonts w:ascii="Arial" w:hAnsi="Arial" w:cs="Arial"/>
        </w:rPr>
        <w:t xml:space="preserve"> de </w:t>
      </w:r>
      <w:proofErr w:type="spellStart"/>
      <w:r w:rsidRPr="00683A0C">
        <w:rPr>
          <w:rFonts w:ascii="Arial" w:hAnsi="Arial" w:cs="Arial"/>
        </w:rPr>
        <w:t>água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683A0C">
        <w:rPr>
          <w:rFonts w:ascii="Arial" w:hAnsi="Arial" w:cs="Arial"/>
        </w:rPr>
        <w:t>li</w:t>
      </w:r>
      <w:r w:rsidR="009F6479">
        <w:rPr>
          <w:rFonts w:ascii="Arial" w:hAnsi="Arial" w:cs="Arial"/>
        </w:rPr>
        <w:t>mpa</w:t>
      </w:r>
      <w:proofErr w:type="spellEnd"/>
      <w:r w:rsidR="009F6479">
        <w:rPr>
          <w:rFonts w:ascii="Arial" w:hAnsi="Arial" w:cs="Arial"/>
        </w:rPr>
        <w:t xml:space="preserve"> e </w:t>
      </w:r>
      <w:proofErr w:type="spellStart"/>
      <w:r w:rsidR="009F6479">
        <w:rPr>
          <w:rFonts w:ascii="Arial" w:hAnsi="Arial" w:cs="Arial"/>
        </w:rPr>
        <w:t>fresca</w:t>
      </w:r>
      <w:proofErr w:type="spellEnd"/>
      <w:r w:rsidR="009F6479">
        <w:rPr>
          <w:rFonts w:ascii="Arial" w:hAnsi="Arial" w:cs="Arial"/>
        </w:rPr>
        <w:t xml:space="preserve"> à </w:t>
      </w:r>
      <w:proofErr w:type="spellStart"/>
      <w:r w:rsidR="009F6479">
        <w:rPr>
          <w:rFonts w:ascii="Arial" w:hAnsi="Arial" w:cs="Arial"/>
        </w:rPr>
        <w:t>disposição</w:t>
      </w:r>
      <w:proofErr w:type="spellEnd"/>
      <w:r w:rsidR="009F6479">
        <w:rPr>
          <w:rFonts w:ascii="Arial" w:hAnsi="Arial" w:cs="Arial"/>
        </w:rPr>
        <w:t xml:space="preserve"> do </w:t>
      </w:r>
      <w:proofErr w:type="spellStart"/>
      <w:r w:rsidR="009F6479">
        <w:rPr>
          <w:rFonts w:ascii="Arial" w:hAnsi="Arial" w:cs="Arial"/>
        </w:rPr>
        <w:t>se</w:t>
      </w:r>
      <w:r w:rsidRPr="00683A0C">
        <w:rPr>
          <w:rFonts w:ascii="Arial" w:hAnsi="Arial" w:cs="Arial"/>
        </w:rPr>
        <w:t>cão</w:t>
      </w:r>
      <w:proofErr w:type="spellEnd"/>
      <w:r w:rsidRPr="00683A0C">
        <w:rPr>
          <w:rFonts w:ascii="Arial" w:hAnsi="Arial" w:cs="Arial"/>
        </w:rPr>
        <w:t>.</w:t>
      </w:r>
    </w:p>
    <w:p w14:paraId="3CCFED4B" w14:textId="77777777" w:rsidR="00683A0C" w:rsidRPr="00683A0C" w:rsidRDefault="00000000" w:rsidP="00683A0C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:lang w:eastAsia="es-ES"/>
        </w:rPr>
        <w:pict w14:anchorId="1D8549E1">
          <v:rect id="_x0000_i1026" style="width:0;height:1.5pt" o:hralign="center" o:hrstd="t" o:hr="t" fillcolor="#a0a0a0" stroked="f"/>
        </w:pict>
      </w:r>
    </w:p>
    <w:p w14:paraId="0FCF200E" w14:textId="77777777" w:rsidR="00683A0C" w:rsidRDefault="00683A0C" w:rsidP="00683A0C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683A0C">
        <w:rPr>
          <w:rFonts w:ascii="Arial" w:hAnsi="Arial" w:cs="Arial"/>
          <w:b/>
          <w:bCs/>
          <w:u w:val="single"/>
        </w:rPr>
        <w:t>Raçãodiáriarecomendada</w:t>
      </w:r>
      <w:proofErr w:type="spellEnd"/>
      <w:r w:rsidRPr="00683A0C">
        <w:rPr>
          <w:rFonts w:ascii="Arial" w:hAnsi="Arial" w:cs="Arial"/>
          <w:b/>
          <w:bCs/>
        </w:rPr>
        <w:t xml:space="preserve"> :</w:t>
      </w:r>
    </w:p>
    <w:tbl>
      <w:tblPr>
        <w:tblW w:w="0" w:type="auto"/>
        <w:tblCellSpacing w:w="15" w:type="dxa"/>
        <w:tblInd w:w="-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1047"/>
        <w:gridCol w:w="1276"/>
        <w:gridCol w:w="992"/>
        <w:gridCol w:w="1985"/>
      </w:tblGrid>
      <w:tr w:rsidR="00F30210" w:rsidRPr="00896F36" w14:paraId="2E38D94A" w14:textId="77777777" w:rsidTr="00F30210">
        <w:trPr>
          <w:tblHeader/>
          <w:tblCellSpacing w:w="15" w:type="dxa"/>
        </w:trPr>
        <w:tc>
          <w:tcPr>
            <w:tcW w:w="3444" w:type="dxa"/>
            <w:vAlign w:val="center"/>
            <w:hideMark/>
          </w:tcPr>
          <w:p w14:paraId="180D6958" w14:textId="77777777" w:rsidR="00F30210" w:rsidRPr="00F30210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</w:pPr>
            <w:r w:rsidRPr="00F30210">
              <w:rPr>
                <w:rFonts w:ascii="Arial" w:hAnsi="Arial" w:cs="Arial"/>
              </w:rPr>
              <w:t xml:space="preserve">Peso </w:t>
            </w:r>
            <w:proofErr w:type="spellStart"/>
            <w:r w:rsidRPr="00F30210">
              <w:rPr>
                <w:rFonts w:ascii="Arial" w:hAnsi="Arial" w:cs="Arial"/>
              </w:rPr>
              <w:t>poridade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558F078B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  <w:t>MINI</w:t>
            </w:r>
          </w:p>
        </w:tc>
        <w:tc>
          <w:tcPr>
            <w:tcW w:w="1246" w:type="dxa"/>
            <w:vAlign w:val="center"/>
            <w:hideMark/>
          </w:tcPr>
          <w:p w14:paraId="6B2150A3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  <w:t>MEDIUM</w:t>
            </w:r>
          </w:p>
        </w:tc>
        <w:tc>
          <w:tcPr>
            <w:tcW w:w="962" w:type="dxa"/>
            <w:vAlign w:val="center"/>
            <w:hideMark/>
          </w:tcPr>
          <w:p w14:paraId="781F61B1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  <w:t>MAXI</w:t>
            </w:r>
          </w:p>
        </w:tc>
        <w:tc>
          <w:tcPr>
            <w:tcW w:w="1940" w:type="dxa"/>
            <w:vAlign w:val="center"/>
            <w:hideMark/>
          </w:tcPr>
          <w:p w14:paraId="66F3B377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</w:rPr>
              <w:t>GIANT</w:t>
            </w:r>
          </w:p>
        </w:tc>
      </w:tr>
      <w:tr w:rsidR="00F30210" w:rsidRPr="00896F36" w14:paraId="2ABE4F9A" w14:textId="77777777" w:rsidTr="00F30210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55F4A56D" w14:textId="77777777" w:rsidR="00F30210" w:rsidRPr="00F30210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F30210">
              <w:rPr>
                <w:rFonts w:ascii="Arial" w:hAnsi="Arial" w:cs="Arial"/>
                <w:color w:val="000000" w:themeColor="text1"/>
              </w:rPr>
              <w:t xml:space="preserve">A partir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do</w:t>
            </w:r>
            <w:proofErr w:type="spellEnd"/>
            <w:r w:rsidRPr="00F30210">
              <w:rPr>
                <w:rFonts w:ascii="Arial" w:hAnsi="Arial" w:cs="Arial"/>
                <w:color w:val="000000" w:themeColor="text1"/>
              </w:rPr>
              <w:t xml:space="preserve"> 2º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mês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257B339F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80 g</w:t>
            </w:r>
          </w:p>
        </w:tc>
        <w:tc>
          <w:tcPr>
            <w:tcW w:w="1246" w:type="dxa"/>
            <w:vAlign w:val="center"/>
            <w:hideMark/>
          </w:tcPr>
          <w:p w14:paraId="02781942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150 g</w:t>
            </w:r>
          </w:p>
        </w:tc>
        <w:tc>
          <w:tcPr>
            <w:tcW w:w="962" w:type="dxa"/>
            <w:vAlign w:val="center"/>
            <w:hideMark/>
          </w:tcPr>
          <w:p w14:paraId="546D98D2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250 g</w:t>
            </w:r>
          </w:p>
        </w:tc>
        <w:tc>
          <w:tcPr>
            <w:tcW w:w="1940" w:type="dxa"/>
            <w:vAlign w:val="center"/>
            <w:hideMark/>
          </w:tcPr>
          <w:p w14:paraId="0B8C91B4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380 g</w:t>
            </w:r>
          </w:p>
        </w:tc>
      </w:tr>
      <w:tr w:rsidR="00F30210" w:rsidRPr="00896F36" w14:paraId="3BA959C4" w14:textId="77777777" w:rsidTr="00F30210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62009D09" w14:textId="77777777" w:rsidR="00F30210" w:rsidRPr="00F30210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F30210">
              <w:rPr>
                <w:rFonts w:ascii="Arial" w:hAnsi="Arial" w:cs="Arial"/>
                <w:color w:val="000000" w:themeColor="text1"/>
              </w:rPr>
              <w:t xml:space="preserve">Entre o 3º e o 4º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mês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4C955728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90 g</w:t>
            </w:r>
          </w:p>
        </w:tc>
        <w:tc>
          <w:tcPr>
            <w:tcW w:w="1246" w:type="dxa"/>
            <w:vAlign w:val="center"/>
            <w:hideMark/>
          </w:tcPr>
          <w:p w14:paraId="183D8129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190 g</w:t>
            </w:r>
          </w:p>
        </w:tc>
        <w:tc>
          <w:tcPr>
            <w:tcW w:w="962" w:type="dxa"/>
            <w:vAlign w:val="center"/>
            <w:hideMark/>
          </w:tcPr>
          <w:p w14:paraId="0A90BD64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310 g</w:t>
            </w:r>
          </w:p>
        </w:tc>
        <w:tc>
          <w:tcPr>
            <w:tcW w:w="1940" w:type="dxa"/>
            <w:vAlign w:val="center"/>
            <w:hideMark/>
          </w:tcPr>
          <w:p w14:paraId="6DBE6158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510 g</w:t>
            </w:r>
          </w:p>
        </w:tc>
      </w:tr>
      <w:tr w:rsidR="00F30210" w:rsidRPr="00896F36" w14:paraId="73FB223D" w14:textId="77777777" w:rsidTr="00F30210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6AE58426" w14:textId="77777777" w:rsidR="00F30210" w:rsidRPr="00F30210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F30210">
              <w:rPr>
                <w:rFonts w:ascii="Arial" w:hAnsi="Arial" w:cs="Arial"/>
                <w:color w:val="000000" w:themeColor="text1"/>
              </w:rPr>
              <w:t xml:space="preserve">Entre o 5º e o 7º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mês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020B9EBE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110 g</w:t>
            </w:r>
          </w:p>
        </w:tc>
        <w:tc>
          <w:tcPr>
            <w:tcW w:w="1246" w:type="dxa"/>
            <w:vAlign w:val="center"/>
            <w:hideMark/>
          </w:tcPr>
          <w:p w14:paraId="12D59919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230 g</w:t>
            </w:r>
          </w:p>
        </w:tc>
        <w:tc>
          <w:tcPr>
            <w:tcW w:w="962" w:type="dxa"/>
            <w:vAlign w:val="center"/>
            <w:hideMark/>
          </w:tcPr>
          <w:p w14:paraId="275EFECC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360 g</w:t>
            </w:r>
          </w:p>
        </w:tc>
        <w:tc>
          <w:tcPr>
            <w:tcW w:w="1940" w:type="dxa"/>
            <w:vAlign w:val="center"/>
            <w:hideMark/>
          </w:tcPr>
          <w:p w14:paraId="026190C2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620 g</w:t>
            </w:r>
          </w:p>
        </w:tc>
      </w:tr>
      <w:tr w:rsidR="00F30210" w:rsidRPr="00896F36" w14:paraId="2BC383ED" w14:textId="77777777" w:rsidTr="00F30210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045D6E1C" w14:textId="77777777" w:rsidR="00F30210" w:rsidRPr="00F30210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F30210">
              <w:rPr>
                <w:rFonts w:ascii="Arial" w:hAnsi="Arial" w:cs="Arial"/>
                <w:color w:val="000000" w:themeColor="text1"/>
              </w:rPr>
              <w:t xml:space="preserve">Entre o 8º e o 12º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mês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0F55DA9A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100 g</w:t>
            </w:r>
          </w:p>
        </w:tc>
        <w:tc>
          <w:tcPr>
            <w:tcW w:w="1246" w:type="dxa"/>
            <w:vAlign w:val="center"/>
            <w:hideMark/>
          </w:tcPr>
          <w:p w14:paraId="6BB002C9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220 g</w:t>
            </w:r>
          </w:p>
        </w:tc>
        <w:tc>
          <w:tcPr>
            <w:tcW w:w="962" w:type="dxa"/>
            <w:vAlign w:val="center"/>
            <w:hideMark/>
          </w:tcPr>
          <w:p w14:paraId="5A67C5BD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380 g</w:t>
            </w:r>
          </w:p>
        </w:tc>
        <w:tc>
          <w:tcPr>
            <w:tcW w:w="1940" w:type="dxa"/>
            <w:vAlign w:val="center"/>
            <w:hideMark/>
          </w:tcPr>
          <w:p w14:paraId="5A19D314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650 g</w:t>
            </w:r>
          </w:p>
        </w:tc>
      </w:tr>
      <w:tr w:rsidR="00F30210" w:rsidRPr="00896F36" w14:paraId="612F8293" w14:textId="77777777" w:rsidTr="00F30210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06A8F6E3" w14:textId="77777777" w:rsidR="00F30210" w:rsidRPr="00F30210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F30210">
              <w:rPr>
                <w:rFonts w:ascii="Arial" w:hAnsi="Arial" w:cs="Arial"/>
                <w:color w:val="000000" w:themeColor="text1"/>
              </w:rPr>
              <w:t xml:space="preserve">De 13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meses</w:t>
            </w:r>
            <w:proofErr w:type="spellEnd"/>
            <w:r w:rsidRPr="00F30210">
              <w:rPr>
                <w:rFonts w:ascii="Arial" w:hAnsi="Arial" w:cs="Arial"/>
                <w:color w:val="000000" w:themeColor="text1"/>
              </w:rPr>
              <w:t xml:space="preserve"> a 18 </w:t>
            </w:r>
            <w:proofErr w:type="spellStart"/>
            <w:r w:rsidRPr="00F30210">
              <w:rPr>
                <w:rFonts w:ascii="Arial" w:hAnsi="Arial" w:cs="Arial"/>
                <w:color w:val="000000" w:themeColor="text1"/>
              </w:rPr>
              <w:t>meses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1B142980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6F88CE77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-</w:t>
            </w:r>
          </w:p>
        </w:tc>
        <w:tc>
          <w:tcPr>
            <w:tcW w:w="962" w:type="dxa"/>
            <w:vAlign w:val="center"/>
            <w:hideMark/>
          </w:tcPr>
          <w:p w14:paraId="6E65A98F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-</w:t>
            </w:r>
          </w:p>
        </w:tc>
        <w:tc>
          <w:tcPr>
            <w:tcW w:w="1940" w:type="dxa"/>
            <w:vAlign w:val="center"/>
            <w:hideMark/>
          </w:tcPr>
          <w:p w14:paraId="4D26B661" w14:textId="77777777" w:rsidR="00F30210" w:rsidRPr="00896F36" w:rsidRDefault="00F30210" w:rsidP="00A13BFE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</w:rPr>
              <w:t>750 g</w:t>
            </w:r>
          </w:p>
        </w:tc>
      </w:tr>
    </w:tbl>
    <w:p w14:paraId="76B12B59" w14:textId="77777777" w:rsidR="00F30210" w:rsidRDefault="00000000" w:rsidP="00683A0C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kern w:val="0"/>
          <w:lang w:eastAsia="es-ES"/>
        </w:rPr>
        <w:pict w14:anchorId="1D7008DE">
          <v:rect id="_x0000_i1027" style="width:0;height:1.5pt" o:hralign="center" o:hrstd="t" o:hr="t" fillcolor="#a0a0a0" stroked="f"/>
        </w:pict>
      </w:r>
    </w:p>
    <w:p w14:paraId="05D8EF65" w14:textId="77777777" w:rsidR="00154A89" w:rsidRPr="00950F1E" w:rsidRDefault="00154A89" w:rsidP="00683A0C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6E64A51E" w14:textId="77777777" w:rsidR="00950F1E" w:rsidRPr="00950F1E" w:rsidRDefault="00950F1E" w:rsidP="006A72DF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950F1E">
        <w:rPr>
          <w:rFonts w:ascii="Arial" w:hAnsi="Arial" w:cs="Arial"/>
          <w:b/>
          <w:bCs/>
        </w:rPr>
        <w:t>Estabilidade</w:t>
      </w:r>
      <w:proofErr w:type="spellEnd"/>
      <w:r w:rsidRPr="00950F1E">
        <w:rPr>
          <w:rFonts w:ascii="Arial" w:hAnsi="Arial" w:cs="Arial"/>
          <w:b/>
          <w:bCs/>
        </w:rPr>
        <w:t xml:space="preserve"> e </w:t>
      </w:r>
      <w:proofErr w:type="spellStart"/>
      <w:r w:rsidRPr="00950F1E">
        <w:rPr>
          <w:rFonts w:ascii="Arial" w:hAnsi="Arial" w:cs="Arial"/>
          <w:b/>
          <w:bCs/>
        </w:rPr>
        <w:t>conservação:</w:t>
      </w:r>
      <w:r w:rsidRPr="00950F1E">
        <w:rPr>
          <w:rFonts w:ascii="Arial" w:hAnsi="Arial" w:cs="Arial"/>
        </w:rPr>
        <w:t>Fechar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950F1E">
        <w:rPr>
          <w:rFonts w:ascii="Arial" w:hAnsi="Arial" w:cs="Arial"/>
        </w:rPr>
        <w:t>bem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950F1E">
        <w:rPr>
          <w:rFonts w:ascii="Arial" w:hAnsi="Arial" w:cs="Arial"/>
        </w:rPr>
        <w:t>após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950F1E">
        <w:rPr>
          <w:rFonts w:ascii="Arial" w:hAnsi="Arial" w:cs="Arial"/>
        </w:rPr>
        <w:t>cada</w:t>
      </w:r>
      <w:proofErr w:type="spellEnd"/>
      <w:r w:rsidR="009F6479">
        <w:rPr>
          <w:rFonts w:ascii="Arial" w:hAnsi="Arial" w:cs="Arial"/>
        </w:rPr>
        <w:t xml:space="preserve"> </w:t>
      </w:r>
      <w:proofErr w:type="spellStart"/>
      <w:r w:rsidRPr="00950F1E">
        <w:rPr>
          <w:rFonts w:ascii="Arial" w:hAnsi="Arial" w:cs="Arial"/>
        </w:rPr>
        <w:t>utilização</w:t>
      </w:r>
      <w:proofErr w:type="spellEnd"/>
      <w:r w:rsidRPr="00950F1E">
        <w:rPr>
          <w:rFonts w:ascii="Arial" w:hAnsi="Arial" w:cs="Arial"/>
        </w:rPr>
        <w:t xml:space="preserve"> e </w:t>
      </w:r>
      <w:proofErr w:type="spellStart"/>
      <w:r w:rsidRPr="00950F1E">
        <w:rPr>
          <w:rFonts w:ascii="Arial" w:hAnsi="Arial" w:cs="Arial"/>
        </w:rPr>
        <w:t>conservar</w:t>
      </w:r>
      <w:proofErr w:type="spellEnd"/>
      <w:r w:rsidRPr="00950F1E">
        <w:rPr>
          <w:rFonts w:ascii="Arial" w:hAnsi="Arial" w:cs="Arial"/>
        </w:rPr>
        <w:t xml:space="preserve"> os </w:t>
      </w:r>
      <w:proofErr w:type="spellStart"/>
      <w:r w:rsidRPr="00950F1E">
        <w:rPr>
          <w:rFonts w:ascii="Arial" w:hAnsi="Arial" w:cs="Arial"/>
        </w:rPr>
        <w:t>alimentos</w:t>
      </w:r>
      <w:proofErr w:type="spellEnd"/>
      <w:r w:rsidRPr="00950F1E">
        <w:rPr>
          <w:rFonts w:ascii="Arial" w:hAnsi="Arial" w:cs="Arial"/>
        </w:rPr>
        <w:t xml:space="preserve"> HOLY </w:t>
      </w:r>
      <w:proofErr w:type="spellStart"/>
      <w:r w:rsidRPr="00950F1E">
        <w:rPr>
          <w:rFonts w:ascii="Arial" w:hAnsi="Arial" w:cs="Arial"/>
        </w:rPr>
        <w:t>num</w:t>
      </w:r>
      <w:proofErr w:type="spellEnd"/>
      <w:r w:rsidRPr="00950F1E">
        <w:rPr>
          <w:rFonts w:ascii="Arial" w:hAnsi="Arial" w:cs="Arial"/>
        </w:rPr>
        <w:t xml:space="preserve"> local </w:t>
      </w:r>
      <w:proofErr w:type="spellStart"/>
      <w:r w:rsidRPr="00950F1E">
        <w:rPr>
          <w:rFonts w:ascii="Arial" w:hAnsi="Arial" w:cs="Arial"/>
        </w:rPr>
        <w:t>seco</w:t>
      </w:r>
      <w:proofErr w:type="spellEnd"/>
      <w:r w:rsidRPr="00950F1E">
        <w:rPr>
          <w:rFonts w:ascii="Arial" w:hAnsi="Arial" w:cs="Arial"/>
        </w:rPr>
        <w:t xml:space="preserve">, ao </w:t>
      </w:r>
      <w:proofErr w:type="spellStart"/>
      <w:r w:rsidRPr="00950F1E">
        <w:rPr>
          <w:rFonts w:ascii="Arial" w:hAnsi="Arial" w:cs="Arial"/>
        </w:rPr>
        <w:t>abrigo</w:t>
      </w:r>
      <w:proofErr w:type="spellEnd"/>
      <w:r w:rsidRPr="00950F1E">
        <w:rPr>
          <w:rFonts w:ascii="Arial" w:hAnsi="Arial" w:cs="Arial"/>
        </w:rPr>
        <w:t xml:space="preserve"> da </w:t>
      </w:r>
      <w:proofErr w:type="spellStart"/>
      <w:r w:rsidRPr="00950F1E">
        <w:rPr>
          <w:rFonts w:ascii="Arial" w:hAnsi="Arial" w:cs="Arial"/>
        </w:rPr>
        <w:t>luz</w:t>
      </w:r>
      <w:proofErr w:type="spellEnd"/>
      <w:r w:rsidRPr="00950F1E">
        <w:rPr>
          <w:rFonts w:ascii="Arial" w:hAnsi="Arial" w:cs="Arial"/>
        </w:rPr>
        <w:t xml:space="preserve"> e de fontes de </w:t>
      </w:r>
      <w:proofErr w:type="spellStart"/>
      <w:r w:rsidRPr="00950F1E">
        <w:rPr>
          <w:rFonts w:ascii="Arial" w:hAnsi="Arial" w:cs="Arial"/>
        </w:rPr>
        <w:t>calor</w:t>
      </w:r>
      <w:proofErr w:type="spellEnd"/>
      <w:r w:rsidRPr="00950F1E">
        <w:rPr>
          <w:rFonts w:ascii="Arial" w:hAnsi="Arial" w:cs="Arial"/>
        </w:rPr>
        <w:t xml:space="preserve">. </w:t>
      </w:r>
      <w:proofErr w:type="spellStart"/>
      <w:r w:rsidRPr="00950F1E">
        <w:rPr>
          <w:rFonts w:ascii="Arial" w:hAnsi="Arial" w:cs="Arial"/>
        </w:rPr>
        <w:t>Prazo</w:t>
      </w:r>
      <w:proofErr w:type="spellEnd"/>
      <w:r w:rsidRPr="00950F1E">
        <w:rPr>
          <w:rFonts w:ascii="Arial" w:hAnsi="Arial" w:cs="Arial"/>
        </w:rPr>
        <w:t xml:space="preserve"> de </w:t>
      </w:r>
      <w:proofErr w:type="spellStart"/>
      <w:r w:rsidRPr="00950F1E">
        <w:rPr>
          <w:rFonts w:ascii="Arial" w:hAnsi="Arial" w:cs="Arial"/>
        </w:rPr>
        <w:t>validade</w:t>
      </w:r>
      <w:proofErr w:type="spellEnd"/>
      <w:r w:rsidRPr="00950F1E">
        <w:rPr>
          <w:rFonts w:ascii="Arial" w:hAnsi="Arial" w:cs="Arial"/>
        </w:rPr>
        <w:t xml:space="preserve"> / </w:t>
      </w:r>
      <w:proofErr w:type="spellStart"/>
      <w:r w:rsidRPr="00950F1E">
        <w:rPr>
          <w:rFonts w:ascii="Arial" w:hAnsi="Arial" w:cs="Arial"/>
        </w:rPr>
        <w:t>Número</w:t>
      </w:r>
      <w:proofErr w:type="spellEnd"/>
      <w:r w:rsidRPr="00950F1E">
        <w:rPr>
          <w:rFonts w:ascii="Arial" w:hAnsi="Arial" w:cs="Arial"/>
        </w:rPr>
        <w:t xml:space="preserve"> de lote: ver </w:t>
      </w:r>
      <w:proofErr w:type="spellStart"/>
      <w:r w:rsidRPr="00950F1E">
        <w:rPr>
          <w:rFonts w:ascii="Arial" w:hAnsi="Arial" w:cs="Arial"/>
        </w:rPr>
        <w:t>embalagem</w:t>
      </w:r>
      <w:proofErr w:type="spellEnd"/>
      <w:r w:rsidRPr="00950F1E">
        <w:rPr>
          <w:rFonts w:ascii="Arial" w:hAnsi="Arial" w:cs="Arial"/>
        </w:rPr>
        <w:t>.</w:t>
      </w:r>
    </w:p>
    <w:p w14:paraId="261F6F47" w14:textId="77777777" w:rsidR="00950F1E" w:rsidRPr="00B74F7A" w:rsidRDefault="00950F1E" w:rsidP="00950F1E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1EFCC88B" w14:textId="77777777" w:rsidR="00683A0C" w:rsidRDefault="00950F1E" w:rsidP="00683A0C">
      <w:pPr>
        <w:spacing w:after="0" w:line="240" w:lineRule="auto"/>
      </w:pPr>
      <w:proofErr w:type="spellStart"/>
      <w:proofErr w:type="gramStart"/>
      <w:r w:rsidRPr="00950F1E">
        <w:rPr>
          <w:rFonts w:ascii="Arial" w:hAnsi="Arial" w:cs="Arial"/>
          <w:b/>
          <w:bCs/>
          <w:u w:val="single"/>
        </w:rPr>
        <w:t>Origem</w:t>
      </w:r>
      <w:proofErr w:type="spellEnd"/>
      <w:r w:rsidRPr="00950F1E">
        <w:rPr>
          <w:rFonts w:ascii="Arial" w:hAnsi="Arial" w:cs="Arial"/>
          <w:b/>
          <w:bCs/>
        </w:rPr>
        <w:t>:</w:t>
      </w:r>
      <w:proofErr w:type="gramEnd"/>
      <w:r w:rsidRPr="00950F1E">
        <w:rPr>
          <w:rFonts w:ascii="Arial" w:hAnsi="Arial" w:cs="Arial"/>
        </w:rPr>
        <w:t xml:space="preserve"> UE</w:t>
      </w:r>
    </w:p>
    <w:sectPr w:rsidR="00683A0C" w:rsidSect="00F30210">
      <w:pgSz w:w="11906" w:h="16838" w:code="9"/>
      <w:pgMar w:top="964" w:right="1133" w:bottom="96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273B"/>
    <w:multiLevelType w:val="hybridMultilevel"/>
    <w:tmpl w:val="5CD0E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63395"/>
    <w:multiLevelType w:val="hybridMultilevel"/>
    <w:tmpl w:val="21BC7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171869">
    <w:abstractNumId w:val="0"/>
  </w:num>
  <w:num w:numId="2" w16cid:durableId="214677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A0C"/>
    <w:rsid w:val="00076269"/>
    <w:rsid w:val="00154A89"/>
    <w:rsid w:val="00192702"/>
    <w:rsid w:val="001A022A"/>
    <w:rsid w:val="00452F38"/>
    <w:rsid w:val="0045378D"/>
    <w:rsid w:val="006262D8"/>
    <w:rsid w:val="0067334F"/>
    <w:rsid w:val="00683A0C"/>
    <w:rsid w:val="006A72DF"/>
    <w:rsid w:val="006C3430"/>
    <w:rsid w:val="007C0FDA"/>
    <w:rsid w:val="008F5B45"/>
    <w:rsid w:val="00950F1E"/>
    <w:rsid w:val="009F6479"/>
    <w:rsid w:val="00B12B03"/>
    <w:rsid w:val="00B531B5"/>
    <w:rsid w:val="00B74F7A"/>
    <w:rsid w:val="00F30210"/>
    <w:rsid w:val="00F93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F789"/>
  <w15:docId w15:val="{FAAF6647-59AA-4129-B7B0-4B2EE21C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702"/>
  </w:style>
  <w:style w:type="paragraph" w:styleId="Titre1">
    <w:name w:val="heading 1"/>
    <w:basedOn w:val="Normal"/>
    <w:next w:val="Normal"/>
    <w:link w:val="Titre1Car"/>
    <w:uiPriority w:val="9"/>
    <w:qFormat/>
    <w:rsid w:val="0068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3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3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3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3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3A0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3A0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3A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3A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3A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3A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3A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3A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3A0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3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3A0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3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Clients</dc:creator>
  <cp:lastModifiedBy>Michael Peynard</cp:lastModifiedBy>
  <cp:revision>6</cp:revision>
  <cp:lastPrinted>2025-02-01T11:03:00Z</cp:lastPrinted>
  <dcterms:created xsi:type="dcterms:W3CDTF">2025-02-03T08:05:00Z</dcterms:created>
  <dcterms:modified xsi:type="dcterms:W3CDTF">2025-02-03T10:51:00Z</dcterms:modified>
</cp:coreProperties>
</file>