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B62C7" w14:textId="77777777" w:rsidR="00AD1739" w:rsidRPr="00202041" w:rsidRDefault="00AD1739">
      <w:pPr>
        <w:rPr>
          <w:rFonts w:ascii="Calibri" w:hAnsi="Calibri" w:cs="Calibri"/>
        </w:rPr>
      </w:pPr>
    </w:p>
    <w:p w14:paraId="73E06A96" w14:textId="77777777" w:rsidR="00AD1739" w:rsidRPr="00202041" w:rsidRDefault="00AD1739">
      <w:pPr>
        <w:rPr>
          <w:rFonts w:ascii="Calibri" w:hAnsi="Calibri" w:cs="Calibri"/>
        </w:rPr>
      </w:pPr>
    </w:p>
    <w:p w14:paraId="39A676E0" w14:textId="77777777" w:rsidR="00AD1739" w:rsidRPr="00202041" w:rsidRDefault="00AD1739">
      <w:pPr>
        <w:rPr>
          <w:rFonts w:ascii="Calibri" w:hAnsi="Calibri" w:cs="Calibri"/>
        </w:rPr>
      </w:pPr>
    </w:p>
    <w:p w14:paraId="12FAA544" w14:textId="77777777" w:rsidR="00AD1739" w:rsidRPr="00202041" w:rsidRDefault="00AD1739">
      <w:pPr>
        <w:rPr>
          <w:rFonts w:ascii="Calibri" w:hAnsi="Calibri" w:cs="Calibri"/>
        </w:rPr>
      </w:pPr>
    </w:p>
    <w:p w14:paraId="6706E9CD" w14:textId="77777777" w:rsidR="00AD1739" w:rsidRPr="00202041" w:rsidRDefault="00AD1739">
      <w:pPr>
        <w:rPr>
          <w:rFonts w:ascii="Calibri" w:hAnsi="Calibri" w:cs="Calibri"/>
        </w:rPr>
      </w:pPr>
    </w:p>
    <w:p w14:paraId="7A8DAB21" w14:textId="77777777" w:rsidR="00AD1739" w:rsidRPr="00202041" w:rsidRDefault="00AD1739" w:rsidP="00AD1739">
      <w:pPr>
        <w:jc w:val="center"/>
        <w:rPr>
          <w:rFonts w:ascii="Calibri" w:hAnsi="Calibri" w:cs="Calibri"/>
          <w:sz w:val="40"/>
          <w:szCs w:val="40"/>
        </w:rPr>
      </w:pPr>
    </w:p>
    <w:p w14:paraId="5B24D1EE" w14:textId="5459049E" w:rsidR="00AD1739" w:rsidRPr="00202041" w:rsidRDefault="00AD1739" w:rsidP="00AD1739">
      <w:pPr>
        <w:jc w:val="center"/>
        <w:rPr>
          <w:rFonts w:ascii="Calibri" w:hAnsi="Calibri" w:cs="Calibri"/>
          <w:sz w:val="44"/>
          <w:szCs w:val="44"/>
          <w:lang w:val="fr-FR"/>
        </w:rPr>
      </w:pPr>
      <w:r w:rsidRPr="00202041">
        <w:rPr>
          <w:rFonts w:ascii="Calibri" w:hAnsi="Calibri" w:cs="Calibri"/>
          <w:sz w:val="44"/>
          <w:szCs w:val="44"/>
          <w:lang w:val="fr-FR"/>
        </w:rPr>
        <w:t>Exploration et application des méthodes d'explicabilité pour l'amélioration des modèles de Machine Learning</w:t>
      </w:r>
    </w:p>
    <w:p w14:paraId="5000F30F" w14:textId="77777777" w:rsidR="00AD1739" w:rsidRPr="00202041" w:rsidRDefault="00AD1739" w:rsidP="00AD1739">
      <w:pPr>
        <w:jc w:val="center"/>
        <w:rPr>
          <w:rFonts w:ascii="Calibri" w:hAnsi="Calibri" w:cs="Calibri"/>
          <w:sz w:val="40"/>
          <w:szCs w:val="40"/>
          <w:lang w:val="fr-FR"/>
        </w:rPr>
      </w:pPr>
    </w:p>
    <w:p w14:paraId="71743B3B" w14:textId="77777777" w:rsidR="00AD1739" w:rsidRPr="00202041" w:rsidRDefault="00AD1739" w:rsidP="00AD1739">
      <w:pPr>
        <w:jc w:val="center"/>
        <w:rPr>
          <w:rFonts w:ascii="Calibri" w:hAnsi="Calibri" w:cs="Calibri"/>
          <w:sz w:val="40"/>
          <w:szCs w:val="40"/>
          <w:lang w:val="fr-FR"/>
        </w:rPr>
      </w:pPr>
    </w:p>
    <w:p w14:paraId="0756A790" w14:textId="77777777" w:rsidR="00AD1739" w:rsidRPr="00202041" w:rsidRDefault="00AD1739" w:rsidP="00AD1739">
      <w:pPr>
        <w:jc w:val="center"/>
        <w:rPr>
          <w:rFonts w:ascii="Calibri" w:hAnsi="Calibri" w:cs="Calibri"/>
          <w:sz w:val="40"/>
          <w:szCs w:val="40"/>
          <w:lang w:val="fr-FR"/>
        </w:rPr>
      </w:pPr>
    </w:p>
    <w:p w14:paraId="2982C942" w14:textId="77777777" w:rsidR="00AD1739" w:rsidRPr="00202041" w:rsidRDefault="00AD1739" w:rsidP="00AD1739">
      <w:pPr>
        <w:jc w:val="center"/>
        <w:rPr>
          <w:rFonts w:ascii="Calibri" w:hAnsi="Calibri" w:cs="Calibri"/>
          <w:sz w:val="40"/>
          <w:szCs w:val="40"/>
          <w:lang w:val="fr-FR"/>
        </w:rPr>
      </w:pPr>
    </w:p>
    <w:p w14:paraId="6B617956" w14:textId="77777777" w:rsidR="00AD1739" w:rsidRPr="00202041" w:rsidRDefault="00AD1739" w:rsidP="00AD1739">
      <w:pPr>
        <w:jc w:val="center"/>
        <w:rPr>
          <w:rFonts w:ascii="Calibri" w:hAnsi="Calibri" w:cs="Calibri"/>
          <w:sz w:val="40"/>
          <w:szCs w:val="40"/>
          <w:lang w:val="fr-FR"/>
        </w:rPr>
      </w:pPr>
    </w:p>
    <w:p w14:paraId="631B19F1" w14:textId="77777777" w:rsidR="00AD1739" w:rsidRPr="00202041" w:rsidRDefault="00AD1739" w:rsidP="00AD1739">
      <w:pPr>
        <w:jc w:val="center"/>
        <w:rPr>
          <w:rFonts w:ascii="Calibri" w:hAnsi="Calibri" w:cs="Calibri"/>
          <w:sz w:val="40"/>
          <w:szCs w:val="40"/>
          <w:lang w:val="fr-FR"/>
        </w:rPr>
      </w:pPr>
    </w:p>
    <w:p w14:paraId="7D50557C" w14:textId="7DE9DCB9" w:rsidR="00AD1739" w:rsidRPr="00202041" w:rsidRDefault="0073637A" w:rsidP="00AD1739">
      <w:pPr>
        <w:jc w:val="center"/>
        <w:rPr>
          <w:rFonts w:ascii="Calibri" w:hAnsi="Calibri" w:cs="Calibri"/>
          <w:sz w:val="28"/>
          <w:szCs w:val="28"/>
          <w:lang w:val="fr-FR"/>
        </w:rPr>
      </w:pPr>
      <w:r w:rsidRPr="00202041">
        <w:rPr>
          <w:rFonts w:ascii="Calibri" w:hAnsi="Calibri" w:cs="Calibri"/>
          <w:sz w:val="28"/>
          <w:szCs w:val="28"/>
          <w:lang w:val="fr-FR"/>
        </w:rPr>
        <w:t>par</w:t>
      </w:r>
    </w:p>
    <w:p w14:paraId="540B4E0B" w14:textId="77777777" w:rsidR="00AD1739" w:rsidRPr="00202041" w:rsidRDefault="00AD1739" w:rsidP="00AD1739">
      <w:pPr>
        <w:rPr>
          <w:rFonts w:ascii="Calibri" w:hAnsi="Calibri" w:cs="Calibri"/>
          <w:sz w:val="32"/>
          <w:szCs w:val="32"/>
          <w:lang w:val="fr-FR"/>
        </w:rPr>
      </w:pPr>
    </w:p>
    <w:p w14:paraId="6C2C8E47" w14:textId="74F276B3" w:rsidR="00AD1739" w:rsidRPr="00202041" w:rsidRDefault="00AD1739" w:rsidP="00AD1739">
      <w:pPr>
        <w:jc w:val="center"/>
        <w:rPr>
          <w:rFonts w:ascii="Calibri" w:hAnsi="Calibri" w:cs="Calibri"/>
          <w:sz w:val="36"/>
          <w:szCs w:val="36"/>
          <w:lang w:val="fr-FR"/>
        </w:rPr>
      </w:pPr>
      <w:r w:rsidRPr="00202041">
        <w:rPr>
          <w:rFonts w:ascii="Calibri" w:hAnsi="Calibri" w:cs="Calibri"/>
          <w:sz w:val="36"/>
          <w:szCs w:val="36"/>
          <w:lang w:val="fr-FR"/>
        </w:rPr>
        <w:t>Mathilde Boucly et Michel Daher Mansour</w:t>
      </w:r>
    </w:p>
    <w:p w14:paraId="74CED159" w14:textId="607E7C20" w:rsidR="00AD1739" w:rsidRPr="00202041" w:rsidRDefault="00376B29" w:rsidP="00AD1739">
      <w:pPr>
        <w:jc w:val="center"/>
        <w:rPr>
          <w:rFonts w:ascii="Calibri" w:hAnsi="Calibri" w:cs="Calibri"/>
          <w:sz w:val="32"/>
          <w:szCs w:val="32"/>
          <w:lang w:val="fr-FR"/>
        </w:rPr>
      </w:pPr>
      <w:r w:rsidRPr="00202041">
        <w:rPr>
          <w:rFonts w:ascii="Calibri" w:hAnsi="Calibri" w:cs="Calibri"/>
          <w:sz w:val="32"/>
          <w:szCs w:val="32"/>
          <w:lang w:val="fr-FR"/>
        </w:rPr>
        <w:t>CentraleSupélec</w:t>
      </w:r>
      <w:r w:rsidR="00AD1739" w:rsidRPr="00202041">
        <w:rPr>
          <w:rFonts w:ascii="Calibri" w:hAnsi="Calibri" w:cs="Calibri"/>
          <w:sz w:val="32"/>
          <w:szCs w:val="32"/>
          <w:lang w:val="fr-FR"/>
        </w:rPr>
        <w:t xml:space="preserve"> Exed – MS IAC</w:t>
      </w:r>
    </w:p>
    <w:p w14:paraId="6D4280FE" w14:textId="52DC9F0F" w:rsidR="00AD1739" w:rsidRPr="00202041" w:rsidRDefault="00AD1739" w:rsidP="00AD1739">
      <w:pPr>
        <w:jc w:val="center"/>
        <w:rPr>
          <w:rFonts w:ascii="Calibri" w:hAnsi="Calibri" w:cs="Calibri"/>
          <w:sz w:val="32"/>
          <w:szCs w:val="32"/>
          <w:lang w:val="fr-FR"/>
        </w:rPr>
      </w:pPr>
      <w:r w:rsidRPr="00202041">
        <w:rPr>
          <w:rFonts w:ascii="Calibri" w:hAnsi="Calibri" w:cs="Calibri"/>
          <w:sz w:val="32"/>
          <w:szCs w:val="32"/>
          <w:lang w:val="fr-FR"/>
        </w:rPr>
        <w:t>22/06/2025</w:t>
      </w:r>
    </w:p>
    <w:sdt>
      <w:sdtPr>
        <w:rPr>
          <w:rFonts w:ascii="Calibri" w:eastAsiaTheme="minorHAnsi" w:hAnsi="Calibri" w:cs="Calibri"/>
          <w:color w:val="auto"/>
          <w:kern w:val="2"/>
          <w:sz w:val="24"/>
          <w:szCs w:val="24"/>
          <w14:ligatures w14:val="standardContextual"/>
        </w:rPr>
        <w:id w:val="-781102776"/>
        <w:docPartObj>
          <w:docPartGallery w:val="Table of Contents"/>
          <w:docPartUnique/>
        </w:docPartObj>
      </w:sdtPr>
      <w:sdtEndPr>
        <w:rPr>
          <w:noProof/>
        </w:rPr>
      </w:sdtEndPr>
      <w:sdtContent>
        <w:p w14:paraId="2AB3FCC2" w14:textId="37EA3AA9" w:rsidR="00AD1739" w:rsidRPr="00202041" w:rsidRDefault="00AD1739">
          <w:pPr>
            <w:pStyle w:val="TOCHeading"/>
            <w:rPr>
              <w:rFonts w:ascii="Calibri" w:hAnsi="Calibri" w:cs="Calibri"/>
            </w:rPr>
          </w:pPr>
          <w:r w:rsidRPr="00202041">
            <w:rPr>
              <w:rFonts w:ascii="Calibri" w:hAnsi="Calibri" w:cs="Calibri"/>
            </w:rPr>
            <w:t>Contents</w:t>
          </w:r>
        </w:p>
        <w:p w14:paraId="57CEF89D" w14:textId="50C64A5B" w:rsidR="00D31AB1" w:rsidRDefault="00AD1739">
          <w:pPr>
            <w:pStyle w:val="TOC1"/>
            <w:tabs>
              <w:tab w:val="right" w:leader="dot" w:pos="9350"/>
            </w:tabs>
            <w:rPr>
              <w:rFonts w:eastAsiaTheme="minorEastAsia"/>
              <w:noProof/>
            </w:rPr>
          </w:pPr>
          <w:r w:rsidRPr="00202041">
            <w:rPr>
              <w:rFonts w:ascii="Calibri" w:hAnsi="Calibri" w:cs="Calibri"/>
            </w:rPr>
            <w:fldChar w:fldCharType="begin"/>
          </w:r>
          <w:r w:rsidRPr="00202041">
            <w:rPr>
              <w:rFonts w:ascii="Calibri" w:hAnsi="Calibri" w:cs="Calibri"/>
            </w:rPr>
            <w:instrText xml:space="preserve"> TOC \o "1-3" \h \z \u </w:instrText>
          </w:r>
          <w:r w:rsidRPr="00202041">
            <w:rPr>
              <w:rFonts w:ascii="Calibri" w:hAnsi="Calibri" w:cs="Calibri"/>
            </w:rPr>
            <w:fldChar w:fldCharType="separate"/>
          </w:r>
          <w:hyperlink w:anchor="_Toc200061781" w:history="1">
            <w:r w:rsidR="00D31AB1" w:rsidRPr="009D6195">
              <w:rPr>
                <w:rStyle w:val="Hyperlink"/>
                <w:rFonts w:ascii="Calibri" w:hAnsi="Calibri" w:cs="Calibri"/>
                <w:b/>
                <w:bCs/>
                <w:noProof/>
                <w:lang w:val="fr-FR"/>
              </w:rPr>
              <w:t>Résumé</w:t>
            </w:r>
            <w:r w:rsidR="00D31AB1">
              <w:rPr>
                <w:noProof/>
                <w:webHidden/>
              </w:rPr>
              <w:tab/>
            </w:r>
            <w:r w:rsidR="00D31AB1">
              <w:rPr>
                <w:noProof/>
                <w:webHidden/>
              </w:rPr>
              <w:fldChar w:fldCharType="begin"/>
            </w:r>
            <w:r w:rsidR="00D31AB1">
              <w:rPr>
                <w:noProof/>
                <w:webHidden/>
              </w:rPr>
              <w:instrText xml:space="preserve"> PAGEREF _Toc200061781 \h </w:instrText>
            </w:r>
            <w:r w:rsidR="00D31AB1">
              <w:rPr>
                <w:noProof/>
                <w:webHidden/>
              </w:rPr>
            </w:r>
            <w:r w:rsidR="00D31AB1">
              <w:rPr>
                <w:noProof/>
                <w:webHidden/>
              </w:rPr>
              <w:fldChar w:fldCharType="separate"/>
            </w:r>
            <w:r w:rsidR="00D31AB1">
              <w:rPr>
                <w:noProof/>
                <w:webHidden/>
              </w:rPr>
              <w:t>3</w:t>
            </w:r>
            <w:r w:rsidR="00D31AB1">
              <w:rPr>
                <w:noProof/>
                <w:webHidden/>
              </w:rPr>
              <w:fldChar w:fldCharType="end"/>
            </w:r>
          </w:hyperlink>
        </w:p>
        <w:p w14:paraId="3A24774D" w14:textId="6A03DE27" w:rsidR="00D31AB1" w:rsidRDefault="00D31AB1">
          <w:pPr>
            <w:pStyle w:val="TOC1"/>
            <w:tabs>
              <w:tab w:val="left" w:pos="480"/>
              <w:tab w:val="right" w:leader="dot" w:pos="9350"/>
            </w:tabs>
            <w:rPr>
              <w:rFonts w:eastAsiaTheme="minorEastAsia"/>
              <w:noProof/>
            </w:rPr>
          </w:pPr>
          <w:hyperlink w:anchor="_Toc200061782" w:history="1">
            <w:r w:rsidRPr="009D6195">
              <w:rPr>
                <w:rStyle w:val="Hyperlink"/>
                <w:rFonts w:ascii="Calibri" w:hAnsi="Calibri" w:cs="Calibri"/>
                <w:b/>
                <w:bCs/>
                <w:noProof/>
                <w:lang w:val="fr-FR"/>
              </w:rPr>
              <w:t>1.</w:t>
            </w:r>
            <w:r>
              <w:rPr>
                <w:rFonts w:eastAsiaTheme="minorEastAsia"/>
                <w:noProof/>
              </w:rPr>
              <w:tab/>
            </w:r>
            <w:r w:rsidRPr="009D6195">
              <w:rPr>
                <w:rStyle w:val="Hyperlink"/>
                <w:rFonts w:ascii="Calibri" w:hAnsi="Calibri" w:cs="Calibri"/>
                <w:b/>
                <w:bCs/>
                <w:noProof/>
                <w:lang w:val="fr-FR"/>
              </w:rPr>
              <w:t>Introduction</w:t>
            </w:r>
            <w:r>
              <w:rPr>
                <w:noProof/>
                <w:webHidden/>
              </w:rPr>
              <w:tab/>
            </w:r>
            <w:r>
              <w:rPr>
                <w:noProof/>
                <w:webHidden/>
              </w:rPr>
              <w:fldChar w:fldCharType="begin"/>
            </w:r>
            <w:r>
              <w:rPr>
                <w:noProof/>
                <w:webHidden/>
              </w:rPr>
              <w:instrText xml:space="preserve"> PAGEREF _Toc200061782 \h </w:instrText>
            </w:r>
            <w:r>
              <w:rPr>
                <w:noProof/>
                <w:webHidden/>
              </w:rPr>
            </w:r>
            <w:r>
              <w:rPr>
                <w:noProof/>
                <w:webHidden/>
              </w:rPr>
              <w:fldChar w:fldCharType="separate"/>
            </w:r>
            <w:r>
              <w:rPr>
                <w:noProof/>
                <w:webHidden/>
              </w:rPr>
              <w:t>4</w:t>
            </w:r>
            <w:r>
              <w:rPr>
                <w:noProof/>
                <w:webHidden/>
              </w:rPr>
              <w:fldChar w:fldCharType="end"/>
            </w:r>
          </w:hyperlink>
        </w:p>
        <w:p w14:paraId="24019DC4" w14:textId="75D920DB" w:rsidR="00D31AB1" w:rsidRDefault="00D31AB1">
          <w:pPr>
            <w:pStyle w:val="TOC1"/>
            <w:tabs>
              <w:tab w:val="left" w:pos="480"/>
              <w:tab w:val="right" w:leader="dot" w:pos="9350"/>
            </w:tabs>
            <w:rPr>
              <w:rFonts w:eastAsiaTheme="minorEastAsia"/>
              <w:noProof/>
            </w:rPr>
          </w:pPr>
          <w:hyperlink w:anchor="_Toc200061783" w:history="1">
            <w:r w:rsidRPr="009D6195">
              <w:rPr>
                <w:rStyle w:val="Hyperlink"/>
                <w:rFonts w:ascii="Calibri" w:hAnsi="Calibri" w:cs="Calibri"/>
                <w:b/>
                <w:bCs/>
                <w:noProof/>
                <w:lang w:val="fr-FR"/>
              </w:rPr>
              <w:t>2.</w:t>
            </w:r>
            <w:r>
              <w:rPr>
                <w:rFonts w:eastAsiaTheme="minorEastAsia"/>
                <w:noProof/>
              </w:rPr>
              <w:tab/>
            </w:r>
            <w:r w:rsidRPr="009D6195">
              <w:rPr>
                <w:rStyle w:val="Hyperlink"/>
                <w:rFonts w:ascii="Calibri" w:hAnsi="Calibri" w:cs="Calibri"/>
                <w:b/>
                <w:bCs/>
                <w:noProof/>
                <w:lang w:val="fr-FR"/>
              </w:rPr>
              <w:t>Revue sur l’explicabilité</w:t>
            </w:r>
            <w:r>
              <w:rPr>
                <w:noProof/>
                <w:webHidden/>
              </w:rPr>
              <w:tab/>
            </w:r>
            <w:r>
              <w:rPr>
                <w:noProof/>
                <w:webHidden/>
              </w:rPr>
              <w:fldChar w:fldCharType="begin"/>
            </w:r>
            <w:r>
              <w:rPr>
                <w:noProof/>
                <w:webHidden/>
              </w:rPr>
              <w:instrText xml:space="preserve"> PAGEREF _Toc200061783 \h </w:instrText>
            </w:r>
            <w:r>
              <w:rPr>
                <w:noProof/>
                <w:webHidden/>
              </w:rPr>
            </w:r>
            <w:r>
              <w:rPr>
                <w:noProof/>
                <w:webHidden/>
              </w:rPr>
              <w:fldChar w:fldCharType="separate"/>
            </w:r>
            <w:r>
              <w:rPr>
                <w:noProof/>
                <w:webHidden/>
              </w:rPr>
              <w:t>5</w:t>
            </w:r>
            <w:r>
              <w:rPr>
                <w:noProof/>
                <w:webHidden/>
              </w:rPr>
              <w:fldChar w:fldCharType="end"/>
            </w:r>
          </w:hyperlink>
        </w:p>
        <w:p w14:paraId="6D0E250B" w14:textId="792637A8" w:rsidR="00D31AB1" w:rsidRDefault="00D31AB1">
          <w:pPr>
            <w:pStyle w:val="TOC1"/>
            <w:tabs>
              <w:tab w:val="left" w:pos="480"/>
              <w:tab w:val="right" w:leader="dot" w:pos="9350"/>
            </w:tabs>
            <w:rPr>
              <w:rFonts w:eastAsiaTheme="minorEastAsia"/>
              <w:noProof/>
            </w:rPr>
          </w:pPr>
          <w:hyperlink w:anchor="_Toc200061784" w:history="1">
            <w:r w:rsidRPr="009D6195">
              <w:rPr>
                <w:rStyle w:val="Hyperlink"/>
                <w:rFonts w:ascii="Calibri" w:hAnsi="Calibri" w:cs="Calibri"/>
                <w:b/>
                <w:bCs/>
                <w:noProof/>
                <w:lang w:val="fr-FR"/>
              </w:rPr>
              <w:t>3.</w:t>
            </w:r>
            <w:r>
              <w:rPr>
                <w:rFonts w:eastAsiaTheme="minorEastAsia"/>
                <w:noProof/>
              </w:rPr>
              <w:tab/>
            </w:r>
            <w:r w:rsidRPr="009D6195">
              <w:rPr>
                <w:rStyle w:val="Hyperlink"/>
                <w:rFonts w:ascii="Calibri" w:hAnsi="Calibri" w:cs="Calibri"/>
                <w:b/>
                <w:bCs/>
                <w:noProof/>
                <w:lang w:val="fr-FR"/>
              </w:rPr>
              <w:t>Méthodologie</w:t>
            </w:r>
            <w:r>
              <w:rPr>
                <w:noProof/>
                <w:webHidden/>
              </w:rPr>
              <w:tab/>
            </w:r>
            <w:r>
              <w:rPr>
                <w:noProof/>
                <w:webHidden/>
              </w:rPr>
              <w:fldChar w:fldCharType="begin"/>
            </w:r>
            <w:r>
              <w:rPr>
                <w:noProof/>
                <w:webHidden/>
              </w:rPr>
              <w:instrText xml:space="preserve"> PAGEREF _Toc200061784 \h </w:instrText>
            </w:r>
            <w:r>
              <w:rPr>
                <w:noProof/>
                <w:webHidden/>
              </w:rPr>
            </w:r>
            <w:r>
              <w:rPr>
                <w:noProof/>
                <w:webHidden/>
              </w:rPr>
              <w:fldChar w:fldCharType="separate"/>
            </w:r>
            <w:r>
              <w:rPr>
                <w:noProof/>
                <w:webHidden/>
              </w:rPr>
              <w:t>6</w:t>
            </w:r>
            <w:r>
              <w:rPr>
                <w:noProof/>
                <w:webHidden/>
              </w:rPr>
              <w:fldChar w:fldCharType="end"/>
            </w:r>
          </w:hyperlink>
        </w:p>
        <w:p w14:paraId="52B003B7" w14:textId="0027842B" w:rsidR="00D31AB1" w:rsidRDefault="00D31AB1">
          <w:pPr>
            <w:pStyle w:val="TOC1"/>
            <w:tabs>
              <w:tab w:val="left" w:pos="480"/>
              <w:tab w:val="right" w:leader="dot" w:pos="9350"/>
            </w:tabs>
            <w:rPr>
              <w:rFonts w:eastAsiaTheme="minorEastAsia"/>
              <w:noProof/>
            </w:rPr>
          </w:pPr>
          <w:hyperlink w:anchor="_Toc200061785" w:history="1">
            <w:r w:rsidRPr="009D6195">
              <w:rPr>
                <w:rStyle w:val="Hyperlink"/>
                <w:rFonts w:ascii="Calibri" w:hAnsi="Calibri" w:cs="Calibri"/>
                <w:b/>
                <w:bCs/>
                <w:noProof/>
                <w:lang w:val="fr-FR"/>
              </w:rPr>
              <w:t>4.</w:t>
            </w:r>
            <w:r>
              <w:rPr>
                <w:rFonts w:eastAsiaTheme="minorEastAsia"/>
                <w:noProof/>
              </w:rPr>
              <w:tab/>
            </w:r>
            <w:r w:rsidRPr="009D6195">
              <w:rPr>
                <w:rStyle w:val="Hyperlink"/>
                <w:rFonts w:ascii="Calibri" w:hAnsi="Calibri" w:cs="Calibri"/>
                <w:b/>
                <w:bCs/>
                <w:noProof/>
                <w:lang w:val="fr-FR"/>
              </w:rPr>
              <w:t>Expérimentations</w:t>
            </w:r>
            <w:r>
              <w:rPr>
                <w:noProof/>
                <w:webHidden/>
              </w:rPr>
              <w:tab/>
            </w:r>
            <w:r>
              <w:rPr>
                <w:noProof/>
                <w:webHidden/>
              </w:rPr>
              <w:fldChar w:fldCharType="begin"/>
            </w:r>
            <w:r>
              <w:rPr>
                <w:noProof/>
                <w:webHidden/>
              </w:rPr>
              <w:instrText xml:space="preserve"> PAGEREF _Toc200061785 \h </w:instrText>
            </w:r>
            <w:r>
              <w:rPr>
                <w:noProof/>
                <w:webHidden/>
              </w:rPr>
            </w:r>
            <w:r>
              <w:rPr>
                <w:noProof/>
                <w:webHidden/>
              </w:rPr>
              <w:fldChar w:fldCharType="separate"/>
            </w:r>
            <w:r>
              <w:rPr>
                <w:noProof/>
                <w:webHidden/>
              </w:rPr>
              <w:t>7</w:t>
            </w:r>
            <w:r>
              <w:rPr>
                <w:noProof/>
                <w:webHidden/>
              </w:rPr>
              <w:fldChar w:fldCharType="end"/>
            </w:r>
          </w:hyperlink>
        </w:p>
        <w:p w14:paraId="458B72E6" w14:textId="0EAD54E4" w:rsidR="00D31AB1" w:rsidRDefault="00D31AB1">
          <w:pPr>
            <w:pStyle w:val="TOC2"/>
            <w:tabs>
              <w:tab w:val="left" w:pos="720"/>
              <w:tab w:val="right" w:leader="dot" w:pos="9350"/>
            </w:tabs>
            <w:rPr>
              <w:noProof/>
            </w:rPr>
          </w:pPr>
          <w:hyperlink w:anchor="_Toc200061786" w:history="1">
            <w:r w:rsidRPr="009D6195">
              <w:rPr>
                <w:rStyle w:val="Hyperlink"/>
                <w:rFonts w:ascii="Calibri" w:hAnsi="Calibri" w:cs="Calibri"/>
                <w:b/>
                <w:bCs/>
                <w:noProof/>
                <w:lang w:val="fr-FR"/>
              </w:rPr>
              <w:t>A.</w:t>
            </w:r>
            <w:r>
              <w:rPr>
                <w:noProof/>
              </w:rPr>
              <w:tab/>
            </w:r>
            <w:r w:rsidRPr="009D6195">
              <w:rPr>
                <w:rStyle w:val="Hyperlink"/>
                <w:rFonts w:ascii="Calibri" w:hAnsi="Calibri" w:cs="Calibri"/>
                <w:b/>
                <w:bCs/>
                <w:noProof/>
                <w:lang w:val="fr-FR"/>
              </w:rPr>
              <w:t>Base de donnée : Sécurité Forensique</w:t>
            </w:r>
            <w:r>
              <w:rPr>
                <w:noProof/>
                <w:webHidden/>
              </w:rPr>
              <w:tab/>
            </w:r>
            <w:r>
              <w:rPr>
                <w:noProof/>
                <w:webHidden/>
              </w:rPr>
              <w:fldChar w:fldCharType="begin"/>
            </w:r>
            <w:r>
              <w:rPr>
                <w:noProof/>
                <w:webHidden/>
              </w:rPr>
              <w:instrText xml:space="preserve"> PAGEREF _Toc200061786 \h </w:instrText>
            </w:r>
            <w:r>
              <w:rPr>
                <w:noProof/>
                <w:webHidden/>
              </w:rPr>
            </w:r>
            <w:r>
              <w:rPr>
                <w:noProof/>
                <w:webHidden/>
              </w:rPr>
              <w:fldChar w:fldCharType="separate"/>
            </w:r>
            <w:r>
              <w:rPr>
                <w:noProof/>
                <w:webHidden/>
              </w:rPr>
              <w:t>7</w:t>
            </w:r>
            <w:r>
              <w:rPr>
                <w:noProof/>
                <w:webHidden/>
              </w:rPr>
              <w:fldChar w:fldCharType="end"/>
            </w:r>
          </w:hyperlink>
        </w:p>
        <w:p w14:paraId="11C3BF38" w14:textId="18C92490" w:rsidR="00D31AB1" w:rsidRDefault="00D31AB1">
          <w:pPr>
            <w:pStyle w:val="TOC3"/>
            <w:tabs>
              <w:tab w:val="left" w:pos="960"/>
              <w:tab w:val="right" w:leader="dot" w:pos="9350"/>
            </w:tabs>
            <w:rPr>
              <w:rFonts w:eastAsiaTheme="minorEastAsia"/>
              <w:noProof/>
            </w:rPr>
          </w:pPr>
          <w:hyperlink w:anchor="_Toc200061787" w:history="1">
            <w:r w:rsidRPr="009D6195">
              <w:rPr>
                <w:rStyle w:val="Hyperlink"/>
                <w:rFonts w:ascii="Calibri" w:eastAsiaTheme="majorEastAsia" w:hAnsi="Calibri" w:cs="Calibri"/>
                <w:b/>
                <w:bCs/>
                <w:noProof/>
                <w:lang w:val="fr-FR"/>
              </w:rPr>
              <w:t>1.</w:t>
            </w:r>
            <w:r>
              <w:rPr>
                <w:rFonts w:eastAsiaTheme="minorEastAsia"/>
                <w:noProof/>
              </w:rPr>
              <w:tab/>
            </w:r>
            <w:r w:rsidRPr="009D6195">
              <w:rPr>
                <w:rStyle w:val="Hyperlink"/>
                <w:rFonts w:ascii="Calibri" w:eastAsiaTheme="majorEastAsia" w:hAnsi="Calibri" w:cs="Calibri"/>
                <w:b/>
                <w:bCs/>
                <w:noProof/>
                <w:lang w:val="fr-FR"/>
              </w:rPr>
              <w:t>Modèles Globales</w:t>
            </w:r>
            <w:r>
              <w:rPr>
                <w:noProof/>
                <w:webHidden/>
              </w:rPr>
              <w:tab/>
            </w:r>
            <w:r>
              <w:rPr>
                <w:noProof/>
                <w:webHidden/>
              </w:rPr>
              <w:fldChar w:fldCharType="begin"/>
            </w:r>
            <w:r>
              <w:rPr>
                <w:noProof/>
                <w:webHidden/>
              </w:rPr>
              <w:instrText xml:space="preserve"> PAGEREF _Toc200061787 \h </w:instrText>
            </w:r>
            <w:r>
              <w:rPr>
                <w:noProof/>
                <w:webHidden/>
              </w:rPr>
            </w:r>
            <w:r>
              <w:rPr>
                <w:noProof/>
                <w:webHidden/>
              </w:rPr>
              <w:fldChar w:fldCharType="separate"/>
            </w:r>
            <w:r>
              <w:rPr>
                <w:noProof/>
                <w:webHidden/>
              </w:rPr>
              <w:t>7</w:t>
            </w:r>
            <w:r>
              <w:rPr>
                <w:noProof/>
                <w:webHidden/>
              </w:rPr>
              <w:fldChar w:fldCharType="end"/>
            </w:r>
          </w:hyperlink>
        </w:p>
        <w:p w14:paraId="1D8B7CC5" w14:textId="604C633C" w:rsidR="00D31AB1" w:rsidRDefault="00D31AB1">
          <w:pPr>
            <w:pStyle w:val="TOC3"/>
            <w:tabs>
              <w:tab w:val="left" w:pos="960"/>
              <w:tab w:val="right" w:leader="dot" w:pos="9350"/>
            </w:tabs>
            <w:rPr>
              <w:rFonts w:eastAsiaTheme="minorEastAsia"/>
              <w:noProof/>
            </w:rPr>
          </w:pPr>
          <w:hyperlink w:anchor="_Toc200061788" w:history="1">
            <w:r w:rsidRPr="009D6195">
              <w:rPr>
                <w:rStyle w:val="Hyperlink"/>
                <w:rFonts w:ascii="Calibri" w:eastAsiaTheme="majorEastAsia" w:hAnsi="Calibri" w:cs="Calibri"/>
                <w:b/>
                <w:bCs/>
                <w:noProof/>
                <w:lang w:val="fr-FR"/>
              </w:rPr>
              <w:t>2.</w:t>
            </w:r>
            <w:r>
              <w:rPr>
                <w:rFonts w:eastAsiaTheme="minorEastAsia"/>
                <w:noProof/>
              </w:rPr>
              <w:tab/>
            </w:r>
            <w:r w:rsidRPr="009D6195">
              <w:rPr>
                <w:rStyle w:val="Hyperlink"/>
                <w:rFonts w:ascii="Calibri" w:eastAsiaTheme="majorEastAsia" w:hAnsi="Calibri" w:cs="Calibri"/>
                <w:b/>
                <w:bCs/>
                <w:noProof/>
                <w:lang w:val="fr-FR"/>
              </w:rPr>
              <w:t>Modèles Locales</w:t>
            </w:r>
            <w:r>
              <w:rPr>
                <w:noProof/>
                <w:webHidden/>
              </w:rPr>
              <w:tab/>
            </w:r>
            <w:r>
              <w:rPr>
                <w:noProof/>
                <w:webHidden/>
              </w:rPr>
              <w:fldChar w:fldCharType="begin"/>
            </w:r>
            <w:r>
              <w:rPr>
                <w:noProof/>
                <w:webHidden/>
              </w:rPr>
              <w:instrText xml:space="preserve"> PAGEREF _Toc200061788 \h </w:instrText>
            </w:r>
            <w:r>
              <w:rPr>
                <w:noProof/>
                <w:webHidden/>
              </w:rPr>
            </w:r>
            <w:r>
              <w:rPr>
                <w:noProof/>
                <w:webHidden/>
              </w:rPr>
              <w:fldChar w:fldCharType="separate"/>
            </w:r>
            <w:r>
              <w:rPr>
                <w:noProof/>
                <w:webHidden/>
              </w:rPr>
              <w:t>7</w:t>
            </w:r>
            <w:r>
              <w:rPr>
                <w:noProof/>
                <w:webHidden/>
              </w:rPr>
              <w:fldChar w:fldCharType="end"/>
            </w:r>
          </w:hyperlink>
        </w:p>
        <w:p w14:paraId="0B3E589A" w14:textId="12FFDBFD" w:rsidR="00D31AB1" w:rsidRDefault="00D31AB1">
          <w:pPr>
            <w:pStyle w:val="TOC2"/>
            <w:tabs>
              <w:tab w:val="left" w:pos="720"/>
              <w:tab w:val="right" w:leader="dot" w:pos="9350"/>
            </w:tabs>
            <w:rPr>
              <w:noProof/>
            </w:rPr>
          </w:pPr>
          <w:hyperlink w:anchor="_Toc200061789" w:history="1">
            <w:r w:rsidRPr="009D6195">
              <w:rPr>
                <w:rStyle w:val="Hyperlink"/>
                <w:rFonts w:ascii="Calibri" w:hAnsi="Calibri" w:cs="Calibri"/>
                <w:b/>
                <w:bCs/>
                <w:noProof/>
                <w:lang w:val="fr-FR"/>
              </w:rPr>
              <w:t>B.</w:t>
            </w:r>
            <w:r>
              <w:rPr>
                <w:noProof/>
              </w:rPr>
              <w:tab/>
            </w:r>
            <w:r w:rsidRPr="009D6195">
              <w:rPr>
                <w:rStyle w:val="Hyperlink"/>
                <w:rFonts w:ascii="Calibri" w:hAnsi="Calibri" w:cs="Calibri"/>
                <w:b/>
                <w:bCs/>
                <w:noProof/>
                <w:lang w:val="fr-FR"/>
              </w:rPr>
              <w:t>Base de donnée :</w:t>
            </w:r>
            <w:r>
              <w:rPr>
                <w:noProof/>
                <w:webHidden/>
              </w:rPr>
              <w:tab/>
            </w:r>
            <w:r>
              <w:rPr>
                <w:noProof/>
                <w:webHidden/>
              </w:rPr>
              <w:fldChar w:fldCharType="begin"/>
            </w:r>
            <w:r>
              <w:rPr>
                <w:noProof/>
                <w:webHidden/>
              </w:rPr>
              <w:instrText xml:space="preserve"> PAGEREF _Toc200061789 \h </w:instrText>
            </w:r>
            <w:r>
              <w:rPr>
                <w:noProof/>
                <w:webHidden/>
              </w:rPr>
            </w:r>
            <w:r>
              <w:rPr>
                <w:noProof/>
                <w:webHidden/>
              </w:rPr>
              <w:fldChar w:fldCharType="separate"/>
            </w:r>
            <w:r>
              <w:rPr>
                <w:noProof/>
                <w:webHidden/>
              </w:rPr>
              <w:t>7</w:t>
            </w:r>
            <w:r>
              <w:rPr>
                <w:noProof/>
                <w:webHidden/>
              </w:rPr>
              <w:fldChar w:fldCharType="end"/>
            </w:r>
          </w:hyperlink>
        </w:p>
        <w:p w14:paraId="71D9C6E9" w14:textId="32CC35BE" w:rsidR="00D31AB1" w:rsidRDefault="00D31AB1">
          <w:pPr>
            <w:pStyle w:val="TOC3"/>
            <w:tabs>
              <w:tab w:val="left" w:pos="960"/>
              <w:tab w:val="right" w:leader="dot" w:pos="9350"/>
            </w:tabs>
            <w:rPr>
              <w:rFonts w:eastAsiaTheme="minorEastAsia"/>
              <w:noProof/>
            </w:rPr>
          </w:pPr>
          <w:hyperlink w:anchor="_Toc200061790" w:history="1">
            <w:r w:rsidRPr="009D6195">
              <w:rPr>
                <w:rStyle w:val="Hyperlink"/>
                <w:rFonts w:ascii="Calibri" w:eastAsiaTheme="majorEastAsia" w:hAnsi="Calibri" w:cs="Calibri"/>
                <w:b/>
                <w:bCs/>
                <w:noProof/>
                <w:lang w:val="fr-FR"/>
              </w:rPr>
              <w:t>1.</w:t>
            </w:r>
            <w:r>
              <w:rPr>
                <w:rFonts w:eastAsiaTheme="minorEastAsia"/>
                <w:noProof/>
              </w:rPr>
              <w:tab/>
            </w:r>
            <w:r w:rsidRPr="009D6195">
              <w:rPr>
                <w:rStyle w:val="Hyperlink"/>
                <w:rFonts w:ascii="Calibri" w:eastAsiaTheme="majorEastAsia" w:hAnsi="Calibri" w:cs="Calibri"/>
                <w:b/>
                <w:bCs/>
                <w:noProof/>
                <w:lang w:val="fr-FR"/>
              </w:rPr>
              <w:t>Modèles Global</w:t>
            </w:r>
            <w:r>
              <w:rPr>
                <w:noProof/>
                <w:webHidden/>
              </w:rPr>
              <w:tab/>
            </w:r>
            <w:r>
              <w:rPr>
                <w:noProof/>
                <w:webHidden/>
              </w:rPr>
              <w:fldChar w:fldCharType="begin"/>
            </w:r>
            <w:r>
              <w:rPr>
                <w:noProof/>
                <w:webHidden/>
              </w:rPr>
              <w:instrText xml:space="preserve"> PAGEREF _Toc200061790 \h </w:instrText>
            </w:r>
            <w:r>
              <w:rPr>
                <w:noProof/>
                <w:webHidden/>
              </w:rPr>
            </w:r>
            <w:r>
              <w:rPr>
                <w:noProof/>
                <w:webHidden/>
              </w:rPr>
              <w:fldChar w:fldCharType="separate"/>
            </w:r>
            <w:r>
              <w:rPr>
                <w:noProof/>
                <w:webHidden/>
              </w:rPr>
              <w:t>7</w:t>
            </w:r>
            <w:r>
              <w:rPr>
                <w:noProof/>
                <w:webHidden/>
              </w:rPr>
              <w:fldChar w:fldCharType="end"/>
            </w:r>
          </w:hyperlink>
        </w:p>
        <w:p w14:paraId="4AB0D6F9" w14:textId="4C0154E3" w:rsidR="00D31AB1" w:rsidRDefault="00D31AB1">
          <w:pPr>
            <w:pStyle w:val="TOC3"/>
            <w:tabs>
              <w:tab w:val="left" w:pos="960"/>
              <w:tab w:val="right" w:leader="dot" w:pos="9350"/>
            </w:tabs>
            <w:rPr>
              <w:rFonts w:eastAsiaTheme="minorEastAsia"/>
              <w:noProof/>
            </w:rPr>
          </w:pPr>
          <w:hyperlink w:anchor="_Toc200061791" w:history="1">
            <w:r w:rsidRPr="009D6195">
              <w:rPr>
                <w:rStyle w:val="Hyperlink"/>
                <w:rFonts w:ascii="Calibri" w:eastAsiaTheme="majorEastAsia" w:hAnsi="Calibri" w:cs="Calibri"/>
                <w:b/>
                <w:bCs/>
                <w:noProof/>
                <w:lang w:val="fr-FR"/>
              </w:rPr>
              <w:t>2.</w:t>
            </w:r>
            <w:r>
              <w:rPr>
                <w:rFonts w:eastAsiaTheme="minorEastAsia"/>
                <w:noProof/>
              </w:rPr>
              <w:tab/>
            </w:r>
            <w:r w:rsidRPr="009D6195">
              <w:rPr>
                <w:rStyle w:val="Hyperlink"/>
                <w:rFonts w:ascii="Calibri" w:eastAsiaTheme="majorEastAsia" w:hAnsi="Calibri" w:cs="Calibri"/>
                <w:b/>
                <w:bCs/>
                <w:noProof/>
                <w:lang w:val="fr-FR"/>
              </w:rPr>
              <w:t>Modèles Local</w:t>
            </w:r>
            <w:r>
              <w:rPr>
                <w:noProof/>
                <w:webHidden/>
              </w:rPr>
              <w:tab/>
            </w:r>
            <w:r>
              <w:rPr>
                <w:noProof/>
                <w:webHidden/>
              </w:rPr>
              <w:fldChar w:fldCharType="begin"/>
            </w:r>
            <w:r>
              <w:rPr>
                <w:noProof/>
                <w:webHidden/>
              </w:rPr>
              <w:instrText xml:space="preserve"> PAGEREF _Toc200061791 \h </w:instrText>
            </w:r>
            <w:r>
              <w:rPr>
                <w:noProof/>
                <w:webHidden/>
              </w:rPr>
            </w:r>
            <w:r>
              <w:rPr>
                <w:noProof/>
                <w:webHidden/>
              </w:rPr>
              <w:fldChar w:fldCharType="separate"/>
            </w:r>
            <w:r>
              <w:rPr>
                <w:noProof/>
                <w:webHidden/>
              </w:rPr>
              <w:t>7</w:t>
            </w:r>
            <w:r>
              <w:rPr>
                <w:noProof/>
                <w:webHidden/>
              </w:rPr>
              <w:fldChar w:fldCharType="end"/>
            </w:r>
          </w:hyperlink>
        </w:p>
        <w:p w14:paraId="7D33F1E2" w14:textId="45AECA29" w:rsidR="00D31AB1" w:rsidRDefault="00D31AB1">
          <w:pPr>
            <w:pStyle w:val="TOC1"/>
            <w:tabs>
              <w:tab w:val="left" w:pos="480"/>
              <w:tab w:val="right" w:leader="dot" w:pos="9350"/>
            </w:tabs>
            <w:rPr>
              <w:rFonts w:eastAsiaTheme="minorEastAsia"/>
              <w:noProof/>
            </w:rPr>
          </w:pPr>
          <w:hyperlink w:anchor="_Toc200061792" w:history="1">
            <w:r w:rsidRPr="009D6195">
              <w:rPr>
                <w:rStyle w:val="Hyperlink"/>
                <w:rFonts w:ascii="Calibri" w:hAnsi="Calibri" w:cs="Calibri"/>
                <w:b/>
                <w:bCs/>
                <w:noProof/>
                <w:lang w:val="fr-FR"/>
              </w:rPr>
              <w:t>5.</w:t>
            </w:r>
            <w:r>
              <w:rPr>
                <w:rFonts w:eastAsiaTheme="minorEastAsia"/>
                <w:noProof/>
              </w:rPr>
              <w:tab/>
            </w:r>
            <w:r w:rsidRPr="009D6195">
              <w:rPr>
                <w:rStyle w:val="Hyperlink"/>
                <w:rFonts w:ascii="Calibri" w:hAnsi="Calibri" w:cs="Calibri"/>
                <w:b/>
                <w:bCs/>
                <w:noProof/>
                <w:lang w:val="fr-FR"/>
              </w:rPr>
              <w:t>Résultats et Discussions</w:t>
            </w:r>
            <w:r>
              <w:rPr>
                <w:noProof/>
                <w:webHidden/>
              </w:rPr>
              <w:tab/>
            </w:r>
            <w:r>
              <w:rPr>
                <w:noProof/>
                <w:webHidden/>
              </w:rPr>
              <w:fldChar w:fldCharType="begin"/>
            </w:r>
            <w:r>
              <w:rPr>
                <w:noProof/>
                <w:webHidden/>
              </w:rPr>
              <w:instrText xml:space="preserve"> PAGEREF _Toc200061792 \h </w:instrText>
            </w:r>
            <w:r>
              <w:rPr>
                <w:noProof/>
                <w:webHidden/>
              </w:rPr>
            </w:r>
            <w:r>
              <w:rPr>
                <w:noProof/>
                <w:webHidden/>
              </w:rPr>
              <w:fldChar w:fldCharType="separate"/>
            </w:r>
            <w:r>
              <w:rPr>
                <w:noProof/>
                <w:webHidden/>
              </w:rPr>
              <w:t>8</w:t>
            </w:r>
            <w:r>
              <w:rPr>
                <w:noProof/>
                <w:webHidden/>
              </w:rPr>
              <w:fldChar w:fldCharType="end"/>
            </w:r>
          </w:hyperlink>
        </w:p>
        <w:p w14:paraId="4CD36CBA" w14:textId="3B13531B" w:rsidR="00D31AB1" w:rsidRDefault="00D31AB1">
          <w:pPr>
            <w:pStyle w:val="TOC1"/>
            <w:tabs>
              <w:tab w:val="left" w:pos="480"/>
              <w:tab w:val="right" w:leader="dot" w:pos="9350"/>
            </w:tabs>
            <w:rPr>
              <w:rFonts w:eastAsiaTheme="minorEastAsia"/>
              <w:noProof/>
            </w:rPr>
          </w:pPr>
          <w:hyperlink w:anchor="_Toc200061793" w:history="1">
            <w:r w:rsidRPr="009D6195">
              <w:rPr>
                <w:rStyle w:val="Hyperlink"/>
                <w:rFonts w:ascii="Calibri" w:hAnsi="Calibri" w:cs="Calibri"/>
                <w:b/>
                <w:bCs/>
                <w:noProof/>
                <w:lang w:val="fr-FR"/>
              </w:rPr>
              <w:t>6.</w:t>
            </w:r>
            <w:r>
              <w:rPr>
                <w:rFonts w:eastAsiaTheme="minorEastAsia"/>
                <w:noProof/>
              </w:rPr>
              <w:tab/>
            </w:r>
            <w:r w:rsidRPr="009D6195">
              <w:rPr>
                <w:rStyle w:val="Hyperlink"/>
                <w:rFonts w:ascii="Calibri" w:hAnsi="Calibri" w:cs="Calibri"/>
                <w:b/>
                <w:bCs/>
                <w:noProof/>
                <w:lang w:val="fr-FR"/>
              </w:rPr>
              <w:t>Conclusion &amp; Perspectives</w:t>
            </w:r>
            <w:r>
              <w:rPr>
                <w:noProof/>
                <w:webHidden/>
              </w:rPr>
              <w:tab/>
            </w:r>
            <w:r>
              <w:rPr>
                <w:noProof/>
                <w:webHidden/>
              </w:rPr>
              <w:fldChar w:fldCharType="begin"/>
            </w:r>
            <w:r>
              <w:rPr>
                <w:noProof/>
                <w:webHidden/>
              </w:rPr>
              <w:instrText xml:space="preserve"> PAGEREF _Toc200061793 \h </w:instrText>
            </w:r>
            <w:r>
              <w:rPr>
                <w:noProof/>
                <w:webHidden/>
              </w:rPr>
            </w:r>
            <w:r>
              <w:rPr>
                <w:noProof/>
                <w:webHidden/>
              </w:rPr>
              <w:fldChar w:fldCharType="separate"/>
            </w:r>
            <w:r>
              <w:rPr>
                <w:noProof/>
                <w:webHidden/>
              </w:rPr>
              <w:t>9</w:t>
            </w:r>
            <w:r>
              <w:rPr>
                <w:noProof/>
                <w:webHidden/>
              </w:rPr>
              <w:fldChar w:fldCharType="end"/>
            </w:r>
          </w:hyperlink>
        </w:p>
        <w:p w14:paraId="65FEFEB3" w14:textId="0586504F" w:rsidR="00D31AB1" w:rsidRDefault="00D31AB1">
          <w:pPr>
            <w:pStyle w:val="TOC1"/>
            <w:tabs>
              <w:tab w:val="right" w:leader="dot" w:pos="9350"/>
            </w:tabs>
            <w:rPr>
              <w:rFonts w:eastAsiaTheme="minorEastAsia"/>
              <w:noProof/>
            </w:rPr>
          </w:pPr>
          <w:hyperlink w:anchor="_Toc200061794" w:history="1">
            <w:r w:rsidRPr="009D6195">
              <w:rPr>
                <w:rStyle w:val="Hyperlink"/>
                <w:noProof/>
                <w:lang w:val="fr-FR"/>
              </w:rPr>
              <w:t>Référence</w:t>
            </w:r>
            <w:r>
              <w:rPr>
                <w:noProof/>
                <w:webHidden/>
              </w:rPr>
              <w:tab/>
            </w:r>
            <w:r>
              <w:rPr>
                <w:noProof/>
                <w:webHidden/>
              </w:rPr>
              <w:fldChar w:fldCharType="begin"/>
            </w:r>
            <w:r>
              <w:rPr>
                <w:noProof/>
                <w:webHidden/>
              </w:rPr>
              <w:instrText xml:space="preserve"> PAGEREF _Toc200061794 \h </w:instrText>
            </w:r>
            <w:r>
              <w:rPr>
                <w:noProof/>
                <w:webHidden/>
              </w:rPr>
            </w:r>
            <w:r>
              <w:rPr>
                <w:noProof/>
                <w:webHidden/>
              </w:rPr>
              <w:fldChar w:fldCharType="separate"/>
            </w:r>
            <w:r>
              <w:rPr>
                <w:noProof/>
                <w:webHidden/>
              </w:rPr>
              <w:t>10</w:t>
            </w:r>
            <w:r>
              <w:rPr>
                <w:noProof/>
                <w:webHidden/>
              </w:rPr>
              <w:fldChar w:fldCharType="end"/>
            </w:r>
          </w:hyperlink>
        </w:p>
        <w:p w14:paraId="55F46489" w14:textId="027DFEC9" w:rsidR="00AD1739" w:rsidRPr="00202041" w:rsidRDefault="00AD1739">
          <w:pPr>
            <w:rPr>
              <w:rFonts w:ascii="Calibri" w:hAnsi="Calibri" w:cs="Calibri"/>
            </w:rPr>
          </w:pPr>
          <w:r w:rsidRPr="00202041">
            <w:rPr>
              <w:rFonts w:ascii="Calibri" w:hAnsi="Calibri" w:cs="Calibri"/>
              <w:noProof/>
            </w:rPr>
            <w:fldChar w:fldCharType="end"/>
          </w:r>
        </w:p>
      </w:sdtContent>
    </w:sdt>
    <w:p w14:paraId="6D53119D" w14:textId="03DF4C66" w:rsidR="00AD1739" w:rsidRPr="00202041" w:rsidRDefault="00AD1739">
      <w:pPr>
        <w:rPr>
          <w:rFonts w:ascii="Calibri" w:eastAsiaTheme="majorEastAsia" w:hAnsi="Calibri" w:cs="Calibri"/>
          <w:color w:val="0F4761" w:themeColor="accent1" w:themeShade="BF"/>
          <w:sz w:val="40"/>
          <w:szCs w:val="40"/>
          <w:lang w:val="fr-FR"/>
        </w:rPr>
      </w:pPr>
      <w:r w:rsidRPr="00202041">
        <w:rPr>
          <w:rFonts w:ascii="Calibri" w:hAnsi="Calibri" w:cs="Calibri"/>
          <w:lang w:val="fr-FR"/>
        </w:rPr>
        <w:br w:type="page"/>
      </w:r>
    </w:p>
    <w:p w14:paraId="4EF1BF75" w14:textId="77400029" w:rsidR="00AD1739" w:rsidRPr="00841CBF" w:rsidRDefault="00AD1739" w:rsidP="00AD1739">
      <w:pPr>
        <w:pStyle w:val="Heading1"/>
        <w:rPr>
          <w:rFonts w:ascii="Calibri" w:hAnsi="Calibri" w:cs="Calibri"/>
          <w:b/>
          <w:bCs/>
          <w:lang w:val="fr-FR"/>
        </w:rPr>
      </w:pPr>
      <w:bookmarkStart w:id="0" w:name="_Toc200061781"/>
      <w:r w:rsidRPr="00841CBF">
        <w:rPr>
          <w:rFonts w:ascii="Calibri" w:hAnsi="Calibri" w:cs="Calibri"/>
          <w:b/>
          <w:bCs/>
          <w:lang w:val="fr-FR"/>
        </w:rPr>
        <w:lastRenderedPageBreak/>
        <w:t>Résumé</w:t>
      </w:r>
      <w:bookmarkEnd w:id="0"/>
    </w:p>
    <w:p w14:paraId="329DAC18" w14:textId="77777777" w:rsidR="00AD1739" w:rsidRPr="00202041" w:rsidRDefault="00AD1739">
      <w:pPr>
        <w:rPr>
          <w:rFonts w:ascii="Calibri" w:eastAsiaTheme="majorEastAsia" w:hAnsi="Calibri" w:cs="Calibri"/>
          <w:color w:val="0F4761" w:themeColor="accent1" w:themeShade="BF"/>
          <w:sz w:val="40"/>
          <w:szCs w:val="40"/>
          <w:lang w:val="fr-FR"/>
        </w:rPr>
      </w:pPr>
      <w:r w:rsidRPr="00202041">
        <w:rPr>
          <w:rFonts w:ascii="Calibri" w:hAnsi="Calibri" w:cs="Calibri"/>
          <w:lang w:val="fr-FR"/>
        </w:rPr>
        <w:br w:type="page"/>
      </w:r>
    </w:p>
    <w:p w14:paraId="724E2A45" w14:textId="62380819" w:rsidR="00AD1739" w:rsidRPr="00BB5623" w:rsidRDefault="00AD1739" w:rsidP="00AD1739">
      <w:pPr>
        <w:pStyle w:val="Heading1"/>
        <w:numPr>
          <w:ilvl w:val="0"/>
          <w:numId w:val="1"/>
        </w:numPr>
        <w:rPr>
          <w:rFonts w:ascii="Calibri" w:hAnsi="Calibri" w:cs="Calibri"/>
          <w:b/>
          <w:bCs/>
          <w:lang w:val="fr-FR"/>
        </w:rPr>
      </w:pPr>
      <w:bookmarkStart w:id="1" w:name="_Toc200061782"/>
      <w:r w:rsidRPr="00BB5623">
        <w:rPr>
          <w:rFonts w:ascii="Calibri" w:hAnsi="Calibri" w:cs="Calibri"/>
          <w:b/>
          <w:bCs/>
          <w:lang w:val="fr-FR"/>
        </w:rPr>
        <w:lastRenderedPageBreak/>
        <w:t>Introduction</w:t>
      </w:r>
      <w:bookmarkEnd w:id="1"/>
    </w:p>
    <w:p w14:paraId="1B817353" w14:textId="77777777" w:rsidR="0025312E" w:rsidRPr="00202041" w:rsidRDefault="0025312E">
      <w:pPr>
        <w:rPr>
          <w:rFonts w:ascii="Calibri" w:hAnsi="Calibri" w:cs="Calibri"/>
          <w:lang w:val="fr-FR"/>
        </w:rPr>
      </w:pPr>
    </w:p>
    <w:p w14:paraId="4E9F97EB" w14:textId="53799E47" w:rsidR="007B78EB" w:rsidRPr="00202041" w:rsidRDefault="0025312E">
      <w:pPr>
        <w:rPr>
          <w:rFonts w:ascii="Calibri" w:hAnsi="Calibri" w:cs="Calibri"/>
          <w:lang w:val="fr-FR"/>
        </w:rPr>
      </w:pPr>
      <w:r w:rsidRPr="00202041">
        <w:rPr>
          <w:rFonts w:ascii="Calibri" w:hAnsi="Calibri" w:cs="Calibri"/>
          <w:lang w:val="fr-FR"/>
        </w:rPr>
        <w:t xml:space="preserve">Intro </w:t>
      </w:r>
      <w:r w:rsidR="00192E5A" w:rsidRPr="00202041">
        <w:rPr>
          <w:rFonts w:ascii="Calibri" w:hAnsi="Calibri" w:cs="Calibri"/>
          <w:lang w:val="fr-FR"/>
        </w:rPr>
        <w:t>général</w:t>
      </w:r>
      <w:r w:rsidR="007B78EB" w:rsidRPr="00202041">
        <w:rPr>
          <w:rFonts w:ascii="Calibri" w:hAnsi="Calibri" w:cs="Calibri"/>
          <w:lang w:val="fr-FR"/>
        </w:rPr>
        <w:t> :</w:t>
      </w:r>
      <w:r w:rsidR="007B78EB" w:rsidRPr="00202041">
        <w:rPr>
          <w:rFonts w:ascii="Calibri" w:hAnsi="Calibri" w:cs="Calibri"/>
          <w:lang w:val="fr-FR"/>
        </w:rPr>
        <w:tab/>
      </w:r>
    </w:p>
    <w:p w14:paraId="720CC07D" w14:textId="4C3AB5AC" w:rsidR="00AD1739" w:rsidRPr="00202041" w:rsidRDefault="007B78EB">
      <w:pPr>
        <w:rPr>
          <w:rFonts w:ascii="Calibri" w:hAnsi="Calibri" w:cs="Calibri"/>
          <w:lang w:val="fr-FR"/>
        </w:rPr>
      </w:pPr>
      <w:r w:rsidRPr="00202041">
        <w:rPr>
          <w:rFonts w:ascii="Calibri" w:hAnsi="Calibri" w:cs="Calibri"/>
          <w:lang w:val="fr-FR"/>
        </w:rPr>
        <w:t>Explicabilité – sujet du projet</w:t>
      </w:r>
      <w:r w:rsidR="003D57C2" w:rsidRPr="00202041">
        <w:rPr>
          <w:rFonts w:ascii="Calibri" w:hAnsi="Calibri" w:cs="Calibri"/>
          <w:lang w:val="fr-FR"/>
        </w:rPr>
        <w:t xml:space="preserve"> et</w:t>
      </w:r>
      <w:r w:rsidR="00A9269B" w:rsidRPr="00202041">
        <w:rPr>
          <w:rFonts w:ascii="Calibri" w:hAnsi="Calibri" w:cs="Calibri"/>
          <w:lang w:val="fr-FR"/>
        </w:rPr>
        <w:t xml:space="preserve"> intro</w:t>
      </w:r>
      <w:r w:rsidR="003D57C2" w:rsidRPr="00202041">
        <w:rPr>
          <w:rFonts w:ascii="Calibri" w:hAnsi="Calibri" w:cs="Calibri"/>
          <w:lang w:val="fr-FR"/>
        </w:rPr>
        <w:t xml:space="preserve"> des deux datasets</w:t>
      </w:r>
      <w:r w:rsidRPr="00202041">
        <w:rPr>
          <w:rFonts w:ascii="Calibri" w:hAnsi="Calibri" w:cs="Calibri"/>
          <w:lang w:val="fr-FR"/>
        </w:rPr>
        <w:t xml:space="preserve"> – méthodologie </w:t>
      </w:r>
      <w:r w:rsidR="003D57C2" w:rsidRPr="00202041">
        <w:rPr>
          <w:rFonts w:ascii="Calibri" w:hAnsi="Calibri" w:cs="Calibri"/>
          <w:lang w:val="fr-FR"/>
        </w:rPr>
        <w:t>–</w:t>
      </w:r>
      <w:r w:rsidRPr="00202041">
        <w:rPr>
          <w:rFonts w:ascii="Calibri" w:hAnsi="Calibri" w:cs="Calibri"/>
          <w:lang w:val="fr-FR"/>
        </w:rPr>
        <w:t xml:space="preserve"> </w:t>
      </w:r>
      <w:r w:rsidR="003D57C2" w:rsidRPr="00202041">
        <w:rPr>
          <w:rFonts w:ascii="Calibri" w:hAnsi="Calibri" w:cs="Calibri"/>
          <w:lang w:val="fr-FR"/>
        </w:rPr>
        <w:t>section des rapports</w:t>
      </w:r>
      <w:r w:rsidR="00AD1739" w:rsidRPr="00202041">
        <w:rPr>
          <w:rFonts w:ascii="Calibri" w:hAnsi="Calibri" w:cs="Calibri"/>
          <w:lang w:val="fr-FR"/>
        </w:rPr>
        <w:br w:type="page"/>
      </w:r>
    </w:p>
    <w:p w14:paraId="6194A354" w14:textId="50B4C47F" w:rsidR="00AD1739" w:rsidRPr="005257CD" w:rsidRDefault="00AD1739" w:rsidP="00AD1739">
      <w:pPr>
        <w:pStyle w:val="Heading1"/>
        <w:numPr>
          <w:ilvl w:val="0"/>
          <w:numId w:val="1"/>
        </w:numPr>
        <w:rPr>
          <w:rFonts w:ascii="Calibri" w:hAnsi="Calibri" w:cs="Calibri"/>
          <w:b/>
          <w:bCs/>
          <w:lang w:val="fr-FR"/>
        </w:rPr>
      </w:pPr>
      <w:bookmarkStart w:id="2" w:name="_Toc200061783"/>
      <w:r w:rsidRPr="005257CD">
        <w:rPr>
          <w:rFonts w:ascii="Calibri" w:hAnsi="Calibri" w:cs="Calibri"/>
          <w:b/>
          <w:bCs/>
          <w:lang w:val="fr-FR"/>
        </w:rPr>
        <w:lastRenderedPageBreak/>
        <w:t>Revue sur l’explicabilité</w:t>
      </w:r>
      <w:bookmarkEnd w:id="2"/>
    </w:p>
    <w:p w14:paraId="5067C93F" w14:textId="77777777" w:rsidR="00701D47" w:rsidRPr="005257CD" w:rsidRDefault="00701D47" w:rsidP="00202041">
      <w:pPr>
        <w:pStyle w:val="NormalWeb"/>
        <w:spacing w:before="0" w:beforeAutospacing="0" w:after="0" w:afterAutospacing="0"/>
        <w:ind w:firstLine="360"/>
        <w:jc w:val="both"/>
        <w:rPr>
          <w:rFonts w:ascii="Calibri" w:hAnsi="Calibri" w:cs="Calibri"/>
          <w:b/>
          <w:bCs/>
          <w:sz w:val="22"/>
          <w:szCs w:val="22"/>
          <w:lang w:val="fr-FR"/>
        </w:rPr>
      </w:pPr>
    </w:p>
    <w:p w14:paraId="77B460BD" w14:textId="4AE78E3A" w:rsidR="00202041" w:rsidRPr="00F31427" w:rsidRDefault="00202041" w:rsidP="00202041">
      <w:pPr>
        <w:pStyle w:val="NormalWeb"/>
        <w:spacing w:before="0" w:beforeAutospacing="0" w:after="0" w:afterAutospacing="0"/>
        <w:ind w:firstLine="360"/>
        <w:jc w:val="both"/>
        <w:rPr>
          <w:rFonts w:ascii="Calibri" w:hAnsi="Calibri" w:cs="Calibri"/>
          <w:sz w:val="22"/>
          <w:szCs w:val="22"/>
          <w:lang w:val="fr-FR"/>
        </w:rPr>
      </w:pPr>
      <w:r w:rsidRPr="00F31427">
        <w:rPr>
          <w:rFonts w:ascii="Calibri" w:hAnsi="Calibri" w:cs="Calibri"/>
          <w:sz w:val="22"/>
          <w:szCs w:val="22"/>
          <w:lang w:val="fr-FR"/>
        </w:rPr>
        <w:t xml:space="preserve">L’explicabilité des modèles d’intelligence artificielle (XAI) constitue aujourd’hui un levier stratégique dans l’implémentation de solutions basées sur l’IA en environnement industriel. Elle répond à des exigences croissantes en matière de </w:t>
      </w:r>
      <w:r w:rsidRPr="00F31427">
        <w:rPr>
          <w:rStyle w:val="Strong"/>
          <w:rFonts w:ascii="Calibri" w:eastAsiaTheme="majorEastAsia" w:hAnsi="Calibri" w:cs="Calibri"/>
          <w:b w:val="0"/>
          <w:bCs w:val="0"/>
          <w:sz w:val="22"/>
          <w:szCs w:val="22"/>
          <w:lang w:val="fr-FR"/>
        </w:rPr>
        <w:t>transparence</w:t>
      </w:r>
      <w:r w:rsidRPr="00F31427">
        <w:rPr>
          <w:rFonts w:ascii="Calibri" w:hAnsi="Calibri" w:cs="Calibri"/>
          <w:sz w:val="22"/>
          <w:szCs w:val="22"/>
          <w:lang w:val="fr-FR"/>
        </w:rPr>
        <w:t>, de</w:t>
      </w:r>
      <w:r w:rsidRPr="00F31427">
        <w:rPr>
          <w:rFonts w:ascii="Calibri" w:hAnsi="Calibri" w:cs="Calibri"/>
          <w:b/>
          <w:bCs/>
          <w:sz w:val="22"/>
          <w:szCs w:val="22"/>
          <w:lang w:val="fr-FR"/>
        </w:rPr>
        <w:t xml:space="preserve"> </w:t>
      </w:r>
      <w:r w:rsidRPr="00F31427">
        <w:rPr>
          <w:rStyle w:val="Strong"/>
          <w:rFonts w:ascii="Calibri" w:eastAsiaTheme="majorEastAsia" w:hAnsi="Calibri" w:cs="Calibri"/>
          <w:b w:val="0"/>
          <w:bCs w:val="0"/>
          <w:sz w:val="22"/>
          <w:szCs w:val="22"/>
          <w:lang w:val="fr-FR"/>
        </w:rPr>
        <w:t>traçabilité</w:t>
      </w:r>
      <w:r w:rsidRPr="00F31427">
        <w:rPr>
          <w:rFonts w:ascii="Calibri" w:hAnsi="Calibri" w:cs="Calibri"/>
          <w:sz w:val="22"/>
          <w:szCs w:val="22"/>
          <w:lang w:val="fr-FR"/>
        </w:rPr>
        <w:t xml:space="preserve"> des décisions, de </w:t>
      </w:r>
      <w:r w:rsidRPr="00F31427">
        <w:rPr>
          <w:rStyle w:val="Strong"/>
          <w:rFonts w:ascii="Calibri" w:eastAsiaTheme="majorEastAsia" w:hAnsi="Calibri" w:cs="Calibri"/>
          <w:b w:val="0"/>
          <w:bCs w:val="0"/>
          <w:sz w:val="22"/>
          <w:szCs w:val="22"/>
          <w:lang w:val="fr-FR"/>
        </w:rPr>
        <w:t>conformité réglementaire</w:t>
      </w:r>
      <w:r w:rsidRPr="00F31427">
        <w:rPr>
          <w:rFonts w:ascii="Calibri" w:hAnsi="Calibri" w:cs="Calibri"/>
          <w:sz w:val="22"/>
          <w:szCs w:val="22"/>
          <w:lang w:val="fr-FR"/>
        </w:rPr>
        <w:t xml:space="preserve"> (notamment avec le RGPD et l’AI Act européen), mais aussi de </w:t>
      </w:r>
      <w:r w:rsidRPr="00F31427">
        <w:rPr>
          <w:rStyle w:val="Strong"/>
          <w:rFonts w:ascii="Calibri" w:eastAsiaTheme="majorEastAsia" w:hAnsi="Calibri" w:cs="Calibri"/>
          <w:b w:val="0"/>
          <w:bCs w:val="0"/>
          <w:sz w:val="22"/>
          <w:szCs w:val="22"/>
          <w:lang w:val="fr-FR"/>
        </w:rPr>
        <w:t>compréhension métier</w:t>
      </w:r>
      <w:r w:rsidRPr="00F31427">
        <w:rPr>
          <w:rFonts w:ascii="Calibri" w:hAnsi="Calibri" w:cs="Calibri"/>
          <w:sz w:val="22"/>
          <w:szCs w:val="22"/>
          <w:lang w:val="fr-FR"/>
        </w:rPr>
        <w:t>. L’essor des modèles complexes ou non interprétables « boîtes noires » (Random Forest, XGBoost,</w:t>
      </w:r>
      <w:r w:rsidR="00B80B3E" w:rsidRPr="00F31427">
        <w:rPr>
          <w:rFonts w:ascii="Calibri" w:hAnsi="Calibri" w:cs="Calibri"/>
          <w:sz w:val="22"/>
          <w:szCs w:val="22"/>
          <w:lang w:val="fr-FR"/>
        </w:rPr>
        <w:t xml:space="preserve"> réseaux de neurones et du coup le</w:t>
      </w:r>
      <w:r w:rsidRPr="00F31427">
        <w:rPr>
          <w:rFonts w:ascii="Calibri" w:hAnsi="Calibri" w:cs="Calibri"/>
          <w:sz w:val="22"/>
          <w:szCs w:val="22"/>
          <w:lang w:val="fr-FR"/>
        </w:rPr>
        <w:t xml:space="preserve"> Deep Learning) a entraîné le développement de nombreuses techniques XAI visant à rendre intelligibles leurs prédictions. Ces méthodes peuvent être classées selon deux axes principaux : </w:t>
      </w:r>
      <w:r w:rsidRPr="00F31427">
        <w:rPr>
          <w:rStyle w:val="Strong"/>
          <w:rFonts w:ascii="Calibri" w:eastAsiaTheme="majorEastAsia" w:hAnsi="Calibri" w:cs="Calibri"/>
          <w:b w:val="0"/>
          <w:bCs w:val="0"/>
          <w:sz w:val="22"/>
          <w:szCs w:val="22"/>
          <w:lang w:val="fr-FR"/>
        </w:rPr>
        <w:t>l’échelle d’explication</w:t>
      </w:r>
      <w:r w:rsidRPr="00F31427">
        <w:rPr>
          <w:rFonts w:ascii="Calibri" w:hAnsi="Calibri" w:cs="Calibri"/>
          <w:sz w:val="22"/>
          <w:szCs w:val="22"/>
          <w:lang w:val="fr-FR"/>
        </w:rPr>
        <w:t xml:space="preserve"> (globale ou locale) et leur </w:t>
      </w:r>
      <w:r w:rsidRPr="00F31427">
        <w:rPr>
          <w:rStyle w:val="Strong"/>
          <w:rFonts w:ascii="Calibri" w:eastAsiaTheme="majorEastAsia" w:hAnsi="Calibri" w:cs="Calibri"/>
          <w:b w:val="0"/>
          <w:bCs w:val="0"/>
          <w:sz w:val="22"/>
          <w:szCs w:val="22"/>
          <w:lang w:val="fr-FR"/>
        </w:rPr>
        <w:t>agnosticisme au modèle</w:t>
      </w:r>
      <w:r w:rsidRPr="00F31427">
        <w:rPr>
          <w:rFonts w:ascii="Calibri" w:hAnsi="Calibri" w:cs="Calibri"/>
          <w:sz w:val="22"/>
          <w:szCs w:val="22"/>
          <w:lang w:val="fr-FR"/>
        </w:rPr>
        <w:t>.</w:t>
      </w:r>
    </w:p>
    <w:p w14:paraId="1FF12223" w14:textId="77777777" w:rsidR="00202041" w:rsidRPr="005257CD" w:rsidRDefault="00202041" w:rsidP="00202041">
      <w:pPr>
        <w:pStyle w:val="NormalWeb"/>
        <w:spacing w:before="0" w:beforeAutospacing="0" w:after="0" w:afterAutospacing="0"/>
        <w:ind w:firstLine="360"/>
        <w:jc w:val="both"/>
        <w:rPr>
          <w:rFonts w:ascii="Calibri" w:hAnsi="Calibri" w:cs="Calibri"/>
          <w:b/>
          <w:bCs/>
          <w:sz w:val="22"/>
          <w:szCs w:val="22"/>
          <w:lang w:val="fr-FR"/>
        </w:rPr>
      </w:pPr>
    </w:p>
    <w:p w14:paraId="7846CEF9" w14:textId="4F077DC0" w:rsidR="005257CD" w:rsidRPr="00726162" w:rsidRDefault="00726162" w:rsidP="00202041">
      <w:pPr>
        <w:pStyle w:val="NormalWeb"/>
        <w:spacing w:before="0" w:beforeAutospacing="0" w:after="0" w:afterAutospacing="0"/>
        <w:ind w:firstLine="360"/>
        <w:jc w:val="both"/>
        <w:rPr>
          <w:rFonts w:ascii="Calibri" w:hAnsi="Calibri" w:cs="Calibri"/>
          <w:b/>
          <w:bCs/>
          <w:sz w:val="22"/>
          <w:szCs w:val="22"/>
          <w:lang w:val="fr-FR"/>
        </w:rPr>
      </w:pPr>
      <w:r w:rsidRPr="00726162">
        <w:rPr>
          <w:rFonts w:ascii="Calibri" w:hAnsi="Calibri" w:cs="Calibri"/>
          <w:sz w:val="22"/>
          <w:szCs w:val="22"/>
          <w:lang w:val="fr-FR"/>
        </w:rPr>
        <w:t xml:space="preserve">Parmi les méthodes globales, les premières approches comme les Partial Dependence Plots (PDP), introduites par Friedman en 2001, permettaient de visualiser l’effet moyen d’une variable sur la prédiction. Les Accumulated Local Effects (ALE), proposées par Apley et Zhu en 2016, sont venues corriger les limites des PDP en tenant compte des corrélations entre variables. La méthode LOFO (Leave-One-Feature-Out), utilisée dès 2008 avec les forêts aléatoires </w:t>
      </w:r>
      <w:r w:rsidR="00F31427">
        <w:rPr>
          <w:rFonts w:ascii="Calibri" w:hAnsi="Calibri" w:cs="Calibri"/>
          <w:sz w:val="22"/>
          <w:szCs w:val="22"/>
          <w:lang w:val="fr-FR"/>
        </w:rPr>
        <w:t xml:space="preserve">par </w:t>
      </w:r>
      <w:r w:rsidRPr="00726162">
        <w:rPr>
          <w:rFonts w:ascii="Calibri" w:hAnsi="Calibri" w:cs="Calibri"/>
          <w:sz w:val="22"/>
          <w:szCs w:val="22"/>
          <w:lang w:val="fr-FR"/>
        </w:rPr>
        <w:t>Breiman, quantifie l’importance d’une variable en mesurant la dégradation de performance lorsque celle-ci est exclue du modèle. Ces outils sont adaptés à une vision synthétique du modèle, utile pour des audits, des analyses de robustesse ou la présentation de résultats à des responsables techniques.</w:t>
      </w:r>
    </w:p>
    <w:p w14:paraId="5EC8A8E7" w14:textId="29C1C51D" w:rsidR="00202041" w:rsidRPr="005257CD" w:rsidRDefault="00202041" w:rsidP="00202041">
      <w:pPr>
        <w:pStyle w:val="NormalWeb"/>
        <w:spacing w:before="0" w:beforeAutospacing="0" w:after="0" w:afterAutospacing="0"/>
        <w:ind w:firstLine="360"/>
        <w:jc w:val="both"/>
        <w:rPr>
          <w:rFonts w:ascii="Calibri" w:hAnsi="Calibri" w:cs="Calibri"/>
          <w:b/>
          <w:bCs/>
          <w:sz w:val="22"/>
          <w:szCs w:val="22"/>
          <w:lang w:val="fr-FR"/>
        </w:rPr>
      </w:pPr>
      <w:r w:rsidRPr="00F26864">
        <w:rPr>
          <w:rFonts w:ascii="Calibri" w:hAnsi="Calibri" w:cs="Calibri"/>
          <w:sz w:val="22"/>
          <w:szCs w:val="22"/>
          <w:lang w:val="fr-FR"/>
        </w:rPr>
        <w:t xml:space="preserve">Les </w:t>
      </w:r>
      <w:r w:rsidRPr="005257CD">
        <w:rPr>
          <w:rStyle w:val="Strong"/>
          <w:rFonts w:ascii="Calibri" w:eastAsiaTheme="majorEastAsia" w:hAnsi="Calibri" w:cs="Calibri"/>
          <w:b w:val="0"/>
          <w:bCs w:val="0"/>
          <w:sz w:val="22"/>
          <w:szCs w:val="22"/>
          <w:lang w:val="fr-FR"/>
        </w:rPr>
        <w:t>méthodes locales</w:t>
      </w:r>
      <w:r w:rsidRPr="00F26864">
        <w:rPr>
          <w:rFonts w:ascii="Calibri" w:hAnsi="Calibri" w:cs="Calibri"/>
          <w:sz w:val="22"/>
          <w:szCs w:val="22"/>
          <w:lang w:val="fr-FR"/>
        </w:rPr>
        <w:t>, comme</w:t>
      </w:r>
      <w:r w:rsidRPr="005257CD">
        <w:rPr>
          <w:rFonts w:ascii="Calibri" w:hAnsi="Calibri" w:cs="Calibri"/>
          <w:b/>
          <w:bCs/>
          <w:sz w:val="22"/>
          <w:szCs w:val="22"/>
          <w:lang w:val="fr-FR"/>
        </w:rPr>
        <w:t xml:space="preserve"> </w:t>
      </w:r>
      <w:r w:rsidRPr="005257CD">
        <w:rPr>
          <w:rStyle w:val="Strong"/>
          <w:rFonts w:ascii="Calibri" w:eastAsiaTheme="majorEastAsia" w:hAnsi="Calibri" w:cs="Calibri"/>
          <w:b w:val="0"/>
          <w:bCs w:val="0"/>
          <w:sz w:val="22"/>
          <w:szCs w:val="22"/>
          <w:lang w:val="fr-FR"/>
        </w:rPr>
        <w:t>LIME (Local Interpretable Model-agnostic Explanations)</w:t>
      </w:r>
      <w:r w:rsidRPr="005257CD">
        <w:rPr>
          <w:rFonts w:ascii="Calibri" w:hAnsi="Calibri" w:cs="Calibri"/>
          <w:b/>
          <w:bCs/>
          <w:sz w:val="22"/>
          <w:szCs w:val="22"/>
          <w:lang w:val="fr-FR"/>
        </w:rPr>
        <w:t xml:space="preserve">, </w:t>
      </w:r>
      <w:r w:rsidRPr="005257CD">
        <w:rPr>
          <w:rStyle w:val="Strong"/>
          <w:rFonts w:ascii="Calibri" w:eastAsiaTheme="majorEastAsia" w:hAnsi="Calibri" w:cs="Calibri"/>
          <w:b w:val="0"/>
          <w:bCs w:val="0"/>
          <w:sz w:val="22"/>
          <w:szCs w:val="22"/>
          <w:lang w:val="fr-FR"/>
        </w:rPr>
        <w:t>SHAP (SHapley Additive exPlanations)</w:t>
      </w:r>
      <w:r w:rsidRPr="005257CD">
        <w:rPr>
          <w:rFonts w:ascii="Calibri" w:hAnsi="Calibri" w:cs="Calibri"/>
          <w:b/>
          <w:bCs/>
          <w:sz w:val="22"/>
          <w:szCs w:val="22"/>
          <w:lang w:val="fr-FR"/>
        </w:rPr>
        <w:t xml:space="preserve">, </w:t>
      </w:r>
      <w:r w:rsidRPr="005257CD">
        <w:rPr>
          <w:rStyle w:val="Strong"/>
          <w:rFonts w:ascii="Calibri" w:eastAsiaTheme="majorEastAsia" w:hAnsi="Calibri" w:cs="Calibri"/>
          <w:b w:val="0"/>
          <w:bCs w:val="0"/>
          <w:sz w:val="22"/>
          <w:szCs w:val="22"/>
          <w:lang w:val="fr-FR"/>
        </w:rPr>
        <w:t>ICE (Individual Conditional Expectation)</w:t>
      </w:r>
      <w:r w:rsidRPr="005257CD">
        <w:rPr>
          <w:rFonts w:ascii="Calibri" w:hAnsi="Calibri" w:cs="Calibri"/>
          <w:b/>
          <w:bCs/>
          <w:sz w:val="22"/>
          <w:szCs w:val="22"/>
          <w:lang w:val="fr-FR"/>
        </w:rPr>
        <w:t xml:space="preserve"> </w:t>
      </w:r>
      <w:r w:rsidRPr="00F26864">
        <w:rPr>
          <w:rFonts w:ascii="Calibri" w:hAnsi="Calibri" w:cs="Calibri"/>
          <w:sz w:val="22"/>
          <w:szCs w:val="22"/>
          <w:lang w:val="fr-FR"/>
        </w:rPr>
        <w:t xml:space="preserve">et </w:t>
      </w:r>
      <w:r w:rsidRPr="005257CD">
        <w:rPr>
          <w:rStyle w:val="Strong"/>
          <w:rFonts w:ascii="Calibri" w:eastAsiaTheme="majorEastAsia" w:hAnsi="Calibri" w:cs="Calibri"/>
          <w:b w:val="0"/>
          <w:bCs w:val="0"/>
          <w:sz w:val="22"/>
          <w:szCs w:val="22"/>
          <w:lang w:val="fr-FR"/>
        </w:rPr>
        <w:t>Anchors</w:t>
      </w:r>
      <w:r w:rsidR="00104FCC" w:rsidRPr="005257CD">
        <w:rPr>
          <w:rFonts w:ascii="Calibri" w:hAnsi="Calibri" w:cs="Calibri"/>
          <w:b/>
          <w:bCs/>
          <w:sz w:val="22"/>
          <w:szCs w:val="22"/>
          <w:lang w:val="fr-FR"/>
        </w:rPr>
        <w:t xml:space="preserve"> </w:t>
      </w:r>
      <w:r w:rsidRPr="00F26864">
        <w:rPr>
          <w:rFonts w:ascii="Calibri" w:hAnsi="Calibri" w:cs="Calibri"/>
          <w:sz w:val="22"/>
          <w:szCs w:val="22"/>
          <w:lang w:val="fr-FR"/>
        </w:rPr>
        <w:t>vise</w:t>
      </w:r>
      <w:r w:rsidR="00104FCC" w:rsidRPr="00F26864">
        <w:rPr>
          <w:rFonts w:ascii="Calibri" w:hAnsi="Calibri" w:cs="Calibri"/>
          <w:sz w:val="22"/>
          <w:szCs w:val="22"/>
          <w:lang w:val="fr-FR"/>
        </w:rPr>
        <w:t>nt</w:t>
      </w:r>
      <w:r w:rsidRPr="005257CD">
        <w:rPr>
          <w:rFonts w:ascii="Calibri" w:hAnsi="Calibri" w:cs="Calibri"/>
          <w:b/>
          <w:bCs/>
          <w:sz w:val="22"/>
          <w:szCs w:val="22"/>
          <w:lang w:val="fr-FR"/>
        </w:rPr>
        <w:t xml:space="preserve"> </w:t>
      </w:r>
      <w:r w:rsidRPr="00F26864">
        <w:rPr>
          <w:rFonts w:ascii="Calibri" w:hAnsi="Calibri" w:cs="Calibri"/>
          <w:sz w:val="22"/>
          <w:szCs w:val="22"/>
          <w:lang w:val="fr-FR"/>
        </w:rPr>
        <w:t>à expliquer des prédictions individuelles</w:t>
      </w:r>
      <w:r w:rsidR="00104FCC" w:rsidRPr="00F26864">
        <w:rPr>
          <w:rFonts w:ascii="Calibri" w:hAnsi="Calibri" w:cs="Calibri"/>
          <w:sz w:val="22"/>
          <w:szCs w:val="22"/>
          <w:lang w:val="fr-FR"/>
        </w:rPr>
        <w:t xml:space="preserve">. </w:t>
      </w:r>
      <w:r w:rsidR="005E2472" w:rsidRPr="00F26864">
        <w:rPr>
          <w:rFonts w:ascii="Calibri" w:hAnsi="Calibri" w:cs="Calibri"/>
          <w:sz w:val="22"/>
          <w:szCs w:val="22"/>
          <w:lang w:val="fr-FR"/>
        </w:rPr>
        <w:t>ICE,</w:t>
      </w:r>
      <w:r w:rsidR="005E2472" w:rsidRPr="00F26864">
        <w:rPr>
          <w:rFonts w:asciiTheme="minorHAnsi" w:eastAsiaTheme="minorHAnsi" w:hAnsiTheme="minorHAnsi" w:cstheme="minorBidi"/>
          <w:kern w:val="2"/>
          <w:lang w:val="fr-FR"/>
          <w14:ligatures w14:val="standardContextual"/>
        </w:rPr>
        <w:t xml:space="preserve"> </w:t>
      </w:r>
      <w:r w:rsidR="005E2472" w:rsidRPr="00F26864">
        <w:rPr>
          <w:rFonts w:ascii="Calibri" w:hAnsi="Calibri" w:cs="Calibri"/>
          <w:sz w:val="22"/>
          <w:szCs w:val="22"/>
          <w:lang w:val="fr-FR"/>
        </w:rPr>
        <w:t xml:space="preserve">publiée en 2015 par Goldstein et al.,  permet de visualiser l’effet d’une variable sur une prédiction pour une observation donnée. </w:t>
      </w:r>
      <w:r w:rsidRPr="00F26864">
        <w:rPr>
          <w:rFonts w:ascii="Calibri" w:hAnsi="Calibri" w:cs="Calibri"/>
          <w:sz w:val="22"/>
          <w:szCs w:val="22"/>
          <w:lang w:val="fr-FR"/>
        </w:rPr>
        <w:t>LIME</w:t>
      </w:r>
      <w:r w:rsidR="005E2472" w:rsidRPr="00F26864">
        <w:rPr>
          <w:rFonts w:ascii="Calibri" w:hAnsi="Calibri" w:cs="Calibri"/>
          <w:sz w:val="22"/>
          <w:szCs w:val="22"/>
          <w:lang w:val="fr-FR"/>
        </w:rPr>
        <w:t>, proposée par Ribeiro et al. en 2016,</w:t>
      </w:r>
      <w:r w:rsidRPr="00F26864">
        <w:rPr>
          <w:rFonts w:ascii="Calibri" w:hAnsi="Calibri" w:cs="Calibri"/>
          <w:sz w:val="22"/>
          <w:szCs w:val="22"/>
          <w:lang w:val="fr-FR"/>
        </w:rPr>
        <w:t xml:space="preserve"> approxime localement le modèle complexe par un modèle interprétable (linéaire ou à base de règles)</w:t>
      </w:r>
      <w:r w:rsidR="00C555C9" w:rsidRPr="00F26864">
        <w:rPr>
          <w:rFonts w:ascii="Calibri" w:hAnsi="Calibri" w:cs="Calibri"/>
          <w:sz w:val="22"/>
          <w:szCs w:val="22"/>
          <w:lang w:val="fr-FR"/>
        </w:rPr>
        <w:t>. T</w:t>
      </w:r>
      <w:r w:rsidRPr="00F26864">
        <w:rPr>
          <w:rFonts w:ascii="Calibri" w:hAnsi="Calibri" w:cs="Calibri"/>
          <w:sz w:val="22"/>
          <w:szCs w:val="22"/>
          <w:lang w:val="fr-FR"/>
        </w:rPr>
        <w:t>andis que SHAP</w:t>
      </w:r>
      <w:r w:rsidR="00C555C9" w:rsidRPr="00F26864">
        <w:rPr>
          <w:rFonts w:ascii="Calibri" w:hAnsi="Calibri" w:cs="Calibri"/>
          <w:sz w:val="22"/>
          <w:szCs w:val="22"/>
          <w:lang w:val="fr-FR"/>
        </w:rPr>
        <w:t>, développée par Lundberg &amp; Lee en 2017,</w:t>
      </w:r>
      <w:r w:rsidRPr="00F26864">
        <w:rPr>
          <w:rFonts w:ascii="Calibri" w:hAnsi="Calibri" w:cs="Calibri"/>
          <w:sz w:val="22"/>
          <w:szCs w:val="22"/>
          <w:lang w:val="fr-FR"/>
        </w:rPr>
        <w:t xml:space="preserve"> s’appuie sur la théorie des jeux pour attribuer une contribution équitable à chaque variable.</w:t>
      </w:r>
      <w:r w:rsidR="00BE1414" w:rsidRPr="00F26864">
        <w:rPr>
          <w:rFonts w:ascii="Calibri" w:hAnsi="Calibri" w:cs="Calibri"/>
          <w:sz w:val="22"/>
          <w:szCs w:val="22"/>
          <w:lang w:val="fr-FR"/>
        </w:rPr>
        <w:t xml:space="preserve"> Enfin,</w:t>
      </w:r>
      <w:r w:rsidR="005E2472" w:rsidRPr="00F26864">
        <w:rPr>
          <w:rFonts w:ascii="Calibri" w:hAnsi="Calibri" w:cs="Calibri"/>
          <w:sz w:val="22"/>
          <w:szCs w:val="22"/>
          <w:lang w:val="fr-FR"/>
        </w:rPr>
        <w:t xml:space="preserve"> </w:t>
      </w:r>
      <w:r w:rsidRPr="00F26864">
        <w:rPr>
          <w:rFonts w:ascii="Calibri" w:hAnsi="Calibri" w:cs="Calibri"/>
          <w:sz w:val="22"/>
          <w:szCs w:val="22"/>
          <w:lang w:val="fr-FR"/>
        </w:rPr>
        <w:t>Anchors</w:t>
      </w:r>
      <w:r w:rsidR="00BE1414" w:rsidRPr="00F26864">
        <w:rPr>
          <w:rFonts w:ascii="Calibri" w:hAnsi="Calibri" w:cs="Calibri"/>
          <w:sz w:val="22"/>
          <w:szCs w:val="22"/>
          <w:lang w:val="fr-FR"/>
        </w:rPr>
        <w:t xml:space="preserve"> , introduit par Ribeiro en 2018,</w:t>
      </w:r>
      <w:r w:rsidRPr="00F26864">
        <w:rPr>
          <w:rFonts w:ascii="Calibri" w:hAnsi="Calibri" w:cs="Calibri"/>
          <w:sz w:val="22"/>
          <w:szCs w:val="22"/>
          <w:lang w:val="fr-FR"/>
        </w:rPr>
        <w:t xml:space="preserve"> génère des règles simples</w:t>
      </w:r>
      <w:r w:rsidR="00511D7E">
        <w:rPr>
          <w:rFonts w:ascii="Calibri" w:hAnsi="Calibri" w:cs="Calibri"/>
          <w:sz w:val="22"/>
          <w:szCs w:val="22"/>
          <w:lang w:val="fr-FR"/>
        </w:rPr>
        <w:t xml:space="preserve"> de type </w:t>
      </w:r>
      <w:r w:rsidR="00511D7E" w:rsidRPr="00511D7E">
        <w:rPr>
          <w:rFonts w:ascii="Calibri" w:hAnsi="Calibri" w:cs="Calibri"/>
          <w:i/>
          <w:iCs/>
          <w:sz w:val="22"/>
          <w:szCs w:val="22"/>
          <w:lang w:val="fr-FR"/>
        </w:rPr>
        <w:t>if-then</w:t>
      </w:r>
      <w:r w:rsidRPr="00F26864">
        <w:rPr>
          <w:rFonts w:ascii="Calibri" w:hAnsi="Calibri" w:cs="Calibri"/>
          <w:sz w:val="22"/>
          <w:szCs w:val="22"/>
          <w:lang w:val="fr-FR"/>
        </w:rPr>
        <w:t xml:space="preserve"> expliquant pourquoi une prédiction tient sous certaines conditions. Ces approches sont particulièrement utiles pour des cas d’usage métiers tels que la </w:t>
      </w:r>
      <w:r w:rsidRPr="005257CD">
        <w:rPr>
          <w:rStyle w:val="Strong"/>
          <w:rFonts w:ascii="Calibri" w:eastAsiaTheme="majorEastAsia" w:hAnsi="Calibri" w:cs="Calibri"/>
          <w:b w:val="0"/>
          <w:bCs w:val="0"/>
          <w:sz w:val="22"/>
          <w:szCs w:val="22"/>
          <w:lang w:val="fr-FR"/>
        </w:rPr>
        <w:t>justification de décisions automatisées</w:t>
      </w:r>
      <w:r w:rsidRPr="005257CD">
        <w:rPr>
          <w:rFonts w:ascii="Calibri" w:hAnsi="Calibri" w:cs="Calibri"/>
          <w:b/>
          <w:bCs/>
          <w:sz w:val="22"/>
          <w:szCs w:val="22"/>
          <w:lang w:val="fr-FR"/>
        </w:rPr>
        <w:t xml:space="preserve"> </w:t>
      </w:r>
      <w:r w:rsidRPr="00F26864">
        <w:rPr>
          <w:rFonts w:ascii="Calibri" w:hAnsi="Calibri" w:cs="Calibri"/>
          <w:sz w:val="22"/>
          <w:szCs w:val="22"/>
          <w:lang w:val="fr-FR"/>
        </w:rPr>
        <w:t>(ex. refus de crédit), la</w:t>
      </w:r>
      <w:r w:rsidRPr="005257CD">
        <w:rPr>
          <w:rFonts w:ascii="Calibri" w:hAnsi="Calibri" w:cs="Calibri"/>
          <w:b/>
          <w:bCs/>
          <w:sz w:val="22"/>
          <w:szCs w:val="22"/>
          <w:lang w:val="fr-FR"/>
        </w:rPr>
        <w:t xml:space="preserve"> </w:t>
      </w:r>
      <w:r w:rsidRPr="005257CD">
        <w:rPr>
          <w:rStyle w:val="Strong"/>
          <w:rFonts w:ascii="Calibri" w:eastAsiaTheme="majorEastAsia" w:hAnsi="Calibri" w:cs="Calibri"/>
          <w:b w:val="0"/>
          <w:bCs w:val="0"/>
          <w:sz w:val="22"/>
          <w:szCs w:val="22"/>
          <w:lang w:val="fr-FR"/>
        </w:rPr>
        <w:t>compréhension d’erreurs</w:t>
      </w:r>
      <w:r w:rsidRPr="005257CD">
        <w:rPr>
          <w:rFonts w:ascii="Calibri" w:hAnsi="Calibri" w:cs="Calibri"/>
          <w:b/>
          <w:bCs/>
          <w:sz w:val="22"/>
          <w:szCs w:val="22"/>
          <w:lang w:val="fr-FR"/>
        </w:rPr>
        <w:t xml:space="preserve">, </w:t>
      </w:r>
      <w:r w:rsidRPr="00F26864">
        <w:rPr>
          <w:rFonts w:ascii="Calibri" w:hAnsi="Calibri" w:cs="Calibri"/>
          <w:sz w:val="22"/>
          <w:szCs w:val="22"/>
          <w:lang w:val="fr-FR"/>
        </w:rPr>
        <w:t>ou encore la</w:t>
      </w:r>
      <w:r w:rsidRPr="005257CD">
        <w:rPr>
          <w:rFonts w:ascii="Calibri" w:hAnsi="Calibri" w:cs="Calibri"/>
          <w:b/>
          <w:bCs/>
          <w:sz w:val="22"/>
          <w:szCs w:val="22"/>
          <w:lang w:val="fr-FR"/>
        </w:rPr>
        <w:t xml:space="preserve"> </w:t>
      </w:r>
      <w:r w:rsidRPr="005257CD">
        <w:rPr>
          <w:rStyle w:val="Strong"/>
          <w:rFonts w:ascii="Calibri" w:eastAsiaTheme="majorEastAsia" w:hAnsi="Calibri" w:cs="Calibri"/>
          <w:b w:val="0"/>
          <w:bCs w:val="0"/>
          <w:sz w:val="22"/>
          <w:szCs w:val="22"/>
          <w:lang w:val="fr-FR"/>
        </w:rPr>
        <w:t>détection de biais</w:t>
      </w:r>
      <w:r w:rsidRPr="005257CD">
        <w:rPr>
          <w:rFonts w:ascii="Calibri" w:hAnsi="Calibri" w:cs="Calibri"/>
          <w:b/>
          <w:bCs/>
          <w:sz w:val="22"/>
          <w:szCs w:val="22"/>
          <w:lang w:val="fr-FR"/>
        </w:rPr>
        <w:t>.</w:t>
      </w:r>
      <w:r w:rsidR="00BF7701" w:rsidRPr="005257CD">
        <w:rPr>
          <w:rFonts w:asciiTheme="minorHAnsi" w:eastAsiaTheme="minorHAnsi" w:hAnsiTheme="minorHAnsi" w:cstheme="minorBidi"/>
          <w:b/>
          <w:bCs/>
          <w:kern w:val="2"/>
          <w:lang w:val="fr-FR"/>
          <w14:ligatures w14:val="standardContextual"/>
        </w:rPr>
        <w:t xml:space="preserve"> </w:t>
      </w:r>
      <w:r w:rsidR="00BF7701" w:rsidRPr="00F26864">
        <w:rPr>
          <w:rFonts w:ascii="Calibri" w:hAnsi="Calibri" w:cs="Calibri"/>
          <w:sz w:val="22"/>
          <w:szCs w:val="22"/>
          <w:lang w:val="fr-FR"/>
        </w:rPr>
        <w:t>Ces approches locales sont particulièrement utiles dans des contextes métiers où il est essentiel de justifier une décision automatisée (ex : acceptation de prêt, rejet de candidature), analyser un comportement inattendu du modèle, ou identifier un biais.</w:t>
      </w:r>
    </w:p>
    <w:p w14:paraId="149F1235" w14:textId="77777777" w:rsidR="00202041" w:rsidRPr="005257CD" w:rsidRDefault="00202041" w:rsidP="00202041">
      <w:pPr>
        <w:pStyle w:val="NormalWeb"/>
        <w:spacing w:before="0" w:beforeAutospacing="0" w:after="0" w:afterAutospacing="0"/>
        <w:ind w:firstLine="720"/>
        <w:jc w:val="both"/>
        <w:rPr>
          <w:rFonts w:ascii="Calibri" w:hAnsi="Calibri" w:cs="Calibri"/>
          <w:b/>
          <w:bCs/>
          <w:sz w:val="22"/>
          <w:szCs w:val="22"/>
          <w:lang w:val="fr-FR"/>
        </w:rPr>
      </w:pPr>
    </w:p>
    <w:p w14:paraId="53047F15" w14:textId="218EADF2" w:rsidR="00202041" w:rsidRPr="005257CD" w:rsidRDefault="00202041" w:rsidP="00202041">
      <w:pPr>
        <w:pStyle w:val="NormalWeb"/>
        <w:spacing w:before="0" w:beforeAutospacing="0" w:after="0" w:afterAutospacing="0"/>
        <w:ind w:firstLine="720"/>
        <w:jc w:val="both"/>
        <w:rPr>
          <w:rFonts w:ascii="Calibri" w:hAnsi="Calibri" w:cs="Calibri"/>
          <w:b/>
          <w:bCs/>
          <w:sz w:val="22"/>
          <w:szCs w:val="22"/>
          <w:lang w:val="fr-FR"/>
        </w:rPr>
      </w:pPr>
      <w:r w:rsidRPr="00F26864">
        <w:rPr>
          <w:rFonts w:ascii="Calibri" w:hAnsi="Calibri" w:cs="Calibri"/>
          <w:sz w:val="22"/>
          <w:szCs w:val="22"/>
          <w:lang w:val="fr-FR"/>
        </w:rPr>
        <w:t>Un atout clé dans le monde industriel est que la majorité de ces méthodes sont</w:t>
      </w:r>
      <w:r w:rsidRPr="00F26864">
        <w:rPr>
          <w:rFonts w:ascii="Calibri" w:hAnsi="Calibri" w:cs="Calibri"/>
          <w:b/>
          <w:bCs/>
          <w:sz w:val="22"/>
          <w:szCs w:val="22"/>
          <w:lang w:val="fr-FR"/>
        </w:rPr>
        <w:t xml:space="preserve"> </w:t>
      </w:r>
      <w:r w:rsidRPr="00F26864">
        <w:rPr>
          <w:rStyle w:val="Strong"/>
          <w:rFonts w:ascii="Calibri" w:eastAsiaTheme="majorEastAsia" w:hAnsi="Calibri" w:cs="Calibri"/>
          <w:b w:val="0"/>
          <w:bCs w:val="0"/>
          <w:sz w:val="22"/>
          <w:szCs w:val="22"/>
          <w:lang w:val="fr-FR"/>
        </w:rPr>
        <w:t>modèle-agnostiqu</w:t>
      </w:r>
      <w:r w:rsidRPr="005257CD">
        <w:rPr>
          <w:rStyle w:val="Strong"/>
          <w:rFonts w:ascii="Calibri" w:eastAsiaTheme="majorEastAsia" w:hAnsi="Calibri" w:cs="Calibri"/>
          <w:b w:val="0"/>
          <w:bCs w:val="0"/>
          <w:sz w:val="22"/>
          <w:szCs w:val="22"/>
          <w:lang w:val="fr-FR"/>
        </w:rPr>
        <w:t>es</w:t>
      </w:r>
      <w:r w:rsidRPr="00F26864">
        <w:rPr>
          <w:rFonts w:ascii="Calibri" w:hAnsi="Calibri" w:cs="Calibri"/>
          <w:sz w:val="22"/>
          <w:szCs w:val="22"/>
          <w:lang w:val="fr-FR"/>
        </w:rPr>
        <w:t>,</w:t>
      </w:r>
      <w:r w:rsidRPr="005257CD">
        <w:rPr>
          <w:rFonts w:ascii="Calibri" w:hAnsi="Calibri" w:cs="Calibri"/>
          <w:b/>
          <w:bCs/>
          <w:sz w:val="22"/>
          <w:szCs w:val="22"/>
          <w:lang w:val="fr-FR"/>
        </w:rPr>
        <w:t xml:space="preserve"> </w:t>
      </w:r>
      <w:r w:rsidRPr="00F26864">
        <w:rPr>
          <w:rFonts w:ascii="Calibri" w:hAnsi="Calibri" w:cs="Calibri"/>
          <w:sz w:val="22"/>
          <w:szCs w:val="22"/>
          <w:lang w:val="fr-FR"/>
        </w:rPr>
        <w:t>c’est-à-dire qu’elles fonctionnent indépendamment de l’algorithme utilisé. Cela permet de les intégrer dans des pipelines IA hétérogènes, sans avoir à adapter les explications à chaque nouveau modèle. L’implémentation concrète passe souvent par des outils intégrés (ex. SHAP dans XGBoost, LIME en Python) ou via des dashboards explicatifs accessibles aux métiers</w:t>
      </w:r>
      <w:r w:rsidR="00C94005" w:rsidRPr="00F26864">
        <w:rPr>
          <w:rFonts w:ascii="Calibri" w:hAnsi="Calibri" w:cs="Calibri"/>
          <w:sz w:val="22"/>
          <w:szCs w:val="22"/>
          <w:lang w:val="fr-FR"/>
        </w:rPr>
        <w:t>.</w:t>
      </w:r>
    </w:p>
    <w:p w14:paraId="40D45264" w14:textId="77777777" w:rsidR="00C209C7" w:rsidRPr="005257CD" w:rsidRDefault="00C209C7" w:rsidP="00202041">
      <w:pPr>
        <w:pStyle w:val="NormalWeb"/>
        <w:spacing w:before="0" w:beforeAutospacing="0" w:after="0" w:afterAutospacing="0"/>
        <w:jc w:val="both"/>
        <w:rPr>
          <w:rFonts w:ascii="Calibri" w:hAnsi="Calibri" w:cs="Calibri"/>
          <w:b/>
          <w:bCs/>
          <w:sz w:val="22"/>
          <w:szCs w:val="22"/>
          <w:lang w:val="fr-FR"/>
        </w:rPr>
      </w:pPr>
    </w:p>
    <w:p w14:paraId="6E8C284F" w14:textId="181B2111" w:rsidR="00202041" w:rsidRPr="005257CD" w:rsidRDefault="00C209C7" w:rsidP="00202041">
      <w:pPr>
        <w:pStyle w:val="NormalWeb"/>
        <w:spacing w:before="0" w:beforeAutospacing="0" w:after="0" w:afterAutospacing="0"/>
        <w:jc w:val="both"/>
        <w:rPr>
          <w:rFonts w:ascii="Calibri" w:hAnsi="Calibri" w:cs="Calibri"/>
          <w:b/>
          <w:bCs/>
          <w:sz w:val="22"/>
          <w:szCs w:val="22"/>
          <w:lang w:val="fr-FR"/>
        </w:rPr>
      </w:pPr>
      <w:r w:rsidRPr="005257CD">
        <w:rPr>
          <w:rFonts w:ascii="Calibri" w:hAnsi="Calibri" w:cs="Calibri"/>
          <w:sz w:val="22"/>
          <w:szCs w:val="22"/>
          <w:lang w:val="fr-FR"/>
        </w:rPr>
        <w:t xml:space="preserve">Pour </w:t>
      </w:r>
      <w:r w:rsidR="00C94005" w:rsidRPr="005257CD">
        <w:rPr>
          <w:rFonts w:ascii="Calibri" w:hAnsi="Calibri" w:cs="Calibri"/>
          <w:sz w:val="22"/>
          <w:szCs w:val="22"/>
          <w:lang w:val="fr-FR"/>
        </w:rPr>
        <w:t>terminer</w:t>
      </w:r>
      <w:r w:rsidR="00202041" w:rsidRPr="005257CD">
        <w:rPr>
          <w:rFonts w:ascii="Calibri" w:hAnsi="Calibri" w:cs="Calibri"/>
          <w:sz w:val="22"/>
          <w:szCs w:val="22"/>
          <w:lang w:val="fr-FR"/>
        </w:rPr>
        <w:t xml:space="preserve">, une stratégie XAI efficace doit combiner des approches globales pour la gouvernance du modèle, et des approches locales pour l’aide à la décision au cas par cas. Elle doit aussi s’adapter aux différents profils d’utilisateurs, de l’ingénieur data au professionnel métier, en fournissant des explications à la fois </w:t>
      </w:r>
      <w:r w:rsidR="00202041" w:rsidRPr="005257CD">
        <w:rPr>
          <w:rStyle w:val="Strong"/>
          <w:rFonts w:ascii="Calibri" w:eastAsiaTheme="majorEastAsia" w:hAnsi="Calibri" w:cs="Calibri"/>
          <w:b w:val="0"/>
          <w:bCs w:val="0"/>
          <w:sz w:val="22"/>
          <w:szCs w:val="22"/>
          <w:lang w:val="fr-FR"/>
        </w:rPr>
        <w:t>techniquement valides</w:t>
      </w:r>
      <w:r w:rsidR="00202041" w:rsidRPr="005257CD">
        <w:rPr>
          <w:rFonts w:ascii="Calibri" w:hAnsi="Calibri" w:cs="Calibri"/>
          <w:b/>
          <w:bCs/>
          <w:sz w:val="22"/>
          <w:szCs w:val="22"/>
          <w:lang w:val="fr-FR"/>
        </w:rPr>
        <w:t xml:space="preserve">, </w:t>
      </w:r>
      <w:r w:rsidR="00202041" w:rsidRPr="005257CD">
        <w:rPr>
          <w:rStyle w:val="Strong"/>
          <w:rFonts w:ascii="Calibri" w:eastAsiaTheme="majorEastAsia" w:hAnsi="Calibri" w:cs="Calibri"/>
          <w:b w:val="0"/>
          <w:bCs w:val="0"/>
          <w:sz w:val="22"/>
          <w:szCs w:val="22"/>
          <w:lang w:val="fr-FR"/>
        </w:rPr>
        <w:t>visuellement claires</w:t>
      </w:r>
      <w:r w:rsidR="00202041" w:rsidRPr="005257CD">
        <w:rPr>
          <w:rFonts w:ascii="Calibri" w:hAnsi="Calibri" w:cs="Calibri"/>
          <w:sz w:val="22"/>
          <w:szCs w:val="22"/>
          <w:lang w:val="fr-FR"/>
        </w:rPr>
        <w:t>, et</w:t>
      </w:r>
      <w:r w:rsidR="00202041" w:rsidRPr="005257CD">
        <w:rPr>
          <w:rFonts w:ascii="Calibri" w:hAnsi="Calibri" w:cs="Calibri"/>
          <w:b/>
          <w:bCs/>
          <w:sz w:val="22"/>
          <w:szCs w:val="22"/>
          <w:lang w:val="fr-FR"/>
        </w:rPr>
        <w:t xml:space="preserve"> </w:t>
      </w:r>
      <w:r w:rsidR="00202041" w:rsidRPr="005257CD">
        <w:rPr>
          <w:rStyle w:val="Strong"/>
          <w:rFonts w:ascii="Calibri" w:eastAsiaTheme="majorEastAsia" w:hAnsi="Calibri" w:cs="Calibri"/>
          <w:b w:val="0"/>
          <w:bCs w:val="0"/>
          <w:sz w:val="22"/>
          <w:szCs w:val="22"/>
          <w:lang w:val="fr-FR"/>
        </w:rPr>
        <w:t>contextuellement pertinentes</w:t>
      </w:r>
      <w:r w:rsidR="00202041" w:rsidRPr="005257CD">
        <w:rPr>
          <w:rFonts w:ascii="Calibri" w:hAnsi="Calibri" w:cs="Calibri"/>
          <w:sz w:val="22"/>
          <w:szCs w:val="22"/>
          <w:lang w:val="fr-FR"/>
        </w:rPr>
        <w:t>.</w:t>
      </w:r>
    </w:p>
    <w:p w14:paraId="41E311EE" w14:textId="5E3378F6" w:rsidR="00AD1739" w:rsidRPr="005257CD" w:rsidRDefault="00AD1739">
      <w:pPr>
        <w:rPr>
          <w:rFonts w:ascii="Calibri" w:eastAsiaTheme="majorEastAsia" w:hAnsi="Calibri" w:cs="Calibri"/>
          <w:b/>
          <w:bCs/>
          <w:color w:val="0F4761" w:themeColor="accent1" w:themeShade="BF"/>
          <w:sz w:val="40"/>
          <w:szCs w:val="40"/>
          <w:lang w:val="fr-FR"/>
        </w:rPr>
      </w:pPr>
      <w:r w:rsidRPr="005257CD">
        <w:rPr>
          <w:rFonts w:ascii="Calibri" w:hAnsi="Calibri" w:cs="Calibri"/>
          <w:b/>
          <w:bCs/>
          <w:lang w:val="fr-FR"/>
        </w:rPr>
        <w:br w:type="page"/>
      </w:r>
    </w:p>
    <w:p w14:paraId="6FC76D30" w14:textId="1F1929EF" w:rsidR="00AD1739" w:rsidRPr="00BB5623" w:rsidRDefault="00AD1739" w:rsidP="00AD1739">
      <w:pPr>
        <w:pStyle w:val="Heading1"/>
        <w:numPr>
          <w:ilvl w:val="0"/>
          <w:numId w:val="1"/>
        </w:numPr>
        <w:rPr>
          <w:rFonts w:ascii="Calibri" w:hAnsi="Calibri" w:cs="Calibri"/>
          <w:b/>
          <w:bCs/>
          <w:lang w:val="fr-FR"/>
        </w:rPr>
      </w:pPr>
      <w:bookmarkStart w:id="3" w:name="_Toc200061784"/>
      <w:r w:rsidRPr="00BB5623">
        <w:rPr>
          <w:rFonts w:ascii="Calibri" w:hAnsi="Calibri" w:cs="Calibri"/>
          <w:b/>
          <w:bCs/>
          <w:lang w:val="fr-FR"/>
        </w:rPr>
        <w:lastRenderedPageBreak/>
        <w:t>Méthodologie</w:t>
      </w:r>
      <w:bookmarkEnd w:id="3"/>
    </w:p>
    <w:p w14:paraId="22F2999C" w14:textId="77777777" w:rsidR="009B5240" w:rsidRDefault="009B5240">
      <w:pPr>
        <w:rPr>
          <w:rFonts w:ascii="Calibri" w:hAnsi="Calibri" w:cs="Calibri"/>
          <w:lang w:val="fr-FR"/>
        </w:rPr>
      </w:pPr>
      <w:r>
        <w:rPr>
          <w:rFonts w:ascii="Calibri" w:hAnsi="Calibri" w:cs="Calibri"/>
          <w:lang w:val="fr-FR"/>
        </w:rPr>
        <w:t xml:space="preserve">Ce qu’on va faire, RF ou gradientboosting sur deux dataset, </w:t>
      </w:r>
    </w:p>
    <w:p w14:paraId="7E14A8C8" w14:textId="64E59ADB" w:rsidR="009B5240" w:rsidRPr="009B5240" w:rsidRDefault="009B5240">
      <w:pPr>
        <w:rPr>
          <w:rFonts w:ascii="Calibri" w:hAnsi="Calibri" w:cs="Calibri"/>
          <w:lang w:val="fr-FR"/>
        </w:rPr>
      </w:pPr>
      <w:r>
        <w:rPr>
          <w:rFonts w:ascii="Calibri" w:hAnsi="Calibri" w:cs="Calibri"/>
          <w:lang w:val="fr-FR"/>
        </w:rPr>
        <w:t>Expliquer les deux datasets</w:t>
      </w:r>
      <w:r w:rsidR="00AD1739" w:rsidRPr="00202041">
        <w:rPr>
          <w:rFonts w:ascii="Calibri" w:hAnsi="Calibri" w:cs="Calibri"/>
          <w:lang w:val="fr-FR"/>
        </w:rPr>
        <w:br w:type="page"/>
      </w:r>
    </w:p>
    <w:p w14:paraId="0DC0235C" w14:textId="6CA18DF9" w:rsidR="00AD1739" w:rsidRPr="00BB5623" w:rsidRDefault="00966B53" w:rsidP="00AD1739">
      <w:pPr>
        <w:pStyle w:val="Heading1"/>
        <w:numPr>
          <w:ilvl w:val="0"/>
          <w:numId w:val="1"/>
        </w:numPr>
        <w:rPr>
          <w:rFonts w:ascii="Calibri" w:hAnsi="Calibri" w:cs="Calibri"/>
          <w:b/>
          <w:bCs/>
          <w:lang w:val="fr-FR"/>
        </w:rPr>
      </w:pPr>
      <w:bookmarkStart w:id="4" w:name="_Toc200061785"/>
      <w:r w:rsidRPr="00BB5623">
        <w:rPr>
          <w:rFonts w:ascii="Calibri" w:hAnsi="Calibri" w:cs="Calibri"/>
          <w:b/>
          <w:bCs/>
          <w:lang w:val="fr-FR"/>
        </w:rPr>
        <w:lastRenderedPageBreak/>
        <w:t>Expérimentations</w:t>
      </w:r>
      <w:bookmarkEnd w:id="4"/>
    </w:p>
    <w:p w14:paraId="60505B66" w14:textId="5DD996E7" w:rsidR="0016130C" w:rsidRPr="00D506C1" w:rsidRDefault="00064F37" w:rsidP="00D506C1">
      <w:pPr>
        <w:pStyle w:val="ListParagraph"/>
        <w:numPr>
          <w:ilvl w:val="0"/>
          <w:numId w:val="2"/>
        </w:numPr>
        <w:ind w:left="270" w:hanging="270"/>
        <w:outlineLvl w:val="1"/>
        <w:rPr>
          <w:rFonts w:ascii="Calibri" w:eastAsiaTheme="majorEastAsia" w:hAnsi="Calibri" w:cs="Calibri"/>
          <w:b/>
          <w:bCs/>
          <w:color w:val="0F4761" w:themeColor="accent1" w:themeShade="BF"/>
          <w:sz w:val="40"/>
          <w:szCs w:val="40"/>
          <w:lang w:val="fr-FR"/>
        </w:rPr>
      </w:pPr>
      <w:bookmarkStart w:id="5" w:name="_Toc200061786"/>
      <w:r w:rsidRPr="00D506C1">
        <w:rPr>
          <w:rFonts w:ascii="Calibri" w:hAnsi="Calibri" w:cs="Calibri"/>
          <w:b/>
          <w:bCs/>
          <w:lang w:val="fr-FR"/>
        </w:rPr>
        <w:t xml:space="preserve">Base de donnée : </w:t>
      </w:r>
      <w:r w:rsidR="00C73BD4" w:rsidRPr="00D506C1">
        <w:rPr>
          <w:rFonts w:ascii="Calibri" w:hAnsi="Calibri" w:cs="Calibri"/>
          <w:b/>
          <w:bCs/>
          <w:lang w:val="fr-FR"/>
        </w:rPr>
        <w:t>Sécurité Forensique</w:t>
      </w:r>
      <w:bookmarkEnd w:id="5"/>
      <w:r w:rsidR="00C73BD4" w:rsidRPr="00D506C1">
        <w:rPr>
          <w:rFonts w:ascii="Calibri" w:hAnsi="Calibri" w:cs="Calibri"/>
          <w:b/>
          <w:bCs/>
          <w:lang w:val="fr-FR"/>
        </w:rPr>
        <w:t xml:space="preserve"> </w:t>
      </w:r>
    </w:p>
    <w:p w14:paraId="4530DEF1" w14:textId="6C8AA3E5" w:rsidR="0016130C" w:rsidRPr="00D506C1" w:rsidRDefault="00D506C1" w:rsidP="00C72A66">
      <w:pPr>
        <w:pStyle w:val="ListParagraph"/>
        <w:numPr>
          <w:ilvl w:val="0"/>
          <w:numId w:val="7"/>
        </w:numPr>
        <w:outlineLvl w:val="2"/>
        <w:rPr>
          <w:rFonts w:ascii="Calibri" w:eastAsiaTheme="majorEastAsia" w:hAnsi="Calibri" w:cs="Calibri"/>
          <w:b/>
          <w:bCs/>
          <w:color w:val="0F4761" w:themeColor="accent1" w:themeShade="BF"/>
          <w:lang w:val="fr-FR"/>
        </w:rPr>
      </w:pPr>
      <w:bookmarkStart w:id="6" w:name="_Toc200061787"/>
      <w:r w:rsidRPr="00D506C1">
        <w:rPr>
          <w:rFonts w:ascii="Calibri" w:eastAsiaTheme="majorEastAsia" w:hAnsi="Calibri" w:cs="Calibri"/>
          <w:b/>
          <w:bCs/>
          <w:color w:val="0F4761" w:themeColor="accent1" w:themeShade="BF"/>
          <w:lang w:val="fr-FR"/>
        </w:rPr>
        <w:t>Modèles</w:t>
      </w:r>
      <w:r w:rsidR="007D6C96" w:rsidRPr="00D506C1">
        <w:rPr>
          <w:rFonts w:ascii="Calibri" w:eastAsiaTheme="majorEastAsia" w:hAnsi="Calibri" w:cs="Calibri"/>
          <w:b/>
          <w:bCs/>
          <w:color w:val="0F4761" w:themeColor="accent1" w:themeShade="BF"/>
          <w:lang w:val="fr-FR"/>
        </w:rPr>
        <w:t xml:space="preserve"> Global</w:t>
      </w:r>
      <w:r w:rsidRPr="00D506C1">
        <w:rPr>
          <w:rFonts w:ascii="Calibri" w:eastAsiaTheme="majorEastAsia" w:hAnsi="Calibri" w:cs="Calibri"/>
          <w:b/>
          <w:bCs/>
          <w:color w:val="0F4761" w:themeColor="accent1" w:themeShade="BF"/>
          <w:lang w:val="fr-FR"/>
        </w:rPr>
        <w:t>es</w:t>
      </w:r>
      <w:bookmarkEnd w:id="6"/>
    </w:p>
    <w:p w14:paraId="22095874" w14:textId="52106A4C" w:rsidR="005326B6" w:rsidRPr="00202041" w:rsidRDefault="00DC3B0A" w:rsidP="00C72A66">
      <w:pPr>
        <w:pStyle w:val="ListParagraph"/>
        <w:numPr>
          <w:ilvl w:val="1"/>
          <w:numId w:val="7"/>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PDP</w:t>
      </w:r>
    </w:p>
    <w:p w14:paraId="2E141C7A" w14:textId="3726F5B8" w:rsidR="00DC3B0A" w:rsidRPr="00202041" w:rsidRDefault="00DC3B0A" w:rsidP="00C72A66">
      <w:pPr>
        <w:pStyle w:val="ListParagraph"/>
        <w:numPr>
          <w:ilvl w:val="1"/>
          <w:numId w:val="7"/>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Shap</w:t>
      </w:r>
      <w:r w:rsidR="003702A3" w:rsidRPr="00202041">
        <w:rPr>
          <w:rFonts w:ascii="Calibri" w:eastAsiaTheme="majorEastAsia" w:hAnsi="Calibri" w:cs="Calibri"/>
          <w:color w:val="0F4761" w:themeColor="accent1" w:themeShade="BF"/>
          <w:lang w:val="fr-FR"/>
        </w:rPr>
        <w:t xml:space="preserve"> (summary plot)</w:t>
      </w:r>
    </w:p>
    <w:p w14:paraId="1A0160C6" w14:textId="54F732E8" w:rsidR="00DC3B0A" w:rsidRPr="00202041" w:rsidRDefault="003702A3" w:rsidP="00C72A66">
      <w:pPr>
        <w:pStyle w:val="ListParagraph"/>
        <w:numPr>
          <w:ilvl w:val="1"/>
          <w:numId w:val="7"/>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ALE</w:t>
      </w:r>
    </w:p>
    <w:p w14:paraId="13338385" w14:textId="6C1565DE" w:rsidR="003702A3" w:rsidRPr="00202041" w:rsidRDefault="003702A3" w:rsidP="00C72A66">
      <w:pPr>
        <w:pStyle w:val="ListParagraph"/>
        <w:numPr>
          <w:ilvl w:val="1"/>
          <w:numId w:val="7"/>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LOFO</w:t>
      </w:r>
    </w:p>
    <w:p w14:paraId="379197E7" w14:textId="77777777" w:rsidR="007D6C96" w:rsidRPr="00202041" w:rsidRDefault="007D6C96" w:rsidP="007D6C96">
      <w:pPr>
        <w:rPr>
          <w:rFonts w:ascii="Calibri" w:eastAsiaTheme="majorEastAsia" w:hAnsi="Calibri" w:cs="Calibri"/>
          <w:color w:val="0F4761" w:themeColor="accent1" w:themeShade="BF"/>
          <w:lang w:val="fr-FR"/>
        </w:rPr>
      </w:pPr>
    </w:p>
    <w:p w14:paraId="566150FB" w14:textId="77777777" w:rsidR="003702A3" w:rsidRPr="00202041" w:rsidRDefault="003702A3" w:rsidP="007D6C96">
      <w:pPr>
        <w:rPr>
          <w:rFonts w:ascii="Calibri" w:eastAsiaTheme="majorEastAsia" w:hAnsi="Calibri" w:cs="Calibri"/>
          <w:color w:val="0F4761" w:themeColor="accent1" w:themeShade="BF"/>
          <w:lang w:val="fr-FR"/>
        </w:rPr>
      </w:pPr>
    </w:p>
    <w:p w14:paraId="239689E7" w14:textId="0D204BD8" w:rsidR="007D6C96" w:rsidRPr="00D506C1" w:rsidRDefault="00D506C1" w:rsidP="00C72A66">
      <w:pPr>
        <w:pStyle w:val="ListParagraph"/>
        <w:numPr>
          <w:ilvl w:val="0"/>
          <w:numId w:val="7"/>
        </w:numPr>
        <w:outlineLvl w:val="2"/>
        <w:rPr>
          <w:rFonts w:ascii="Calibri" w:eastAsiaTheme="majorEastAsia" w:hAnsi="Calibri" w:cs="Calibri"/>
          <w:b/>
          <w:bCs/>
          <w:color w:val="0F4761" w:themeColor="accent1" w:themeShade="BF"/>
          <w:lang w:val="fr-FR"/>
        </w:rPr>
      </w:pPr>
      <w:bookmarkStart w:id="7" w:name="_Toc200061788"/>
      <w:r w:rsidRPr="00D506C1">
        <w:rPr>
          <w:rFonts w:ascii="Calibri" w:eastAsiaTheme="majorEastAsia" w:hAnsi="Calibri" w:cs="Calibri"/>
          <w:b/>
          <w:bCs/>
          <w:color w:val="0F4761" w:themeColor="accent1" w:themeShade="BF"/>
          <w:lang w:val="fr-FR"/>
        </w:rPr>
        <w:t>Modèles</w:t>
      </w:r>
      <w:r w:rsidR="007D6C96" w:rsidRPr="00D506C1">
        <w:rPr>
          <w:rFonts w:ascii="Calibri" w:eastAsiaTheme="majorEastAsia" w:hAnsi="Calibri" w:cs="Calibri"/>
          <w:b/>
          <w:bCs/>
          <w:color w:val="0F4761" w:themeColor="accent1" w:themeShade="BF"/>
          <w:lang w:val="fr-FR"/>
        </w:rPr>
        <w:t xml:space="preserve"> Local</w:t>
      </w:r>
      <w:r w:rsidRPr="00D506C1">
        <w:rPr>
          <w:rFonts w:ascii="Calibri" w:eastAsiaTheme="majorEastAsia" w:hAnsi="Calibri" w:cs="Calibri"/>
          <w:b/>
          <w:bCs/>
          <w:color w:val="0F4761" w:themeColor="accent1" w:themeShade="BF"/>
          <w:lang w:val="fr-FR"/>
        </w:rPr>
        <w:t>es</w:t>
      </w:r>
      <w:bookmarkEnd w:id="7"/>
    </w:p>
    <w:p w14:paraId="1C225B91" w14:textId="7D36664A" w:rsidR="003702A3" w:rsidRPr="00202041" w:rsidRDefault="00851277" w:rsidP="00C72A66">
      <w:pPr>
        <w:pStyle w:val="ListParagraph"/>
        <w:numPr>
          <w:ilvl w:val="1"/>
          <w:numId w:val="7"/>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Lime</w:t>
      </w:r>
    </w:p>
    <w:p w14:paraId="18C5D42C" w14:textId="0D366A71" w:rsidR="00851277" w:rsidRPr="00202041" w:rsidRDefault="00851277" w:rsidP="00C72A66">
      <w:pPr>
        <w:pStyle w:val="ListParagraph"/>
        <w:numPr>
          <w:ilvl w:val="1"/>
          <w:numId w:val="7"/>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ICE</w:t>
      </w:r>
    </w:p>
    <w:p w14:paraId="7E958D92" w14:textId="30D49349" w:rsidR="00851277" w:rsidRPr="00202041" w:rsidRDefault="00851277" w:rsidP="00C72A66">
      <w:pPr>
        <w:pStyle w:val="ListParagraph"/>
        <w:numPr>
          <w:ilvl w:val="1"/>
          <w:numId w:val="7"/>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Anchors</w:t>
      </w:r>
    </w:p>
    <w:p w14:paraId="33436D8B" w14:textId="1DCD5C30" w:rsidR="00F518BF" w:rsidRPr="00202041" w:rsidRDefault="003702A3" w:rsidP="00C72A66">
      <w:pPr>
        <w:pStyle w:val="ListParagraph"/>
        <w:numPr>
          <w:ilvl w:val="1"/>
          <w:numId w:val="7"/>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Shap (force plot</w:t>
      </w:r>
      <w:r w:rsidR="00851277" w:rsidRPr="00202041">
        <w:rPr>
          <w:rFonts w:ascii="Calibri" w:eastAsiaTheme="majorEastAsia" w:hAnsi="Calibri" w:cs="Calibri"/>
          <w:color w:val="0F4761" w:themeColor="accent1" w:themeShade="BF"/>
          <w:lang w:val="fr-FR"/>
        </w:rPr>
        <w:t>)</w:t>
      </w:r>
    </w:p>
    <w:p w14:paraId="4D1E27BF" w14:textId="77777777" w:rsidR="00F518BF" w:rsidRPr="00202041" w:rsidRDefault="00F518BF" w:rsidP="004B3361">
      <w:pPr>
        <w:rPr>
          <w:rFonts w:ascii="Calibri" w:hAnsi="Calibri" w:cs="Calibri"/>
          <w:lang w:val="fr-FR"/>
        </w:rPr>
      </w:pPr>
    </w:p>
    <w:p w14:paraId="5673D7C6" w14:textId="77777777" w:rsidR="00851277" w:rsidRPr="00D506C1" w:rsidRDefault="004B3361" w:rsidP="00D506C1">
      <w:pPr>
        <w:pStyle w:val="ListParagraph"/>
        <w:numPr>
          <w:ilvl w:val="0"/>
          <w:numId w:val="2"/>
        </w:numPr>
        <w:ind w:left="270" w:hanging="270"/>
        <w:outlineLvl w:val="1"/>
        <w:rPr>
          <w:rFonts w:ascii="Calibri" w:eastAsiaTheme="majorEastAsia" w:hAnsi="Calibri" w:cs="Calibri"/>
          <w:b/>
          <w:bCs/>
          <w:color w:val="0F4761" w:themeColor="accent1" w:themeShade="BF"/>
          <w:sz w:val="40"/>
          <w:szCs w:val="40"/>
          <w:lang w:val="fr-FR"/>
        </w:rPr>
      </w:pPr>
      <w:bookmarkStart w:id="8" w:name="_Toc200061789"/>
      <w:r w:rsidRPr="00D506C1">
        <w:rPr>
          <w:rFonts w:ascii="Calibri" w:hAnsi="Calibri" w:cs="Calibri"/>
          <w:b/>
          <w:bCs/>
          <w:lang w:val="fr-FR"/>
        </w:rPr>
        <w:t>Base de donnée :</w:t>
      </w:r>
      <w:bookmarkEnd w:id="8"/>
      <w:r w:rsidRPr="00D506C1">
        <w:rPr>
          <w:rFonts w:ascii="Calibri" w:hAnsi="Calibri" w:cs="Calibri"/>
          <w:b/>
          <w:bCs/>
          <w:lang w:val="fr-FR"/>
        </w:rPr>
        <w:t xml:space="preserve"> </w:t>
      </w:r>
    </w:p>
    <w:p w14:paraId="3529B2AD" w14:textId="58128FB9" w:rsidR="00851277" w:rsidRPr="00D506C1" w:rsidRDefault="00D506C1" w:rsidP="00C72A66">
      <w:pPr>
        <w:pStyle w:val="ListParagraph"/>
        <w:numPr>
          <w:ilvl w:val="0"/>
          <w:numId w:val="6"/>
        </w:numPr>
        <w:outlineLvl w:val="2"/>
        <w:rPr>
          <w:rFonts w:ascii="Calibri" w:eastAsiaTheme="majorEastAsia" w:hAnsi="Calibri" w:cs="Calibri"/>
          <w:b/>
          <w:bCs/>
          <w:color w:val="0F4761" w:themeColor="accent1" w:themeShade="BF"/>
          <w:lang w:val="fr-FR"/>
        </w:rPr>
      </w:pPr>
      <w:bookmarkStart w:id="9" w:name="_Toc200061790"/>
      <w:r w:rsidRPr="00D506C1">
        <w:rPr>
          <w:rFonts w:ascii="Calibri" w:eastAsiaTheme="majorEastAsia" w:hAnsi="Calibri" w:cs="Calibri"/>
          <w:b/>
          <w:bCs/>
          <w:color w:val="0F4761" w:themeColor="accent1" w:themeShade="BF"/>
          <w:lang w:val="fr-FR"/>
        </w:rPr>
        <w:t>Modèles</w:t>
      </w:r>
      <w:r w:rsidR="00851277" w:rsidRPr="00D506C1">
        <w:rPr>
          <w:rFonts w:ascii="Calibri" w:eastAsiaTheme="majorEastAsia" w:hAnsi="Calibri" w:cs="Calibri"/>
          <w:b/>
          <w:bCs/>
          <w:color w:val="0F4761" w:themeColor="accent1" w:themeShade="BF"/>
          <w:lang w:val="fr-FR"/>
        </w:rPr>
        <w:t xml:space="preserve"> Global</w:t>
      </w:r>
      <w:bookmarkEnd w:id="9"/>
    </w:p>
    <w:p w14:paraId="1BB87855" w14:textId="77777777" w:rsidR="00851277" w:rsidRPr="00202041" w:rsidRDefault="00851277" w:rsidP="00C72A66">
      <w:pPr>
        <w:pStyle w:val="ListParagraph"/>
        <w:numPr>
          <w:ilvl w:val="1"/>
          <w:numId w:val="6"/>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PDP</w:t>
      </w:r>
    </w:p>
    <w:p w14:paraId="0EED146C" w14:textId="77777777" w:rsidR="00851277" w:rsidRPr="00202041" w:rsidRDefault="00851277" w:rsidP="00C72A66">
      <w:pPr>
        <w:pStyle w:val="ListParagraph"/>
        <w:numPr>
          <w:ilvl w:val="1"/>
          <w:numId w:val="6"/>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Shap (summary plot)</w:t>
      </w:r>
    </w:p>
    <w:p w14:paraId="383527E9" w14:textId="77777777" w:rsidR="00851277" w:rsidRPr="00202041" w:rsidRDefault="00851277" w:rsidP="00C72A66">
      <w:pPr>
        <w:pStyle w:val="ListParagraph"/>
        <w:numPr>
          <w:ilvl w:val="1"/>
          <w:numId w:val="6"/>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ALE</w:t>
      </w:r>
    </w:p>
    <w:p w14:paraId="6A48E3B8" w14:textId="77777777" w:rsidR="00851277" w:rsidRPr="00202041" w:rsidRDefault="00851277" w:rsidP="00C72A66">
      <w:pPr>
        <w:pStyle w:val="ListParagraph"/>
        <w:numPr>
          <w:ilvl w:val="1"/>
          <w:numId w:val="6"/>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LOFO</w:t>
      </w:r>
    </w:p>
    <w:p w14:paraId="0954EE07" w14:textId="77777777" w:rsidR="00851277" w:rsidRPr="00202041" w:rsidRDefault="00851277" w:rsidP="00851277">
      <w:pPr>
        <w:rPr>
          <w:rFonts w:ascii="Calibri" w:eastAsiaTheme="majorEastAsia" w:hAnsi="Calibri" w:cs="Calibri"/>
          <w:color w:val="0F4761" w:themeColor="accent1" w:themeShade="BF"/>
          <w:lang w:val="fr-FR"/>
        </w:rPr>
      </w:pPr>
    </w:p>
    <w:p w14:paraId="1A3C3067" w14:textId="77777777" w:rsidR="00851277" w:rsidRPr="00202041" w:rsidRDefault="00851277" w:rsidP="00851277">
      <w:pPr>
        <w:rPr>
          <w:rFonts w:ascii="Calibri" w:eastAsiaTheme="majorEastAsia" w:hAnsi="Calibri" w:cs="Calibri"/>
          <w:color w:val="0F4761" w:themeColor="accent1" w:themeShade="BF"/>
          <w:lang w:val="fr-FR"/>
        </w:rPr>
      </w:pPr>
    </w:p>
    <w:p w14:paraId="12199931" w14:textId="56C8DD3A" w:rsidR="00851277" w:rsidRPr="00D506C1" w:rsidRDefault="00D506C1" w:rsidP="00C72A66">
      <w:pPr>
        <w:pStyle w:val="ListParagraph"/>
        <w:numPr>
          <w:ilvl w:val="0"/>
          <w:numId w:val="6"/>
        </w:numPr>
        <w:outlineLvl w:val="2"/>
        <w:rPr>
          <w:rFonts w:ascii="Calibri" w:eastAsiaTheme="majorEastAsia" w:hAnsi="Calibri" w:cs="Calibri"/>
          <w:b/>
          <w:bCs/>
          <w:color w:val="0F4761" w:themeColor="accent1" w:themeShade="BF"/>
          <w:lang w:val="fr-FR"/>
        </w:rPr>
      </w:pPr>
      <w:bookmarkStart w:id="10" w:name="_Toc200061791"/>
      <w:r w:rsidRPr="00D506C1">
        <w:rPr>
          <w:rFonts w:ascii="Calibri" w:eastAsiaTheme="majorEastAsia" w:hAnsi="Calibri" w:cs="Calibri"/>
          <w:b/>
          <w:bCs/>
          <w:color w:val="0F4761" w:themeColor="accent1" w:themeShade="BF"/>
          <w:lang w:val="fr-FR"/>
        </w:rPr>
        <w:t>Modèles</w:t>
      </w:r>
      <w:r w:rsidR="00851277" w:rsidRPr="00D506C1">
        <w:rPr>
          <w:rFonts w:ascii="Calibri" w:eastAsiaTheme="majorEastAsia" w:hAnsi="Calibri" w:cs="Calibri"/>
          <w:b/>
          <w:bCs/>
          <w:color w:val="0F4761" w:themeColor="accent1" w:themeShade="BF"/>
          <w:lang w:val="fr-FR"/>
        </w:rPr>
        <w:t xml:space="preserve"> Local</w:t>
      </w:r>
      <w:bookmarkEnd w:id="10"/>
    </w:p>
    <w:p w14:paraId="7B16A1FF" w14:textId="77777777" w:rsidR="00851277" w:rsidRPr="00202041" w:rsidRDefault="00851277" w:rsidP="00C72A66">
      <w:pPr>
        <w:pStyle w:val="ListParagraph"/>
        <w:numPr>
          <w:ilvl w:val="1"/>
          <w:numId w:val="6"/>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Lime</w:t>
      </w:r>
    </w:p>
    <w:p w14:paraId="2E51B27E" w14:textId="77777777" w:rsidR="00851277" w:rsidRPr="00202041" w:rsidRDefault="00851277" w:rsidP="00C72A66">
      <w:pPr>
        <w:pStyle w:val="ListParagraph"/>
        <w:numPr>
          <w:ilvl w:val="1"/>
          <w:numId w:val="6"/>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ICE</w:t>
      </w:r>
    </w:p>
    <w:p w14:paraId="0F39532F" w14:textId="77777777" w:rsidR="00851277" w:rsidRPr="00202041" w:rsidRDefault="00851277" w:rsidP="00C72A66">
      <w:pPr>
        <w:pStyle w:val="ListParagraph"/>
        <w:numPr>
          <w:ilvl w:val="1"/>
          <w:numId w:val="6"/>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Anchors</w:t>
      </w:r>
    </w:p>
    <w:p w14:paraId="062DD39C" w14:textId="18D87B91" w:rsidR="007D6C96" w:rsidRPr="00202041" w:rsidRDefault="00851277" w:rsidP="00C72A66">
      <w:pPr>
        <w:pStyle w:val="ListParagraph"/>
        <w:numPr>
          <w:ilvl w:val="1"/>
          <w:numId w:val="6"/>
        </w:numPr>
        <w:rPr>
          <w:rFonts w:ascii="Calibri" w:eastAsiaTheme="majorEastAsia" w:hAnsi="Calibri" w:cs="Calibri"/>
          <w:color w:val="0F4761" w:themeColor="accent1" w:themeShade="BF"/>
          <w:lang w:val="fr-FR"/>
        </w:rPr>
      </w:pPr>
      <w:r w:rsidRPr="00202041">
        <w:rPr>
          <w:rFonts w:ascii="Calibri" w:eastAsiaTheme="majorEastAsia" w:hAnsi="Calibri" w:cs="Calibri"/>
          <w:color w:val="0F4761" w:themeColor="accent1" w:themeShade="BF"/>
          <w:lang w:val="fr-FR"/>
        </w:rPr>
        <w:t>Shap (force plot)</w:t>
      </w:r>
    </w:p>
    <w:p w14:paraId="3DE8F3A6" w14:textId="50130EDB" w:rsidR="00AD1739" w:rsidRPr="00202041" w:rsidRDefault="00AD1739" w:rsidP="004B3361">
      <w:pPr>
        <w:pStyle w:val="ListParagraph"/>
        <w:numPr>
          <w:ilvl w:val="0"/>
          <w:numId w:val="2"/>
        </w:numPr>
        <w:rPr>
          <w:rFonts w:ascii="Calibri" w:eastAsiaTheme="majorEastAsia" w:hAnsi="Calibri" w:cs="Calibri"/>
          <w:color w:val="0F4761" w:themeColor="accent1" w:themeShade="BF"/>
          <w:sz w:val="40"/>
          <w:szCs w:val="40"/>
          <w:lang w:val="fr-FR"/>
        </w:rPr>
      </w:pPr>
      <w:r w:rsidRPr="00202041">
        <w:rPr>
          <w:rFonts w:ascii="Calibri" w:hAnsi="Calibri" w:cs="Calibri"/>
          <w:lang w:val="fr-FR"/>
        </w:rPr>
        <w:br w:type="page"/>
      </w:r>
    </w:p>
    <w:p w14:paraId="68CE136D" w14:textId="01529AC6" w:rsidR="00AD1739" w:rsidRPr="00BB5623" w:rsidRDefault="00AD1739" w:rsidP="00AD1739">
      <w:pPr>
        <w:pStyle w:val="Heading1"/>
        <w:numPr>
          <w:ilvl w:val="0"/>
          <w:numId w:val="1"/>
        </w:numPr>
        <w:rPr>
          <w:rFonts w:ascii="Calibri" w:hAnsi="Calibri" w:cs="Calibri"/>
          <w:b/>
          <w:bCs/>
          <w:lang w:val="fr-FR"/>
        </w:rPr>
      </w:pPr>
      <w:bookmarkStart w:id="11" w:name="_Toc200061792"/>
      <w:r w:rsidRPr="00BB5623">
        <w:rPr>
          <w:rFonts w:ascii="Calibri" w:hAnsi="Calibri" w:cs="Calibri"/>
          <w:b/>
          <w:bCs/>
          <w:lang w:val="fr-FR"/>
        </w:rPr>
        <w:lastRenderedPageBreak/>
        <w:t>Résultats et Discussions</w:t>
      </w:r>
      <w:bookmarkEnd w:id="11"/>
    </w:p>
    <w:p w14:paraId="590843C4" w14:textId="77777777" w:rsidR="00AD1739" w:rsidRPr="00202041" w:rsidRDefault="00AD1739">
      <w:pPr>
        <w:rPr>
          <w:rFonts w:ascii="Calibri" w:eastAsiaTheme="majorEastAsia" w:hAnsi="Calibri" w:cs="Calibri"/>
          <w:color w:val="0F4761" w:themeColor="accent1" w:themeShade="BF"/>
          <w:sz w:val="40"/>
          <w:szCs w:val="40"/>
          <w:lang w:val="fr-FR"/>
        </w:rPr>
      </w:pPr>
      <w:r w:rsidRPr="00202041">
        <w:rPr>
          <w:rFonts w:ascii="Calibri" w:hAnsi="Calibri" w:cs="Calibri"/>
          <w:lang w:val="fr-FR"/>
        </w:rPr>
        <w:br w:type="page"/>
      </w:r>
    </w:p>
    <w:p w14:paraId="4C8765A0" w14:textId="51B4E0F4" w:rsidR="00AD1739" w:rsidRPr="00BB5623" w:rsidRDefault="00AD1739" w:rsidP="00AD1739">
      <w:pPr>
        <w:pStyle w:val="Heading1"/>
        <w:numPr>
          <w:ilvl w:val="0"/>
          <w:numId w:val="1"/>
        </w:numPr>
        <w:rPr>
          <w:rFonts w:ascii="Calibri" w:hAnsi="Calibri" w:cs="Calibri"/>
          <w:b/>
          <w:bCs/>
          <w:lang w:val="fr-FR"/>
        </w:rPr>
      </w:pPr>
      <w:bookmarkStart w:id="12" w:name="_Toc200061793"/>
      <w:r w:rsidRPr="00BB5623">
        <w:rPr>
          <w:rFonts w:ascii="Calibri" w:hAnsi="Calibri" w:cs="Calibri"/>
          <w:b/>
          <w:bCs/>
          <w:lang w:val="fr-FR"/>
        </w:rPr>
        <w:lastRenderedPageBreak/>
        <w:t>Conclusion &amp; Perspectives</w:t>
      </w:r>
      <w:bookmarkEnd w:id="12"/>
    </w:p>
    <w:p w14:paraId="2132CDDE" w14:textId="77777777" w:rsidR="00AD1739" w:rsidRPr="00202041" w:rsidRDefault="00AD1739" w:rsidP="00AD1739">
      <w:pPr>
        <w:rPr>
          <w:lang w:val="fr-FR"/>
        </w:rPr>
      </w:pPr>
    </w:p>
    <w:p w14:paraId="55F865F5" w14:textId="356C3A47" w:rsidR="00AD1739" w:rsidRPr="00202041" w:rsidRDefault="00AD1739">
      <w:pPr>
        <w:rPr>
          <w:lang w:val="fr-FR"/>
        </w:rPr>
      </w:pPr>
      <w:r w:rsidRPr="00202041">
        <w:rPr>
          <w:lang w:val="fr-FR"/>
        </w:rPr>
        <w:br w:type="page"/>
      </w:r>
    </w:p>
    <w:p w14:paraId="14047A35" w14:textId="3EE4CF06" w:rsidR="00AD1739" w:rsidRPr="00202041" w:rsidRDefault="00AD1739" w:rsidP="00AD1739">
      <w:pPr>
        <w:pStyle w:val="Heading1"/>
        <w:rPr>
          <w:lang w:val="fr-FR"/>
        </w:rPr>
      </w:pPr>
      <w:bookmarkStart w:id="13" w:name="_Toc200061794"/>
      <w:r w:rsidRPr="00202041">
        <w:rPr>
          <w:lang w:val="fr-FR"/>
        </w:rPr>
        <w:lastRenderedPageBreak/>
        <w:t>Référence</w:t>
      </w:r>
      <w:bookmarkEnd w:id="13"/>
    </w:p>
    <w:p w14:paraId="56AD4668" w14:textId="77777777" w:rsidR="00AD1739" w:rsidRPr="00202041" w:rsidRDefault="00AD1739" w:rsidP="00AD1739">
      <w:pPr>
        <w:rPr>
          <w:lang w:val="fr-FR"/>
        </w:rPr>
      </w:pPr>
    </w:p>
    <w:p w14:paraId="3975F372" w14:textId="77777777" w:rsidR="00AD1739" w:rsidRPr="00202041" w:rsidRDefault="00AD1739" w:rsidP="00AD1739">
      <w:pPr>
        <w:rPr>
          <w:lang w:val="fr-FR"/>
        </w:rPr>
      </w:pPr>
    </w:p>
    <w:p w14:paraId="06745257" w14:textId="77777777" w:rsidR="00AD1739" w:rsidRPr="00202041" w:rsidRDefault="00AD1739" w:rsidP="00AD1739">
      <w:pPr>
        <w:rPr>
          <w:lang w:val="fr-FR"/>
        </w:rPr>
      </w:pPr>
    </w:p>
    <w:p w14:paraId="64255002" w14:textId="77777777" w:rsidR="00AD1739" w:rsidRPr="00202041" w:rsidRDefault="00AD1739" w:rsidP="00AD1739">
      <w:pPr>
        <w:rPr>
          <w:lang w:val="fr-FR"/>
        </w:rPr>
      </w:pPr>
    </w:p>
    <w:p w14:paraId="422B04DF" w14:textId="77777777" w:rsidR="00AD1739" w:rsidRPr="00202041" w:rsidRDefault="00AD1739" w:rsidP="00AD1739">
      <w:pPr>
        <w:rPr>
          <w:rFonts w:ascii="Calibri" w:hAnsi="Calibri" w:cs="Calibri"/>
          <w:lang w:val="fr-FR"/>
        </w:rPr>
      </w:pPr>
    </w:p>
    <w:p w14:paraId="0A0DBD89" w14:textId="77777777" w:rsidR="00AD1739" w:rsidRPr="00202041" w:rsidRDefault="00AD1739" w:rsidP="00AD1739">
      <w:pPr>
        <w:rPr>
          <w:rFonts w:ascii="Calibri" w:hAnsi="Calibri" w:cs="Calibri"/>
          <w:lang w:val="fr-FR"/>
        </w:rPr>
      </w:pPr>
    </w:p>
    <w:sectPr w:rsidR="00AD1739" w:rsidRPr="00202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B5DDD"/>
    <w:multiLevelType w:val="hybridMultilevel"/>
    <w:tmpl w:val="66C6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B6A5B"/>
    <w:multiLevelType w:val="hybridMultilevel"/>
    <w:tmpl w:val="E0B6369E"/>
    <w:lvl w:ilvl="0" w:tplc="C8D8801A">
      <w:start w:val="1"/>
      <w:numFmt w:val="decimal"/>
      <w:lvlText w:val="%1-"/>
      <w:lvlJc w:val="left"/>
      <w:pPr>
        <w:ind w:left="1080" w:hanging="360"/>
      </w:pPr>
      <w:rPr>
        <w:rFonts w:eastAsiaTheme="minorHAnsi"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AC7DE5"/>
    <w:multiLevelType w:val="hybridMultilevel"/>
    <w:tmpl w:val="1864F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847BF"/>
    <w:multiLevelType w:val="hybridMultilevel"/>
    <w:tmpl w:val="1F08E96A"/>
    <w:lvl w:ilvl="0" w:tplc="224417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0628D"/>
    <w:multiLevelType w:val="hybridMultilevel"/>
    <w:tmpl w:val="7FFA40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812CB5"/>
    <w:multiLevelType w:val="hybridMultilevel"/>
    <w:tmpl w:val="BA5624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24BA9"/>
    <w:multiLevelType w:val="hybridMultilevel"/>
    <w:tmpl w:val="F7FAC5CE"/>
    <w:lvl w:ilvl="0" w:tplc="87621B8C">
      <w:start w:val="1"/>
      <w:numFmt w:val="upperLetter"/>
      <w:lvlText w:val="%1."/>
      <w:lvlJc w:val="left"/>
      <w:pPr>
        <w:ind w:left="720" w:hanging="360"/>
      </w:pPr>
      <w:rPr>
        <w:rFonts w:eastAsiaTheme="minorHAnsi" w:hint="default"/>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4646233">
    <w:abstractNumId w:val="0"/>
  </w:num>
  <w:num w:numId="2" w16cid:durableId="480195064">
    <w:abstractNumId w:val="6"/>
  </w:num>
  <w:num w:numId="3" w16cid:durableId="1942837922">
    <w:abstractNumId w:val="4"/>
  </w:num>
  <w:num w:numId="4" w16cid:durableId="576793234">
    <w:abstractNumId w:val="1"/>
  </w:num>
  <w:num w:numId="5" w16cid:durableId="395397071">
    <w:abstractNumId w:val="3"/>
  </w:num>
  <w:num w:numId="6" w16cid:durableId="338625844">
    <w:abstractNumId w:val="2"/>
  </w:num>
  <w:num w:numId="7" w16cid:durableId="1427069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39"/>
    <w:rsid w:val="00064F37"/>
    <w:rsid w:val="00104FCC"/>
    <w:rsid w:val="0016130C"/>
    <w:rsid w:val="00192E5A"/>
    <w:rsid w:val="00202041"/>
    <w:rsid w:val="0025312E"/>
    <w:rsid w:val="002F47F3"/>
    <w:rsid w:val="003702A3"/>
    <w:rsid w:val="00376B29"/>
    <w:rsid w:val="003911F8"/>
    <w:rsid w:val="003D57C2"/>
    <w:rsid w:val="00475EA1"/>
    <w:rsid w:val="004B3361"/>
    <w:rsid w:val="00511D7E"/>
    <w:rsid w:val="005257CD"/>
    <w:rsid w:val="005326B6"/>
    <w:rsid w:val="005E11B4"/>
    <w:rsid w:val="005E2472"/>
    <w:rsid w:val="00701D47"/>
    <w:rsid w:val="00726162"/>
    <w:rsid w:val="0073637A"/>
    <w:rsid w:val="007B78EB"/>
    <w:rsid w:val="007D6C96"/>
    <w:rsid w:val="007F6826"/>
    <w:rsid w:val="00841CBF"/>
    <w:rsid w:val="00851277"/>
    <w:rsid w:val="008C193C"/>
    <w:rsid w:val="008F6BBD"/>
    <w:rsid w:val="00966B53"/>
    <w:rsid w:val="009B5240"/>
    <w:rsid w:val="00A9269B"/>
    <w:rsid w:val="00AD1739"/>
    <w:rsid w:val="00B667AB"/>
    <w:rsid w:val="00B80B3E"/>
    <w:rsid w:val="00BB5623"/>
    <w:rsid w:val="00BE1414"/>
    <w:rsid w:val="00BF7701"/>
    <w:rsid w:val="00C209C7"/>
    <w:rsid w:val="00C555C9"/>
    <w:rsid w:val="00C72A66"/>
    <w:rsid w:val="00C73BD4"/>
    <w:rsid w:val="00C94005"/>
    <w:rsid w:val="00D31AB1"/>
    <w:rsid w:val="00D506C1"/>
    <w:rsid w:val="00D77366"/>
    <w:rsid w:val="00DC3B0A"/>
    <w:rsid w:val="00F1128C"/>
    <w:rsid w:val="00F26864"/>
    <w:rsid w:val="00F31427"/>
    <w:rsid w:val="00F36119"/>
    <w:rsid w:val="00F4171E"/>
    <w:rsid w:val="00F51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894A"/>
  <w15:chartTrackingRefBased/>
  <w15:docId w15:val="{5C90EE0B-E31B-4891-80C8-FA00A1722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7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7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7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7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7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7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739"/>
    <w:rPr>
      <w:rFonts w:eastAsiaTheme="majorEastAsia" w:cstheme="majorBidi"/>
      <w:color w:val="272727" w:themeColor="text1" w:themeTint="D8"/>
    </w:rPr>
  </w:style>
  <w:style w:type="paragraph" w:styleId="Title">
    <w:name w:val="Title"/>
    <w:basedOn w:val="Normal"/>
    <w:next w:val="Normal"/>
    <w:link w:val="TitleChar"/>
    <w:uiPriority w:val="10"/>
    <w:qFormat/>
    <w:rsid w:val="00AD1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739"/>
    <w:pPr>
      <w:spacing w:before="160"/>
      <w:jc w:val="center"/>
    </w:pPr>
    <w:rPr>
      <w:i/>
      <w:iCs/>
      <w:color w:val="404040" w:themeColor="text1" w:themeTint="BF"/>
    </w:rPr>
  </w:style>
  <w:style w:type="character" w:customStyle="1" w:styleId="QuoteChar">
    <w:name w:val="Quote Char"/>
    <w:basedOn w:val="DefaultParagraphFont"/>
    <w:link w:val="Quote"/>
    <w:uiPriority w:val="29"/>
    <w:rsid w:val="00AD1739"/>
    <w:rPr>
      <w:i/>
      <w:iCs/>
      <w:color w:val="404040" w:themeColor="text1" w:themeTint="BF"/>
    </w:rPr>
  </w:style>
  <w:style w:type="paragraph" w:styleId="ListParagraph">
    <w:name w:val="List Paragraph"/>
    <w:basedOn w:val="Normal"/>
    <w:uiPriority w:val="34"/>
    <w:qFormat/>
    <w:rsid w:val="00AD1739"/>
    <w:pPr>
      <w:ind w:left="720"/>
      <w:contextualSpacing/>
    </w:pPr>
  </w:style>
  <w:style w:type="character" w:styleId="IntenseEmphasis">
    <w:name w:val="Intense Emphasis"/>
    <w:basedOn w:val="DefaultParagraphFont"/>
    <w:uiPriority w:val="21"/>
    <w:qFormat/>
    <w:rsid w:val="00AD1739"/>
    <w:rPr>
      <w:i/>
      <w:iCs/>
      <w:color w:val="0F4761" w:themeColor="accent1" w:themeShade="BF"/>
    </w:rPr>
  </w:style>
  <w:style w:type="paragraph" w:styleId="IntenseQuote">
    <w:name w:val="Intense Quote"/>
    <w:basedOn w:val="Normal"/>
    <w:next w:val="Normal"/>
    <w:link w:val="IntenseQuoteChar"/>
    <w:uiPriority w:val="30"/>
    <w:qFormat/>
    <w:rsid w:val="00AD1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739"/>
    <w:rPr>
      <w:i/>
      <w:iCs/>
      <w:color w:val="0F4761" w:themeColor="accent1" w:themeShade="BF"/>
    </w:rPr>
  </w:style>
  <w:style w:type="character" w:styleId="IntenseReference">
    <w:name w:val="Intense Reference"/>
    <w:basedOn w:val="DefaultParagraphFont"/>
    <w:uiPriority w:val="32"/>
    <w:qFormat/>
    <w:rsid w:val="00AD1739"/>
    <w:rPr>
      <w:b/>
      <w:bCs/>
      <w:smallCaps/>
      <w:color w:val="0F4761" w:themeColor="accent1" w:themeShade="BF"/>
      <w:spacing w:val="5"/>
    </w:rPr>
  </w:style>
  <w:style w:type="paragraph" w:styleId="TOCHeading">
    <w:name w:val="TOC Heading"/>
    <w:basedOn w:val="Heading1"/>
    <w:next w:val="Normal"/>
    <w:uiPriority w:val="39"/>
    <w:unhideWhenUsed/>
    <w:qFormat/>
    <w:rsid w:val="00AD173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D1739"/>
    <w:pPr>
      <w:spacing w:after="100"/>
    </w:pPr>
  </w:style>
  <w:style w:type="character" w:styleId="Hyperlink">
    <w:name w:val="Hyperlink"/>
    <w:basedOn w:val="DefaultParagraphFont"/>
    <w:uiPriority w:val="99"/>
    <w:unhideWhenUsed/>
    <w:rsid w:val="00AD1739"/>
    <w:rPr>
      <w:color w:val="467886" w:themeColor="hyperlink"/>
      <w:u w:val="single"/>
    </w:rPr>
  </w:style>
  <w:style w:type="paragraph" w:styleId="NormalWeb">
    <w:name w:val="Normal (Web)"/>
    <w:basedOn w:val="Normal"/>
    <w:uiPriority w:val="99"/>
    <w:semiHidden/>
    <w:unhideWhenUsed/>
    <w:rsid w:val="0020204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02041"/>
    <w:rPr>
      <w:b/>
      <w:bCs/>
    </w:rPr>
  </w:style>
  <w:style w:type="paragraph" w:styleId="TOC3">
    <w:name w:val="toc 3"/>
    <w:basedOn w:val="Normal"/>
    <w:next w:val="Normal"/>
    <w:autoRedefine/>
    <w:uiPriority w:val="39"/>
    <w:unhideWhenUsed/>
    <w:rsid w:val="00841CBF"/>
    <w:pPr>
      <w:spacing w:after="100"/>
      <w:ind w:left="480"/>
    </w:pPr>
  </w:style>
  <w:style w:type="paragraph" w:styleId="TOC2">
    <w:name w:val="toc 2"/>
    <w:basedOn w:val="Normal"/>
    <w:next w:val="Normal"/>
    <w:autoRedefine/>
    <w:uiPriority w:val="39"/>
    <w:unhideWhenUsed/>
    <w:rsid w:val="00D31AB1"/>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95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E503E-8569-4374-B50F-8ACF947D0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857</Words>
  <Characters>4888</Characters>
  <Application>Microsoft Office Word</Application>
  <DocSecurity>0</DocSecurity>
  <Lines>40</Lines>
  <Paragraphs>11</Paragraphs>
  <ScaleCrop>false</ScaleCrop>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Mansour</dc:creator>
  <cp:keywords/>
  <dc:description/>
  <cp:lastModifiedBy>Michel Mansour</cp:lastModifiedBy>
  <cp:revision>50</cp:revision>
  <dcterms:created xsi:type="dcterms:W3CDTF">2025-06-04T21:37:00Z</dcterms:created>
  <dcterms:modified xsi:type="dcterms:W3CDTF">2025-06-09T20:11:00Z</dcterms:modified>
</cp:coreProperties>
</file>