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4.png" ContentType="image/png"/>
  <Override PartName="/word/media/image2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Eventos de Comunicação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nil"/>
          <w:insideV w:val="nil"/>
        </w:tblBorders>
        <w:tblCellMar>
          <w:top w:w="57" w:type="dxa"/>
          <w:left w:w="83" w:type="dxa"/>
          <w:bottom w:w="57" w:type="dxa"/>
          <w:right w:w="108" w:type="dxa"/>
        </w:tblCellMar>
      </w:tblPr>
      <w:tblGrid>
        <w:gridCol w:w="3239"/>
        <w:gridCol w:w="2340"/>
        <w:gridCol w:w="1800"/>
        <w:gridCol w:w="2250"/>
      </w:tblGrid>
      <w:tr>
        <w:trPr>
          <w:cantSplit w:val="false"/>
        </w:trPr>
        <w:tc>
          <w:tcPr>
            <w:tcW w:w="3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Evento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Meio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Responsável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Destino</w:t>
            </w:r>
          </w:p>
        </w:tc>
      </w:tr>
      <w:tr>
        <w:trPr>
          <w:cantSplit w:val="false"/>
        </w:trPr>
        <w:tc>
          <w:tcPr>
            <w:tcW w:w="3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Convocação para Reunião de Abertura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Rede Social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Analista de Sistema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bookmarkStart w:id="0" w:name="__DdeLink__202_713950605"/>
            <w:bookmarkEnd w:id="0"/>
            <w:r>
              <w:rPr>
                <w:rFonts w:ascii="Calibri" w:hAnsi="Calibri"/>
              </w:rPr>
              <w:t>Equipe do  Projeto</w:t>
            </w:r>
          </w:p>
        </w:tc>
      </w:tr>
      <w:tr>
        <w:trPr>
          <w:cantSplit w:val="false"/>
        </w:trPr>
        <w:tc>
          <w:tcPr>
            <w:tcW w:w="3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Acompanhamento do status das estregas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Pagina de projeto  na Internet </w:t>
            </w:r>
            <w:r>
              <w:rPr>
                <w:rFonts w:ascii="Calibri" w:hAnsi="Calibri"/>
              </w:rPr>
              <w:t>(GLPI)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Analista de Sistema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Equipe do  Projeto</w:t>
            </w:r>
          </w:p>
        </w:tc>
      </w:tr>
      <w:tr>
        <w:trPr>
          <w:cantSplit w:val="false"/>
        </w:trPr>
        <w:tc>
          <w:tcPr>
            <w:tcW w:w="3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Alteração do planejamento inicial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Reunião em Teleconfência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Programador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Equipe do projeto</w:t>
            </w:r>
          </w:p>
        </w:tc>
      </w:tr>
      <w:tr>
        <w:trPr>
          <w:cantSplit w:val="false"/>
        </w:trPr>
        <w:tc>
          <w:tcPr>
            <w:tcW w:w="323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</w:t>
            </w:r>
            <w:r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ega de pacote</w:t>
            </w:r>
          </w:p>
        </w:tc>
        <w:tc>
          <w:tcPr>
            <w:tcW w:w="234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Arquivo Eletrônico</w:t>
            </w:r>
          </w:p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e-mail</w:t>
            </w:r>
          </w:p>
        </w:tc>
        <w:tc>
          <w:tcPr>
            <w:tcW w:w="180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Equipe do Projeto</w:t>
            </w:r>
          </w:p>
        </w:tc>
        <w:tc>
          <w:tcPr>
            <w:tcW w:w="225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Analista de Sistema</w:t>
            </w:r>
          </w:p>
        </w:tc>
      </w:tr>
      <w:tr>
        <w:trPr>
          <w:cantSplit w:val="false"/>
        </w:trPr>
        <w:tc>
          <w:tcPr>
            <w:tcW w:w="323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Convocação para Reunião de Companhamento</w:t>
            </w:r>
          </w:p>
        </w:tc>
        <w:tc>
          <w:tcPr>
            <w:tcW w:w="234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Teleconferência </w:t>
            </w:r>
            <w:r>
              <w:rPr>
                <w:rFonts w:ascii="Calibri" w:hAnsi="Calibri"/>
              </w:rPr>
              <w:t>(Skype/Hangout)</w:t>
            </w:r>
          </w:p>
        </w:tc>
        <w:tc>
          <w:tcPr>
            <w:tcW w:w="180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Analista de Sistema</w:t>
            </w:r>
          </w:p>
        </w:tc>
        <w:tc>
          <w:tcPr>
            <w:tcW w:w="225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Equipe do Projeto</w:t>
            </w:r>
          </w:p>
        </w:tc>
      </w:tr>
      <w:tr>
        <w:trPr>
          <w:cantSplit w:val="false"/>
        </w:trPr>
        <w:tc>
          <w:tcPr>
            <w:tcW w:w="323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Reunião de apresentação</w:t>
            </w:r>
          </w:p>
        </w:tc>
        <w:tc>
          <w:tcPr>
            <w:tcW w:w="234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Teleconferência </w:t>
            </w:r>
            <w:r>
              <w:rPr>
                <w:rFonts w:ascii="Calibri" w:hAnsi="Calibri"/>
              </w:rPr>
              <w:t>(Skype/Hangout)</w:t>
            </w:r>
          </w:p>
        </w:tc>
        <w:tc>
          <w:tcPr>
            <w:tcW w:w="180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Analista de Sistema</w:t>
            </w:r>
          </w:p>
        </w:tc>
        <w:tc>
          <w:tcPr>
            <w:tcW w:w="225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Equipe do Projeto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jc w:val="both"/>
        <w:rPr>
          <w:rFonts w:eastAsia="Times" w:cs="Times New Roman" w:ascii="Calibri" w:hAnsi="Calibri"/>
          <w:b w:val="false"/>
          <w:bCs w:val="false"/>
          <w:color w:val="00000A"/>
          <w:sz w:val="22"/>
          <w:szCs w:val="16"/>
          <w:lang w:val="pt-BR" w:eastAsia="pt-BR" w:bidi="ar-SA"/>
        </w:rPr>
      </w:pPr>
      <w:r>
        <w:rPr>
          <w:rFonts w:eastAsia="Times" w:cs="Times New Roman" w:ascii="Calibri" w:hAnsi="Calibri"/>
          <w:b w:val="false"/>
          <w:bCs w:val="false"/>
          <w:color w:val="00000A"/>
          <w:sz w:val="22"/>
          <w:szCs w:val="16"/>
          <w:lang w:val="pt-BR" w:eastAsia="pt-BR" w:bidi="ar-SA"/>
        </w:rPr>
        <w:t>Cabe salientar que a comunicação entre os membros da equipe e o analista de sistema pode ser solicitada a qualquer moento independente dos eventos descritos acima.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734"/>
      <w:gridCol w:w="5302"/>
    </w:tblGrid>
    <w:tr>
      <w:trPr>
        <w:cantSplit w:val="false"/>
      </w:trPr>
      <w:tc>
        <w:tcPr>
          <w:tcW w:w="2734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4 - Matriz de Comunicação Interna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rPr>
        <w:cantSplit w:val="false"/>
      </w:trPr>
      <w:tc>
        <w:tcPr>
          <w:tcW w:w="273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widowControl/>
            <w:tabs>
              <w:tab w:val="center" w:pos="4252" w:leader="none"/>
              <w:tab w:val="right" w:pos="8504" w:leader="none"/>
            </w:tabs>
            <w:bidi w:val="0"/>
            <w:spacing w:lineRule="auto" w:line="240" w:before="120" w:after="120"/>
            <w:ind w:left="0" w:right="-900" w:hanging="0"/>
            <w:jc w:val="left"/>
            <w:rPr/>
          </w:pPr>
          <w:r>
            <w:rPr/>
          </w:r>
        </w:p>
      </w:tc>
      <w:tc>
        <w:tcPr>
          <w:tcW w:w="53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/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6486"/>
      <w:gridCol w:w="1956"/>
    </w:tblGrid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t>Matriz de Comunicação Interna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Descrio"/>
            <w:spacing w:before="0" w:after="240"/>
            <w:jc w:val="both"/>
            <w:rPr/>
          </w:pPr>
          <w:r>
            <w:rPr/>
            <w:drawing>
              <wp:anchor behindDoc="0" distT="0" distB="0" distL="0" distR="0" simplePos="0" locked="0" layoutInCell="1" allowOverlap="1" relativeHeight="1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1118870" cy="448945"/>
                <wp:effectExtent l="0" t="0" r="0" b="0"/>
                <wp:wrapSquare wrapText="largest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870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1" allowOverlap="1" relativeHeight="0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1115060" cy="447675"/>
                <wp:effectExtent l="0" t="0" r="0" b="0"/>
                <wp:wrapSquare wrapText="largest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06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Sistema Integrado de Agendamento - SIAG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PlaceholderText">
    <w:name w:val="Placeholder Text"/>
    <w:uiPriority w:val="99"/>
    <w:semiHidden/>
    <w:rsid w:val="00b47ab7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b47ab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2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2014-11-28T10:54:00Z</dcterms:modified>
  <cp:revision>13</cp:revision>
  <dc:subject>Nome do Projeto</dc:subject>
  <dc:title>Ata de reunião</dc:title>
</cp:coreProperties>
</file>