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634" w:type="dxa"/>
        <w:jc w:val="center"/>
        <w:tblLook w:val="04A0" w:firstRow="1" w:lastRow="0" w:firstColumn="1" w:lastColumn="0" w:noHBand="0" w:noVBand="1"/>
      </w:tblPr>
      <w:tblGrid>
        <w:gridCol w:w="1841"/>
        <w:gridCol w:w="706"/>
        <w:gridCol w:w="1276"/>
        <w:gridCol w:w="2976"/>
        <w:gridCol w:w="2835"/>
      </w:tblGrid>
      <w:tr w:rsidR="00AD64E2" w14:paraId="35079A99" w14:textId="77777777" w:rsidTr="00F55BAB">
        <w:trPr>
          <w:jc w:val="center"/>
        </w:trPr>
        <w:tc>
          <w:tcPr>
            <w:tcW w:w="963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F55BAB">
        <w:trPr>
          <w:trHeight w:val="557"/>
          <w:jc w:val="center"/>
        </w:trPr>
        <w:tc>
          <w:tcPr>
            <w:tcW w:w="1841" w:type="dxa"/>
            <w:vAlign w:val="center"/>
          </w:tcPr>
          <w:p w14:paraId="165AC148" w14:textId="29463CFB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14.05.20</w:t>
            </w:r>
          </w:p>
        </w:tc>
        <w:tc>
          <w:tcPr>
            <w:tcW w:w="4958" w:type="dxa"/>
            <w:gridSpan w:val="3"/>
            <w:vAlign w:val="center"/>
          </w:tcPr>
          <w:p w14:paraId="596C2294" w14:textId="4CB0084B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Michel</w:t>
            </w:r>
          </w:p>
        </w:tc>
        <w:tc>
          <w:tcPr>
            <w:tcW w:w="2835" w:type="dxa"/>
            <w:vAlign w:val="center"/>
          </w:tcPr>
          <w:p w14:paraId="7FC2ACA4" w14:textId="183AF7EF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2801A7" w14:paraId="009467D3" w14:textId="77777777" w:rsidTr="00F55BAB">
        <w:trPr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7BA446B8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F55BAB">
              <w:rPr>
                <w:rFonts w:ascii="Arial" w:hAnsi="Arial" w:cs="Arial"/>
                <w:sz w:val="24"/>
                <w:szCs w:val="24"/>
              </w:rPr>
              <w:t xml:space="preserve"> 02</w:t>
            </w:r>
          </w:p>
        </w:tc>
        <w:tc>
          <w:tcPr>
            <w:tcW w:w="5811" w:type="dxa"/>
            <w:gridSpan w:val="2"/>
            <w:vAlign w:val="center"/>
          </w:tcPr>
          <w:p w14:paraId="595DDA81" w14:textId="10CBE333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Movimentação</w:t>
            </w:r>
          </w:p>
        </w:tc>
      </w:tr>
      <w:tr w:rsidR="00AD64E2" w14:paraId="67894012" w14:textId="77777777" w:rsidTr="00F55BAB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14D98F97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0D33">
              <w:rPr>
                <w:rFonts w:ascii="Arial" w:hAnsi="Arial" w:cs="Arial"/>
                <w:sz w:val="24"/>
                <w:szCs w:val="24"/>
              </w:rPr>
              <w:t>02.01</w:t>
            </w:r>
          </w:p>
        </w:tc>
        <w:tc>
          <w:tcPr>
            <w:tcW w:w="5811" w:type="dxa"/>
            <w:gridSpan w:val="2"/>
            <w:vAlign w:val="center"/>
          </w:tcPr>
          <w:p w14:paraId="6A4B5859" w14:textId="08DB5824" w:rsidR="00AD64E2" w:rsidRDefault="00AD64E2" w:rsidP="006E355B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r w:rsidR="00F55BAB">
              <w:rPr>
                <w:rFonts w:ascii="Arial" w:hAnsi="Arial" w:cs="Arial"/>
                <w:sz w:val="24"/>
                <w:szCs w:val="24"/>
              </w:rPr>
              <w:t>Retirada\Saque</w:t>
            </w:r>
            <w:bookmarkEnd w:id="0"/>
          </w:p>
        </w:tc>
      </w:tr>
      <w:tr w:rsidR="002801A7" w14:paraId="21BF868B" w14:textId="77777777" w:rsidTr="00F55BAB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087" w:type="dxa"/>
            <w:gridSpan w:val="3"/>
            <w:shd w:val="clear" w:color="auto" w:fill="auto"/>
            <w:vAlign w:val="center"/>
          </w:tcPr>
          <w:p w14:paraId="176BE867" w14:textId="2BB9E02B" w:rsidR="002801A7" w:rsidRDefault="00F55BAB" w:rsidP="00A60D33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conta permite que</w:t>
            </w:r>
            <w:r w:rsidR="00A60D33">
              <w:rPr>
                <w:rFonts w:ascii="Arial" w:hAnsi="Arial" w:cs="Arial"/>
                <w:sz w:val="24"/>
                <w:szCs w:val="24"/>
              </w:rPr>
              <w:t>, quando exista</w:t>
            </w:r>
            <w:r>
              <w:rPr>
                <w:rFonts w:ascii="Arial" w:hAnsi="Arial" w:cs="Arial"/>
                <w:sz w:val="24"/>
                <w:szCs w:val="24"/>
              </w:rPr>
              <w:t xml:space="preserve"> valor disponível, o clien</w:t>
            </w:r>
            <w:r w:rsidR="00A60D33">
              <w:rPr>
                <w:rFonts w:ascii="Arial" w:hAnsi="Arial" w:cs="Arial"/>
                <w:sz w:val="24"/>
                <w:szCs w:val="24"/>
              </w:rPr>
              <w:t>te pode efetuar o saque</w:t>
            </w:r>
            <w:r>
              <w:rPr>
                <w:rFonts w:ascii="Arial" w:hAnsi="Arial" w:cs="Arial"/>
                <w:sz w:val="24"/>
                <w:szCs w:val="24"/>
              </w:rPr>
              <w:t>. Da conta corrente ou poupança</w:t>
            </w:r>
          </w:p>
        </w:tc>
      </w:tr>
      <w:tr w:rsidR="002801A7" w14:paraId="54642D54" w14:textId="77777777" w:rsidTr="00F55BAB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087" w:type="dxa"/>
            <w:gridSpan w:val="3"/>
            <w:vAlign w:val="center"/>
          </w:tcPr>
          <w:p w14:paraId="4B995524" w14:textId="3E2D2BBD" w:rsidR="002801A7" w:rsidRDefault="00F55BAB" w:rsidP="002801A7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(primário)</w:t>
            </w:r>
          </w:p>
        </w:tc>
      </w:tr>
      <w:tr w:rsidR="002801A7" w14:paraId="006F97D6" w14:textId="77777777" w:rsidTr="00F55BAB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7087" w:type="dxa"/>
            <w:gridSpan w:val="3"/>
            <w:vAlign w:val="center"/>
          </w:tcPr>
          <w:p w14:paraId="4E49CDF9" w14:textId="4F9274FA" w:rsidR="002801A7" w:rsidRDefault="00F55BAB" w:rsidP="00F00CB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Saque: indicando o valor que deseja retirar da conta, quando o valor disponível.</w:t>
            </w:r>
          </w:p>
        </w:tc>
      </w:tr>
      <w:tr w:rsidR="002801A7" w14:paraId="3EB56041" w14:textId="77777777" w:rsidTr="00F55BAB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7087" w:type="dxa"/>
            <w:gridSpan w:val="3"/>
            <w:vAlign w:val="center"/>
          </w:tcPr>
          <w:p w14:paraId="6827174A" w14:textId="3EAB89F1" w:rsidR="002801A7" w:rsidRDefault="00A60D33" w:rsidP="002801A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possuem caminhos alternativos para saque</w:t>
            </w:r>
          </w:p>
        </w:tc>
      </w:tr>
      <w:tr w:rsidR="00F077F4" w14:paraId="6C969162" w14:textId="77777777" w:rsidTr="00F55BAB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7087" w:type="dxa"/>
            <w:gridSpan w:val="3"/>
            <w:vAlign w:val="center"/>
          </w:tcPr>
          <w:p w14:paraId="18A0D19F" w14:textId="7B097FBF" w:rsidR="00F077F4" w:rsidRDefault="00A60D33" w:rsidP="002801A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valor do saque pode ser delimitado de acordo com sua disponibilidade e regras do banco ou caixa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eletronico</w:t>
            </w:r>
            <w:proofErr w:type="spellEnd"/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A60D33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245C5B"/>
    <w:rsid w:val="002801A7"/>
    <w:rsid w:val="00396B9D"/>
    <w:rsid w:val="0041141E"/>
    <w:rsid w:val="00425F09"/>
    <w:rsid w:val="0049328E"/>
    <w:rsid w:val="006E355B"/>
    <w:rsid w:val="008D0088"/>
    <w:rsid w:val="00A60D33"/>
    <w:rsid w:val="00AB442C"/>
    <w:rsid w:val="00AD64E2"/>
    <w:rsid w:val="00BC266E"/>
    <w:rsid w:val="00D50310"/>
    <w:rsid w:val="00F00CB2"/>
    <w:rsid w:val="00F077F4"/>
    <w:rsid w:val="00F55BAB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2</cp:revision>
  <dcterms:created xsi:type="dcterms:W3CDTF">2020-05-14T20:52:00Z</dcterms:created>
  <dcterms:modified xsi:type="dcterms:W3CDTF">2020-05-14T20:52:00Z</dcterms:modified>
</cp:coreProperties>
</file>