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Pr>
          <w:sz w:val="44"/>
        </w:rPr>
        <w:t xml:space="preserve"> </w:t>
      </w:r>
    </w:p>
    <w:p w14:paraId="3E48AEE2" w14:textId="55A645EB" w:rsidR="00765D4F" w:rsidRPr="00BB3D1F" w:rsidRDefault="00FC00B1">
      <w:pPr>
        <w:spacing w:after="26" w:line="259" w:lineRule="auto"/>
        <w:ind w:left="-5"/>
        <w:rPr>
          <w:lang w:val="es-MX"/>
        </w:rPr>
      </w:pPr>
      <w:r w:rsidRPr="00BB3D1F">
        <w:rPr>
          <w:sz w:val="36"/>
          <w:lang w:val="es-MX"/>
        </w:rPr>
        <w:t xml:space="preserve">9 de Abril de 2025 </w:t>
      </w:r>
    </w:p>
    <w:p w14:paraId="4B7E0C5C" w14:textId="032E9DF5" w:rsidR="00765D4F" w:rsidRPr="00BB3D1F" w:rsidRDefault="00000000">
      <w:pPr>
        <w:spacing w:after="160" w:line="259" w:lineRule="auto"/>
        <w:ind w:left="0" w:firstLine="0"/>
        <w:rPr>
          <w:lang w:val="es-MX"/>
        </w:rPr>
      </w:pPr>
      <w:r w:rsidRPr="00BB3D1F">
        <w:rPr>
          <w:lang w:val="es-MX"/>
        </w:rPr>
        <w:t xml:space="preserve">  </w:t>
      </w:r>
    </w:p>
    <w:p w14:paraId="3DAD0F99" w14:textId="77777777" w:rsidR="00765D4F" w:rsidRPr="00BB3D1F" w:rsidRDefault="00000000">
      <w:pPr>
        <w:spacing w:line="259" w:lineRule="auto"/>
        <w:ind w:left="0" w:firstLine="0"/>
        <w:rPr>
          <w:lang w:val="es-MX"/>
        </w:rPr>
      </w:pPr>
      <w:r w:rsidRPr="00BB3D1F">
        <w:rPr>
          <w:lang w:val="es-MX"/>
        </w:rPr>
        <w:t xml:space="preserve"> </w:t>
      </w:r>
    </w:p>
    <w:p w14:paraId="333C22D2" w14:textId="77777777" w:rsidR="00765D4F" w:rsidRPr="00BB3D1F" w:rsidRDefault="00000000">
      <w:pPr>
        <w:spacing w:after="160" w:line="259" w:lineRule="auto"/>
        <w:ind w:left="0" w:firstLine="0"/>
        <w:rPr>
          <w:lang w:val="es-MX"/>
        </w:rPr>
      </w:pPr>
      <w:r w:rsidRPr="00BB3D1F">
        <w:rPr>
          <w:lang w:val="es-MX"/>
        </w:rPr>
        <w:t xml:space="preserve"> </w:t>
      </w:r>
    </w:p>
    <w:p w14:paraId="25109BA5" w14:textId="77777777" w:rsidR="00765D4F" w:rsidRPr="00BB3D1F" w:rsidRDefault="00000000">
      <w:pPr>
        <w:spacing w:after="296" w:line="259" w:lineRule="auto"/>
        <w:ind w:left="0" w:firstLine="0"/>
        <w:rPr>
          <w:lang w:val="es-MX"/>
        </w:rPr>
      </w:pPr>
      <w:r w:rsidRPr="00BB3D1F">
        <w:rPr>
          <w:lang w:val="es-MX"/>
        </w:rPr>
        <w:t xml:space="preserve"> </w:t>
      </w:r>
    </w:p>
    <w:p w14:paraId="092FDC1E" w14:textId="77777777" w:rsidR="00765D4F" w:rsidRPr="002873BD" w:rsidRDefault="00000000">
      <w:pPr>
        <w:spacing w:after="116" w:line="259" w:lineRule="auto"/>
        <w:ind w:left="-5"/>
        <w:rPr>
          <w:lang w:val="es-MX"/>
        </w:rPr>
      </w:pPr>
      <w:r w:rsidRPr="00BB3D1F">
        <w:rPr>
          <w:lang w:val="es-MX"/>
        </w:rP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Cloud Architecture</w:t>
      </w:r>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Luthe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r w:rsidRPr="00A917A2">
        <w:rPr>
          <w:sz w:val="36"/>
          <w:lang w:val="es-MX"/>
        </w:rPr>
        <w:t>Maestria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p w14:paraId="33BD4033" w14:textId="79A015A9" w:rsidR="00765D4F" w:rsidRPr="00F318AF" w:rsidRDefault="00781760">
      <w:pPr>
        <w:spacing w:after="335" w:line="259" w:lineRule="auto"/>
        <w:ind w:left="0" w:firstLine="0"/>
        <w:rPr>
          <w:rFonts w:ascii="Arial Nova" w:hAnsi="Arial Nova"/>
          <w:lang w:val="es-MX"/>
        </w:rPr>
      </w:pPr>
      <w:r w:rsidRPr="00F318AF">
        <w:rPr>
          <w:rFonts w:ascii="Arial Nova" w:hAnsi="Arial Nova"/>
          <w:i/>
          <w:lang w:val="es-MX"/>
        </w:rPr>
        <w:lastRenderedPageBreak/>
        <w:t xml:space="preserve">Producción, pruebas, </w:t>
      </w:r>
      <w:r w:rsidRPr="00F318AF">
        <w:rPr>
          <w:rFonts w:ascii="Arial Nova" w:hAnsi="Arial Nova"/>
          <w:i/>
          <w:lang w:val="es-MX"/>
        </w:rPr>
        <w:t>Pipelines</w:t>
      </w:r>
      <w:r w:rsidRPr="00F318AF">
        <w:rPr>
          <w:rFonts w:ascii="Arial Nova" w:hAnsi="Arial Nova"/>
          <w:i/>
          <w:lang w:val="es-MX"/>
        </w:rPr>
        <w:t>, automatización, CICD</w:t>
      </w:r>
      <w:r w:rsidR="00000000" w:rsidRPr="00F318AF">
        <w:rPr>
          <w:rFonts w:ascii="Arial Nova" w:hAnsi="Arial Nova"/>
          <w:i/>
          <w:lang w:val="es-MX"/>
        </w:rPr>
        <w:t xml:space="preserve"> </w:t>
      </w:r>
    </w:p>
    <w:p w14:paraId="7E54BA04" w14:textId="77777777" w:rsidR="00765D4F" w:rsidRPr="002873BD" w:rsidRDefault="00000000">
      <w:pPr>
        <w:pStyle w:val="Ttulo1"/>
        <w:ind w:left="-5"/>
        <w:rPr>
          <w:rFonts w:ascii="Arial Nova" w:hAnsi="Arial Nova"/>
        </w:rPr>
      </w:pPr>
      <w:r w:rsidRPr="002873BD">
        <w:rPr>
          <w:rFonts w:ascii="Arial Nova" w:hAnsi="Arial Nova"/>
        </w:rPr>
        <w:t xml:space="preserve">Introduction </w:t>
      </w:r>
    </w:p>
    <w:p w14:paraId="13713553" w14:textId="77777777" w:rsidR="00765D4F" w:rsidRPr="002873BD" w:rsidRDefault="00000000">
      <w:pPr>
        <w:spacing w:after="336"/>
        <w:ind w:left="-5"/>
        <w:rPr>
          <w:rFonts w:ascii="Arial Nova" w:hAnsi="Arial Nova"/>
        </w:rPr>
      </w:pPr>
      <w:r w:rsidRPr="002873BD">
        <w:rPr>
          <w:rFonts w:ascii="Arial Nova" w:hAnsi="Arial Nova"/>
        </w:rPr>
        <w:t xml:space="preserve">In this section, the objective of the practice, and the expected results should be explained concisely. </w:t>
      </w:r>
    </w:p>
    <w:p w14:paraId="33BF68D7" w14:textId="77777777" w:rsidR="007F68A0" w:rsidRDefault="007F68A0">
      <w:pPr>
        <w:spacing w:after="160" w:line="278" w:lineRule="auto"/>
        <w:ind w:left="0" w:firstLine="0"/>
        <w:rPr>
          <w:rFonts w:ascii="Arial Nova" w:hAnsi="Arial Nova"/>
          <w:color w:val="2E74B5"/>
          <w:sz w:val="32"/>
        </w:rPr>
      </w:pPr>
      <w:r>
        <w:rPr>
          <w:rFonts w:ascii="Arial Nova" w:hAnsi="Arial Nova"/>
        </w:rPr>
        <w:br w:type="page"/>
      </w:r>
    </w:p>
    <w:p w14:paraId="79176D04" w14:textId="7E4B8F25" w:rsidR="00765D4F" w:rsidRPr="007F68A0" w:rsidRDefault="00000000">
      <w:pPr>
        <w:pStyle w:val="Ttulo1"/>
        <w:ind w:left="-5"/>
        <w:rPr>
          <w:rFonts w:ascii="Arial Nova" w:hAnsi="Arial Nova"/>
          <w:lang w:val="es-MX"/>
        </w:rPr>
      </w:pPr>
      <w:r w:rsidRPr="007F68A0">
        <w:rPr>
          <w:rFonts w:ascii="Arial Nova" w:hAnsi="Arial Nova"/>
          <w:lang w:val="es-MX"/>
        </w:rPr>
        <w:lastRenderedPageBreak/>
        <w:t xml:space="preserve">Theoretical Framework </w:t>
      </w:r>
    </w:p>
    <w:p w14:paraId="1B557F1C" w14:textId="17ED3751" w:rsidR="007F68A0" w:rsidRPr="007F68A0" w:rsidRDefault="00591143" w:rsidP="00B22821">
      <w:pPr>
        <w:spacing w:line="240" w:lineRule="auto"/>
        <w:ind w:left="-5"/>
        <w:jc w:val="both"/>
        <w:rPr>
          <w:rFonts w:ascii="Arial Nova" w:hAnsi="Arial Nova"/>
          <w:lang w:val="es-MX"/>
        </w:rPr>
      </w:pPr>
      <w:r w:rsidRPr="00591143">
        <w:rPr>
          <w:rFonts w:ascii="Arial Nova" w:hAnsi="Arial Nova"/>
          <w:lang w:val="es-MX"/>
        </w:rPr>
        <w:t>El uso de</w:t>
      </w:r>
      <w:r>
        <w:rPr>
          <w:rFonts w:ascii="Arial Nova" w:hAnsi="Arial Nova"/>
          <w:lang w:val="es-MX"/>
        </w:rPr>
        <w:t xml:space="preserve"> metodologías ágiles </w:t>
      </w:r>
      <w:r w:rsidR="007F68A0">
        <w:rPr>
          <w:rFonts w:ascii="Arial Nova" w:hAnsi="Arial Nova"/>
          <w:lang w:val="es-MX"/>
        </w:rPr>
        <w:t xml:space="preserve">busca incrementar la eficiencia en el proceso de creación de proyectos, en este caso comienza a utilizar despliegue continuo para maximizar la entrega de resultados en un corto tiempo explicado a más profundidad durante una conferencia </w:t>
      </w:r>
      <w:r w:rsidR="007F68A0" w:rsidRPr="007F68A0">
        <w:rPr>
          <w:rFonts w:ascii="Arial Nova" w:hAnsi="Arial Nova"/>
          <w:lang w:val="es-MX"/>
        </w:rPr>
        <w:t>Arachchi</w:t>
      </w:r>
      <w:r w:rsidR="007F68A0">
        <w:rPr>
          <w:rFonts w:ascii="Arial Nova" w:hAnsi="Arial Nova"/>
          <w:lang w:val="es-MX"/>
        </w:rPr>
        <w:t xml:space="preserve"> y </w:t>
      </w:r>
      <w:r w:rsidR="007F68A0" w:rsidRPr="007F68A0">
        <w:rPr>
          <w:rFonts w:ascii="Arial Nova" w:hAnsi="Arial Nova"/>
          <w:lang w:val="es-MX"/>
        </w:rPr>
        <w:t>Perera</w:t>
      </w:r>
      <w:r w:rsidR="007F68A0">
        <w:rPr>
          <w:rFonts w:ascii="Arial Nova" w:hAnsi="Arial Nova"/>
          <w:lang w:val="es-MX"/>
        </w:rPr>
        <w:t xml:space="preserve"> </w:t>
      </w:r>
      <w:sdt>
        <w:sdtPr>
          <w:rPr>
            <w:rFonts w:ascii="Arial Nova" w:hAnsi="Arial Nova"/>
            <w:lang w:val="es-MX"/>
          </w:rPr>
          <w:id w:val="157270660"/>
          <w:citation/>
        </w:sdtPr>
        <w:sdtContent>
          <w:r w:rsidR="007F68A0">
            <w:rPr>
              <w:rFonts w:ascii="Arial Nova" w:hAnsi="Arial Nova"/>
              <w:lang w:val="es-MX"/>
            </w:rPr>
            <w:fldChar w:fldCharType="begin"/>
          </w:r>
          <w:r w:rsidR="007F68A0" w:rsidRPr="007F68A0">
            <w:rPr>
              <w:rFonts w:ascii="Arial Nova" w:hAnsi="Arial Nova"/>
              <w:lang w:val="es-MX"/>
            </w:rPr>
            <w:instrText xml:space="preserve"> CITATION Ara18 \l 1033 </w:instrText>
          </w:r>
          <w:r w:rsidR="007F68A0">
            <w:rPr>
              <w:rFonts w:ascii="Arial Nova" w:hAnsi="Arial Nova"/>
              <w:lang w:val="es-MX"/>
            </w:rPr>
            <w:fldChar w:fldCharType="separate"/>
          </w:r>
          <w:r w:rsidR="007F68A0" w:rsidRPr="007F68A0">
            <w:rPr>
              <w:rFonts w:ascii="Arial Nova" w:hAnsi="Arial Nova"/>
              <w:noProof/>
              <w:lang w:val="es-MX"/>
            </w:rPr>
            <w:t>[1]</w:t>
          </w:r>
          <w:r w:rsidR="007F68A0">
            <w:rPr>
              <w:rFonts w:ascii="Arial Nova" w:hAnsi="Arial Nova"/>
              <w:lang w:val="es-MX"/>
            </w:rPr>
            <w:fldChar w:fldCharType="end"/>
          </w:r>
        </w:sdtContent>
      </w:sdt>
      <w:r w:rsidR="007F68A0">
        <w:rPr>
          <w:rFonts w:ascii="Arial Nova" w:hAnsi="Arial Nova"/>
          <w:lang w:val="es-MX"/>
        </w:rPr>
        <w:t xml:space="preserve"> </w:t>
      </w:r>
      <w:r w:rsidR="007F68A0" w:rsidRPr="007F68A0">
        <w:rPr>
          <w:rFonts w:ascii="Arial Nova" w:hAnsi="Arial Nova"/>
          <w:lang w:val="es-MX"/>
        </w:rPr>
        <w:t>Integración continua y automatización de canalización de entrega continua para la gestión ágil de proyectos de software</w:t>
      </w:r>
      <w:r w:rsidR="007F68A0">
        <w:rPr>
          <w:rFonts w:ascii="Arial Nova" w:hAnsi="Arial Nova"/>
          <w:lang w:val="es-MX"/>
        </w:rPr>
        <w:t xml:space="preserve">. </w:t>
      </w:r>
      <w:r w:rsidR="007F68A0" w:rsidRPr="007F68A0">
        <w:rPr>
          <w:rFonts w:ascii="Arial Nova" w:hAnsi="Arial Nova"/>
          <w:lang w:val="es-MX"/>
        </w:rPr>
        <w:t>La adaptación de prácticas ágiles permite flexibilidad, eficiencia y velocidad del ciclo de vida de desarrollo de software (SDLC), que atrae a las empresas de desarrollo de software. Según el manifiesto Agile, los doce principios han definido la integridad del proceso y las prácticas y la gestión de proyectos Agile, que se aplican en metodologías como Extreme Programming (XP), Scrum, Kanban, Crystal, Lean Software Development (LSD) y Feature-Driven Development (FDD). Las principales ventajas de las prácticas de IC son la reducción del riesgo y la ausencia de errores y fiabilidad del software, lo que elimina la barrera de la entrega frecuente. La aceleración del tiempo de comercialización, la mejora de la calidad del producto, la mayor satisfacción del cliente, la fiabilidad de la entrega, la mejora de la productividad y la eficiencia son ventajas clave que motivan a las empresas a invertir en CD. Dado que la mayoría de los desarrollos de software y móviles se despliegan en infraestructura como servicio (IaaS), el CICD también se ha convertido en parte esencial de la computación en nube.</w:t>
      </w:r>
    </w:p>
    <w:p w14:paraId="33BF6F3E" w14:textId="3DF2BB5A" w:rsidR="007F68A0" w:rsidRPr="0039189C" w:rsidRDefault="0039189C" w:rsidP="00B22821">
      <w:pPr>
        <w:spacing w:after="160" w:line="240" w:lineRule="auto"/>
        <w:ind w:left="0" w:firstLine="0"/>
        <w:jc w:val="both"/>
        <w:rPr>
          <w:rFonts w:ascii="Arial Nova" w:hAnsi="Arial Nova"/>
          <w:lang w:val="es-MX"/>
        </w:rPr>
      </w:pPr>
      <w:r>
        <w:rPr>
          <w:rFonts w:ascii="Arial Nova" w:hAnsi="Arial Nova"/>
          <w:lang w:val="es-MX"/>
        </w:rPr>
        <w:t>El versionamiento mediante uso de git u otras tecnologías se ha vuelto una parte vital en implementaciones CICD</w:t>
      </w:r>
      <w:r w:rsidR="00B22821">
        <w:rPr>
          <w:rFonts w:ascii="Arial Nova" w:hAnsi="Arial Nova"/>
          <w:lang w:val="es-MX"/>
        </w:rPr>
        <w:t xml:space="preserve">, explicado por Charanjot, et al. </w:t>
      </w:r>
      <w:sdt>
        <w:sdtPr>
          <w:rPr>
            <w:rFonts w:ascii="Arial Nova" w:hAnsi="Arial Nova"/>
            <w:lang w:val="es-MX"/>
          </w:rPr>
          <w:id w:val="-1487159354"/>
          <w:citation/>
        </w:sdtPr>
        <w:sdtContent>
          <w:r w:rsidR="00B22821">
            <w:rPr>
              <w:rFonts w:ascii="Arial Nova" w:hAnsi="Arial Nova"/>
              <w:lang w:val="es-MX"/>
            </w:rPr>
            <w:fldChar w:fldCharType="begin"/>
          </w:r>
          <w:r w:rsidR="00B22821">
            <w:rPr>
              <w:rFonts w:ascii="Arial Nova" w:hAnsi="Arial Nova"/>
            </w:rPr>
            <w:instrText xml:space="preserve"> CITATION Sin19 \l 1033 </w:instrText>
          </w:r>
          <w:r w:rsidR="00B22821">
            <w:rPr>
              <w:rFonts w:ascii="Arial Nova" w:hAnsi="Arial Nova"/>
              <w:lang w:val="es-MX"/>
            </w:rPr>
            <w:fldChar w:fldCharType="separate"/>
          </w:r>
          <w:r w:rsidR="00B22821" w:rsidRPr="00B22821">
            <w:rPr>
              <w:rFonts w:ascii="Arial Nova" w:hAnsi="Arial Nova"/>
              <w:noProof/>
              <w:lang w:val="es-MX"/>
            </w:rPr>
            <w:t>[2]</w:t>
          </w:r>
          <w:r w:rsidR="00B22821">
            <w:rPr>
              <w:rFonts w:ascii="Arial Nova" w:hAnsi="Arial Nova"/>
              <w:lang w:val="es-MX"/>
            </w:rPr>
            <w:fldChar w:fldCharType="end"/>
          </w:r>
        </w:sdtContent>
      </w:sdt>
      <w:r w:rsidR="00B22821">
        <w:rPr>
          <w:rFonts w:ascii="Arial Nova" w:hAnsi="Arial Nova"/>
          <w:lang w:val="es-MX"/>
        </w:rPr>
        <w:t xml:space="preserve"> </w:t>
      </w:r>
      <w:r w:rsidRPr="0039189C">
        <w:rPr>
          <w:rFonts w:ascii="Arial Nova" w:hAnsi="Arial Nova"/>
          <w:lang w:val="es-MX"/>
        </w:rPr>
        <w:t>Uno de los factores clave para implementar la arquitectura de microservicios es la virtualización. La virtualización puede implementarse utilizando máquinas virtuales y la contenedorización. CI es un segmento de prácticas involucradas en los principios de programación de software. CI establece que todo el código de una aplicación debe mantenerse en un repositorio común para que cada vez que el desarrollador verifique el código en el repositorio, se active una secuencia de comandos que recoge el código más reciente del repositorio, lo integra con el código existente y ejecuta los casos de prueba diseñados de acuerdo con la aplicación. Existen múltiples herramientas de integración continua disponibles en el mercado, como Jenkins, Bamboo, Gitlab, Subversion, etc. Para que CI funcione tiene que estar integrado con un sistema de gestión de código fuente. Git es una herramienta común ampliamente utilizada por los desarrolladores para mantener las versiones del código. Cada desarrollador trabaja en su propia rama, que se extrae de una rama maestra. Cada vez que un desarrollador implementa una funcionalidad o corrige un error, presenta una solicitud de fusión de la rama actual a la rama maestra. Se activa un script para ejecutar los casos de prueba que ejecuta todas las pruebas unitarias escritas y, si el código supera todos los casos de prueba, la fusión se completa; de lo contrario, la fusión se rechaza. Cada desarrollador tiene un papel muy responsable a la hora de fusionar su código en la rama principal. Esto añade un sentido de responsabilidad al desarrollador, que debe asegurarse de que sus cambios no afecten a la compilación y no obstaculicen el trabajo de los demás desarrolladores. Para evitar los conflictos de fusión, se prefieren las ramas de vida corta con características pequeñas a las ramas de vida larga con características mayores.</w:t>
      </w:r>
      <w:r w:rsidR="007F68A0" w:rsidRPr="0039189C">
        <w:rPr>
          <w:rFonts w:ascii="Arial Nova" w:hAnsi="Arial Nova"/>
          <w:lang w:val="es-MX"/>
        </w:rPr>
        <w:br w:type="page"/>
      </w:r>
    </w:p>
    <w:p w14:paraId="25754A40" w14:textId="5125D73F" w:rsidR="00765D4F" w:rsidRPr="007F68A0" w:rsidRDefault="00000000">
      <w:pPr>
        <w:pStyle w:val="Ttulo1"/>
        <w:ind w:left="-5"/>
        <w:rPr>
          <w:rFonts w:ascii="Arial Nova" w:hAnsi="Arial Nova"/>
        </w:rPr>
      </w:pPr>
      <w:r w:rsidRPr="007F68A0">
        <w:rPr>
          <w:rFonts w:ascii="Arial Nova" w:hAnsi="Arial Nova"/>
        </w:rPr>
        <w:lastRenderedPageBreak/>
        <w:t xml:space="preserve">Architectural diagram </w:t>
      </w:r>
    </w:p>
    <w:p w14:paraId="1FAE3FFC" w14:textId="77777777" w:rsidR="00765D4F" w:rsidRPr="002873BD" w:rsidRDefault="00000000">
      <w:pPr>
        <w:ind w:left="-5"/>
        <w:rPr>
          <w:rFonts w:ascii="Arial Nova" w:hAnsi="Arial Nova"/>
        </w:rPr>
      </w:pPr>
      <w:r w:rsidRPr="002873BD">
        <w:rPr>
          <w:rFonts w:ascii="Arial Nova" w:hAnsi="Arial Nova"/>
        </w:rPr>
        <w:t xml:space="preserve">Diagram of the implemented architecture. </w:t>
      </w:r>
    </w:p>
    <w:p w14:paraId="7AD96C01" w14:textId="77777777" w:rsidR="00765D4F" w:rsidRPr="002873BD" w:rsidRDefault="00000000">
      <w:pPr>
        <w:spacing w:after="336"/>
        <w:ind w:left="-5"/>
        <w:rPr>
          <w:rFonts w:ascii="Arial Nova" w:hAnsi="Arial Nova"/>
        </w:rPr>
      </w:pPr>
      <w:r w:rsidRPr="002873BD">
        <w:rPr>
          <w:rFonts w:ascii="Arial Nova" w:hAnsi="Arial Nova"/>
        </w:rPr>
        <w:t xml:space="preserve">Should have reference: Fig. #. Architectural diagram </w:t>
      </w:r>
    </w:p>
    <w:p w14:paraId="02114AD1" w14:textId="77777777" w:rsidR="00765D4F" w:rsidRPr="002873BD" w:rsidRDefault="00000000">
      <w:pPr>
        <w:pStyle w:val="Ttulo1"/>
        <w:ind w:left="-5"/>
        <w:rPr>
          <w:rFonts w:ascii="Arial Nova" w:hAnsi="Arial Nova"/>
        </w:rPr>
      </w:pPr>
      <w:r w:rsidRPr="002873BD">
        <w:rPr>
          <w:rFonts w:ascii="Arial Nova" w:hAnsi="Arial Nova"/>
        </w:rPr>
        <w:t xml:space="preserve">Practice Development </w:t>
      </w:r>
    </w:p>
    <w:p w14:paraId="1F34B09D" w14:textId="77777777" w:rsidR="00FC00B1" w:rsidRDefault="00FC00B1" w:rsidP="00FC00B1">
      <w:pPr>
        <w:pStyle w:val="Ttulo3"/>
        <w:ind w:left="-5"/>
      </w:pPr>
      <w:bookmarkStart w:id="0" w:name="_Toc56858"/>
      <w:r>
        <w:t xml:space="preserve">Version control </w:t>
      </w:r>
      <w:bookmarkEnd w:id="0"/>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9">
        <w:r>
          <w:rPr>
            <w:color w:val="0000FF"/>
            <w:u w:val="single" w:color="0000FF"/>
          </w:rPr>
          <w:t>https://git</w:t>
        </w:r>
      </w:hyperlink>
      <w:hyperlink r:id="rId10">
        <w:r>
          <w:rPr>
            <w:color w:val="0000FF"/>
            <w:u w:val="single" w:color="0000FF"/>
          </w:rPr>
          <w:t>-</w:t>
        </w:r>
      </w:hyperlink>
      <w:hyperlink r:id="rId11">
        <w:r>
          <w:rPr>
            <w:color w:val="0000FF"/>
            <w:u w:val="single" w:color="0000FF"/>
          </w:rPr>
          <w:t>scm.com</w:t>
        </w:r>
      </w:hyperlink>
      <w:hyperlink r:id="rId12">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git with your iteso account, substitute for you name and iteso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user.email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init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add .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add .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rPr>
          <w:noProof/>
        </w:rPr>
        <w:lastRenderedPageBreak/>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3"/>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Check version history: git log</w:t>
      </w:r>
    </w:p>
    <w:p w14:paraId="26F8AA73" w14:textId="20AFBF02" w:rsidR="00073264" w:rsidRDefault="00073264" w:rsidP="00073264">
      <w:pPr>
        <w:spacing w:after="11" w:line="249" w:lineRule="auto"/>
        <w:ind w:right="1508"/>
      </w:pPr>
      <w:r w:rsidRPr="00073264">
        <w:rPr>
          <w:noProof/>
        </w:rPr>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4"/>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iteso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008F41E1" w14:textId="77777777" w:rsidR="00FC00B1" w:rsidRDefault="00FC00B1" w:rsidP="00FC00B1">
      <w:pPr>
        <w:numPr>
          <w:ilvl w:val="1"/>
          <w:numId w:val="10"/>
        </w:numPr>
        <w:spacing w:after="11" w:line="249" w:lineRule="auto"/>
        <w:ind w:left="1442" w:right="1508" w:hanging="361"/>
      </w:pPr>
      <w:r>
        <w:t xml:space="preserve">git remote add Hub &lt;URL&gt; </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rPr>
          <w:noProof/>
        </w:rPr>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5"/>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rPr>
          <w:noProof/>
        </w:rPr>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6"/>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etc-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68E2292" w14:textId="77777777" w:rsidR="00FC00B1" w:rsidRDefault="00FC00B1" w:rsidP="00FC00B1">
      <w:pPr>
        <w:pStyle w:val="Ttulo3"/>
        <w:ind w:left="-5"/>
      </w:pPr>
      <w:bookmarkStart w:id="1" w:name="_Toc56859"/>
      <w:r>
        <w:t xml:space="preserve">Continuous deployment environment </w:t>
      </w:r>
      <w:bookmarkEnd w:id="1"/>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7">
        <w:r>
          <w:rPr>
            <w:color w:val="0000FF"/>
            <w:u w:val="single" w:color="0000FF"/>
          </w:rPr>
          <w:t>https://docs.aws.amazon.com/elasticbeanstalk/latest/dg/tutorials.html</w:t>
        </w:r>
      </w:hyperlink>
      <w:hyperlink r:id="rId18">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create a new application, for example: AN-cicdlab </w:t>
      </w:r>
    </w:p>
    <w:p w14:paraId="006CF97A" w14:textId="77777777" w:rsidR="00FC00B1" w:rsidRDefault="00FC00B1" w:rsidP="00FC00B1">
      <w:pPr>
        <w:numPr>
          <w:ilvl w:val="0"/>
          <w:numId w:val="12"/>
        </w:numPr>
        <w:spacing w:after="11" w:line="249" w:lineRule="auto"/>
        <w:ind w:right="1508" w:hanging="360"/>
      </w:pPr>
      <w:r>
        <w:lastRenderedPageBreak/>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enviroment </w:t>
      </w:r>
    </w:p>
    <w:p w14:paraId="20692465" w14:textId="77777777" w:rsidR="00FC00B1" w:rsidRDefault="00FC00B1" w:rsidP="00FC00B1">
      <w:pPr>
        <w:numPr>
          <w:ilvl w:val="1"/>
          <w:numId w:val="12"/>
        </w:numPr>
        <w:spacing w:after="11" w:line="249" w:lineRule="auto"/>
        <w:ind w:left="1442" w:right="1508" w:hanging="361"/>
      </w:pPr>
      <w:r>
        <w:t xml:space="preserve">Plataform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application it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1C3ECBEC" w:rsidR="00FC00B1" w:rsidRDefault="00FC00B1" w:rsidP="00FC00B1">
      <w:pPr>
        <w:numPr>
          <w:ilvl w:val="0"/>
          <w:numId w:val="12"/>
        </w:numPr>
        <w:spacing w:after="11" w:line="249" w:lineRule="auto"/>
        <w:ind w:right="1508" w:hanging="360"/>
      </w:pPr>
      <w:r>
        <w:t>Test the URL of the environment, you should see the green web page of the demo application</w:t>
      </w:r>
    </w:p>
    <w:p w14:paraId="1D06B03D" w14:textId="3B3CA182" w:rsidR="00F318AF" w:rsidRDefault="000E6EE9" w:rsidP="00F318AF">
      <w:pPr>
        <w:spacing w:after="11" w:line="249" w:lineRule="auto"/>
        <w:ind w:right="1508"/>
      </w:pPr>
      <w:r w:rsidRPr="000E6EE9">
        <w:drawing>
          <wp:inline distT="0" distB="0" distL="0" distR="0" wp14:anchorId="200CBC0A" wp14:editId="0CC1AE80">
            <wp:extent cx="5608955" cy="2327275"/>
            <wp:effectExtent l="0" t="0" r="0" b="0"/>
            <wp:docPr id="21299854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5489" name="Imagen 1" descr="Captura de pantalla de un celular&#10;&#10;El contenido generado por IA puede ser incorrecto."/>
                    <pic:cNvPicPr/>
                  </pic:nvPicPr>
                  <pic:blipFill>
                    <a:blip r:embed="rId19"/>
                    <a:stretch>
                      <a:fillRect/>
                    </a:stretch>
                  </pic:blipFill>
                  <pic:spPr>
                    <a:xfrm>
                      <a:off x="0" y="0"/>
                      <a:ext cx="5608955" cy="2327275"/>
                    </a:xfrm>
                    <a:prstGeom prst="rect">
                      <a:avLst/>
                    </a:prstGeom>
                  </pic:spPr>
                </pic:pic>
              </a:graphicData>
            </a:graphic>
          </wp:inline>
        </w:drawing>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 xml:space="preserve">Create a GitHub repository for practice, for example: AN-cicd-lab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51291C3C" w14:textId="06E9F68D" w:rsidR="00F318AF" w:rsidRDefault="00F318AF" w:rsidP="00F318AF">
      <w:pPr>
        <w:spacing w:after="11" w:line="249" w:lineRule="auto"/>
        <w:ind w:left="0" w:right="1508" w:firstLine="0"/>
      </w:pPr>
      <w:r w:rsidRPr="00F318AF">
        <w:drawing>
          <wp:inline distT="0" distB="0" distL="0" distR="0" wp14:anchorId="58A43DA3" wp14:editId="69E20246">
            <wp:extent cx="5608955" cy="2673985"/>
            <wp:effectExtent l="0" t="0" r="0" b="0"/>
            <wp:docPr id="16916899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9943" name="Imagen 1" descr="Captura de pantalla de un celular&#10;&#10;El contenido generado por IA puede ser incorrecto."/>
                    <pic:cNvPicPr/>
                  </pic:nvPicPr>
                  <pic:blipFill>
                    <a:blip r:embed="rId20"/>
                    <a:stretch>
                      <a:fillRect/>
                    </a:stretch>
                  </pic:blipFill>
                  <pic:spPr>
                    <a:xfrm>
                      <a:off x="0" y="0"/>
                      <a:ext cx="5608955" cy="2673985"/>
                    </a:xfrm>
                    <a:prstGeom prst="rect">
                      <a:avLst/>
                    </a:prstGeom>
                  </pic:spPr>
                </pic:pic>
              </a:graphicData>
            </a:graphic>
          </wp:inline>
        </w:drawing>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CodePipeline </w:t>
      </w:r>
    </w:p>
    <w:p w14:paraId="226D3537" w14:textId="77777777" w:rsidR="00FC00B1" w:rsidRDefault="00FC00B1" w:rsidP="00FC00B1">
      <w:pPr>
        <w:numPr>
          <w:ilvl w:val="0"/>
          <w:numId w:val="14"/>
        </w:numPr>
        <w:spacing w:after="11" w:line="249" w:lineRule="auto"/>
        <w:ind w:right="1508" w:hanging="360"/>
      </w:pPr>
      <w:r>
        <w:lastRenderedPageBreak/>
        <w:t xml:space="preserve">In CodePipeline’s dashboard create pipeline, for example: AN-cicd-lab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r>
        <w:t xml:space="preserve">SourceProvider: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stage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r>
        <w:t xml:space="preserve">Takes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22D683AF" w14:textId="1BE502AB" w:rsidR="00922E15" w:rsidRDefault="00922E15" w:rsidP="00922E15">
      <w:pPr>
        <w:spacing w:after="11" w:line="249" w:lineRule="auto"/>
        <w:ind w:right="1508"/>
      </w:pPr>
      <w:r w:rsidRPr="00922E15">
        <w:drawing>
          <wp:inline distT="0" distB="0" distL="0" distR="0" wp14:anchorId="3BA40A9A" wp14:editId="0B23A603">
            <wp:extent cx="5608955" cy="1175385"/>
            <wp:effectExtent l="0" t="0" r="0" b="5715"/>
            <wp:docPr id="861647720"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7720" name="Imagen 1" descr="Interfaz de usuario gráfica, Texto, Aplicación, Word&#10;&#10;El contenido generado por IA puede ser incorrecto."/>
                    <pic:cNvPicPr/>
                  </pic:nvPicPr>
                  <pic:blipFill>
                    <a:blip r:embed="rId21"/>
                    <a:stretch>
                      <a:fillRect/>
                    </a:stretch>
                  </pic:blipFill>
                  <pic:spPr>
                    <a:xfrm>
                      <a:off x="0" y="0"/>
                      <a:ext cx="5608955" cy="1175385"/>
                    </a:xfrm>
                    <a:prstGeom prst="rect">
                      <a:avLst/>
                    </a:prstGeom>
                  </pic:spPr>
                </pic:pic>
              </a:graphicData>
            </a:graphic>
          </wp:inline>
        </w:drawing>
      </w:r>
    </w:p>
    <w:p w14:paraId="75A13A8E" w14:textId="77777777" w:rsidR="00FC00B1" w:rsidRDefault="00FC00B1" w:rsidP="00FC00B1">
      <w:pPr>
        <w:numPr>
          <w:ilvl w:val="0"/>
          <w:numId w:val="14"/>
        </w:numPr>
        <w:spacing w:after="11" w:line="249" w:lineRule="auto"/>
        <w:ind w:right="1508" w:hanging="360"/>
      </w:pPr>
      <w:r>
        <w:t xml:space="preserve">Don't close the PipeLine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E5D81BC" w14:textId="77777777" w:rsidR="00922E15" w:rsidRDefault="00FC00B1" w:rsidP="00FC00B1">
      <w:pPr>
        <w:numPr>
          <w:ilvl w:val="1"/>
          <w:numId w:val="15"/>
        </w:numPr>
        <w:spacing w:after="11" w:line="249" w:lineRule="auto"/>
        <w:ind w:left="1442" w:right="1508" w:hanging="361"/>
      </w:pPr>
      <w:r>
        <w:t>Select Commit changes at the bottom of the page</w:t>
      </w:r>
    </w:p>
    <w:p w14:paraId="43EE73A1" w14:textId="6288D511" w:rsidR="00FC00B1" w:rsidRDefault="00922E15" w:rsidP="00922E15">
      <w:pPr>
        <w:spacing w:after="11" w:line="249" w:lineRule="auto"/>
        <w:ind w:right="1508"/>
      </w:pPr>
      <w:r w:rsidRPr="00922E15">
        <w:drawing>
          <wp:inline distT="0" distB="0" distL="0" distR="0" wp14:anchorId="3662DF98" wp14:editId="5D7FBBA0">
            <wp:extent cx="5608955" cy="1867535"/>
            <wp:effectExtent l="0" t="0" r="0" b="0"/>
            <wp:docPr id="12418608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0898" name="Imagen 1" descr="Texto&#10;&#10;El contenido generado por IA puede ser incorrecto."/>
                    <pic:cNvPicPr/>
                  </pic:nvPicPr>
                  <pic:blipFill>
                    <a:blip r:embed="rId22"/>
                    <a:stretch>
                      <a:fillRect/>
                    </a:stretch>
                  </pic:blipFill>
                  <pic:spPr>
                    <a:xfrm>
                      <a:off x="0" y="0"/>
                      <a:ext cx="5608955" cy="1867535"/>
                    </a:xfrm>
                    <a:prstGeom prst="rect">
                      <a:avLst/>
                    </a:prstGeom>
                  </pic:spPr>
                </pic:pic>
              </a:graphicData>
            </a:graphic>
          </wp:inline>
        </w:drawing>
      </w:r>
      <w:r w:rsidR="00FC00B1">
        <w:t xml:space="preserve"> </w:t>
      </w:r>
    </w:p>
    <w:p w14:paraId="2DD6AD3F" w14:textId="77777777" w:rsidR="00FC00B1" w:rsidRDefault="00FC00B1" w:rsidP="00FC00B1">
      <w:pPr>
        <w:numPr>
          <w:ilvl w:val="1"/>
          <w:numId w:val="15"/>
        </w:numPr>
        <w:spacing w:after="11" w:line="249" w:lineRule="auto"/>
        <w:ind w:left="1442" w:right="1508" w:hanging="361"/>
      </w:pPr>
      <w:r>
        <w:t xml:space="preserve">The change should be sent to our environment </w:t>
      </w:r>
    </w:p>
    <w:p w14:paraId="1D8A4B84" w14:textId="5E8464D5" w:rsidR="00922E15" w:rsidRDefault="00922E15" w:rsidP="00922E15">
      <w:pPr>
        <w:spacing w:after="11" w:line="249" w:lineRule="auto"/>
        <w:ind w:right="1508"/>
      </w:pPr>
      <w:r w:rsidRPr="00922E15">
        <w:lastRenderedPageBreak/>
        <w:drawing>
          <wp:inline distT="0" distB="0" distL="0" distR="0" wp14:anchorId="181D1DCB" wp14:editId="6FDAED2C">
            <wp:extent cx="3581900" cy="2753109"/>
            <wp:effectExtent l="0" t="0" r="0" b="9525"/>
            <wp:docPr id="146243825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8259" name="Imagen 1" descr="Interfaz de usuario gráfica, Texto, Aplicación, Chat o mensaje de texto&#10;&#10;El contenido generado por IA puede ser incorrecto."/>
                    <pic:cNvPicPr/>
                  </pic:nvPicPr>
                  <pic:blipFill>
                    <a:blip r:embed="rId23"/>
                    <a:stretch>
                      <a:fillRect/>
                    </a:stretch>
                  </pic:blipFill>
                  <pic:spPr>
                    <a:xfrm>
                      <a:off x="0" y="0"/>
                      <a:ext cx="3581900" cy="2753109"/>
                    </a:xfrm>
                    <a:prstGeom prst="rect">
                      <a:avLst/>
                    </a:prstGeom>
                  </pic:spPr>
                </pic:pic>
              </a:graphicData>
            </a:graphic>
          </wp:inline>
        </w:drawing>
      </w:r>
    </w:p>
    <w:p w14:paraId="1FC127D9" w14:textId="77777777" w:rsidR="00FC00B1" w:rsidRDefault="00FC00B1" w:rsidP="00FC00B1">
      <w:pPr>
        <w:numPr>
          <w:ilvl w:val="0"/>
          <w:numId w:val="15"/>
        </w:numPr>
        <w:spacing w:after="11" w:line="249" w:lineRule="auto"/>
        <w:ind w:right="1508" w:hanging="360"/>
      </w:pPr>
      <w:r>
        <w:t xml:space="preserve">Return to the CodePipeline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1C8EBF01" w14:textId="4DEBCD5A" w:rsidR="00922E15" w:rsidRDefault="00922E15" w:rsidP="00922E15">
      <w:pPr>
        <w:spacing w:after="11" w:line="249" w:lineRule="auto"/>
        <w:ind w:right="1508"/>
      </w:pPr>
      <w:r w:rsidRPr="00922E15">
        <w:drawing>
          <wp:inline distT="0" distB="0" distL="0" distR="0" wp14:anchorId="6A31C544" wp14:editId="11A8315C">
            <wp:extent cx="5608955" cy="2104390"/>
            <wp:effectExtent l="0" t="0" r="0" b="0"/>
            <wp:docPr id="16858358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5859" name="Imagen 1" descr="Interfaz de usuario gráfica, Texto&#10;&#10;El contenido generado por IA puede ser incorrecto."/>
                    <pic:cNvPicPr/>
                  </pic:nvPicPr>
                  <pic:blipFill>
                    <a:blip r:embed="rId24"/>
                    <a:stretch>
                      <a:fillRect/>
                    </a:stretch>
                  </pic:blipFill>
                  <pic:spPr>
                    <a:xfrm>
                      <a:off x="0" y="0"/>
                      <a:ext cx="5608955" cy="2104390"/>
                    </a:xfrm>
                    <a:prstGeom prst="rect">
                      <a:avLst/>
                    </a:prstGeom>
                  </pic:spPr>
                </pic:pic>
              </a:graphicData>
            </a:graphic>
          </wp:inline>
        </w:drawing>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delete all environments </w:t>
      </w:r>
    </w:p>
    <w:p w14:paraId="56DD76FB" w14:textId="77777777" w:rsidR="00FC00B1" w:rsidRDefault="00FC00B1" w:rsidP="00FC00B1">
      <w:pPr>
        <w:numPr>
          <w:ilvl w:val="0"/>
          <w:numId w:val="16"/>
        </w:numPr>
        <w:spacing w:after="11" w:line="249" w:lineRule="auto"/>
        <w:ind w:right="1508" w:hanging="360"/>
      </w:pPr>
      <w:r>
        <w:t xml:space="preserve">In CodePipeline’s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lastRenderedPageBreak/>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1D439E21" w14:textId="77777777" w:rsidR="00765D4F" w:rsidRPr="002873BD" w:rsidRDefault="00000000">
      <w:pPr>
        <w:pStyle w:val="Ttulo1"/>
        <w:ind w:left="-5"/>
        <w:rPr>
          <w:rFonts w:ascii="Arial Nova" w:hAnsi="Arial Nova"/>
        </w:rPr>
      </w:pPr>
      <w:r w:rsidRPr="002873BD">
        <w:rPr>
          <w:rFonts w:ascii="Arial Nova" w:hAnsi="Arial Nova"/>
        </w:rPr>
        <w:t xml:space="preserve">Problems and Solutions </w:t>
      </w:r>
    </w:p>
    <w:p w14:paraId="46160B04" w14:textId="065311E1" w:rsidR="00765D4F" w:rsidRPr="004D0FB4" w:rsidRDefault="004D0FB4">
      <w:pPr>
        <w:spacing w:after="336"/>
        <w:ind w:left="-5"/>
        <w:rPr>
          <w:rFonts w:ascii="Arial Nova" w:hAnsi="Arial Nova"/>
          <w:lang w:val="es-MX"/>
        </w:rPr>
      </w:pPr>
      <w:r w:rsidRPr="004D0FB4">
        <w:rPr>
          <w:rFonts w:ascii="Arial Nova" w:hAnsi="Arial Nova"/>
          <w:lang w:val="es-MX"/>
        </w:rPr>
        <w:t>El rol de IAM asociado a el code pipeline no contaba con permiso</w:t>
      </w:r>
      <w:r>
        <w:rPr>
          <w:rFonts w:ascii="Arial Nova" w:hAnsi="Arial Nova"/>
          <w:lang w:val="es-MX"/>
        </w:rPr>
        <w:t>s suficientes para realizar cambios en múltiples servicios por lo que tuve que a prueba y error basado en el código de error ir agregando políticas  para cada uno de los</w:t>
      </w:r>
      <w:r w:rsidR="00000000" w:rsidRPr="004D0FB4">
        <w:rPr>
          <w:rFonts w:ascii="Arial Nova" w:hAnsi="Arial Nova"/>
          <w:lang w:val="es-MX"/>
        </w:rPr>
        <w:t xml:space="preserve"> </w:t>
      </w:r>
      <w:r>
        <w:rPr>
          <w:rFonts w:ascii="Arial Nova" w:hAnsi="Arial Nova"/>
          <w:lang w:val="es-MX"/>
        </w:rPr>
        <w:t>permisos no contados.</w:t>
      </w:r>
    </w:p>
    <w:p w14:paraId="56B166AD" w14:textId="77777777" w:rsidR="00765D4F" w:rsidRPr="004D0FB4" w:rsidRDefault="00000000">
      <w:pPr>
        <w:pStyle w:val="Ttulo1"/>
        <w:ind w:left="-5"/>
        <w:rPr>
          <w:rFonts w:ascii="Arial Nova" w:hAnsi="Arial Nova"/>
          <w:lang w:val="es-MX"/>
        </w:rPr>
      </w:pPr>
      <w:r w:rsidRPr="004D0FB4">
        <w:rPr>
          <w:rFonts w:ascii="Arial Nova" w:hAnsi="Arial Nova"/>
          <w:lang w:val="es-MX"/>
        </w:rPr>
        <w:t xml:space="preserve">Experiments and Results </w:t>
      </w:r>
    </w:p>
    <w:p w14:paraId="44662A20" w14:textId="77777777" w:rsidR="00BB3D1F" w:rsidRPr="00BB3D1F" w:rsidRDefault="00BB3D1F" w:rsidP="00BB3D1F">
      <w:pPr>
        <w:spacing w:after="336"/>
        <w:ind w:left="-5"/>
        <w:rPr>
          <w:rFonts w:ascii="Arial Nova" w:hAnsi="Arial Nova"/>
        </w:rPr>
      </w:pPr>
      <w:r w:rsidRPr="00BB3D1F">
        <w:rPr>
          <w:rFonts w:ascii="Arial Nova" w:hAnsi="Arial Nova"/>
        </w:rPr>
        <w:t>Do you find it convenient to use version control for documents that are not code?</w:t>
      </w:r>
    </w:p>
    <w:p w14:paraId="6EBCECF6" w14:textId="2EE69649" w:rsidR="00765D4F" w:rsidRPr="002873BD" w:rsidRDefault="00BB3D1F" w:rsidP="00BB3D1F">
      <w:pPr>
        <w:spacing w:after="336"/>
        <w:ind w:left="-5"/>
        <w:rPr>
          <w:rFonts w:ascii="Arial Nova" w:hAnsi="Arial Nova"/>
        </w:rPr>
      </w:pPr>
      <w:r w:rsidRPr="00BB3D1F">
        <w:rPr>
          <w:rFonts w:ascii="Arial Nova" w:hAnsi="Arial Nova"/>
        </w:rPr>
        <w:t>Do you think you could use CI/CD for your school programs?</w:t>
      </w:r>
      <w:r w:rsidRPr="002873BD">
        <w:rPr>
          <w:rFonts w:ascii="Arial Nova" w:hAnsi="Arial Nova"/>
        </w:rPr>
        <w:t xml:space="preserve"> </w:t>
      </w:r>
    </w:p>
    <w:p w14:paraId="60DB8BB5" w14:textId="77777777" w:rsidR="00765D4F" w:rsidRPr="002873BD" w:rsidRDefault="00000000">
      <w:pPr>
        <w:pStyle w:val="Ttulo1"/>
        <w:ind w:left="-5"/>
        <w:rPr>
          <w:rFonts w:ascii="Arial Nova" w:hAnsi="Arial Nova"/>
        </w:rPr>
      </w:pPr>
      <w:r w:rsidRPr="002873BD">
        <w:rPr>
          <w:rFonts w:ascii="Arial Nova" w:hAnsi="Arial Nova"/>
        </w:rPr>
        <w:t xml:space="preserve">Cost analysis </w:t>
      </w:r>
    </w:p>
    <w:p w14:paraId="618B7FC9" w14:textId="77777777" w:rsidR="00765D4F" w:rsidRPr="002873BD" w:rsidRDefault="00000000">
      <w:pPr>
        <w:ind w:left="-5"/>
        <w:rPr>
          <w:rFonts w:ascii="Arial Nova" w:hAnsi="Arial Nova"/>
        </w:rPr>
      </w:pPr>
      <w:r w:rsidRPr="002873BD">
        <w:rPr>
          <w:rFonts w:ascii="Arial Nova" w:hAnsi="Arial Nova"/>
        </w:rPr>
        <w:t xml:space="preserve">Explain the cost of the implemented solution, justifying the chosen solution based on costs. Should detail monthly and annual costs. </w:t>
      </w:r>
    </w:p>
    <w:p w14:paraId="3FB2247A" w14:textId="77777777" w:rsidR="00765D4F" w:rsidRPr="002873BD" w:rsidRDefault="00000000">
      <w:pPr>
        <w:pStyle w:val="Ttulo1"/>
        <w:ind w:left="-5"/>
        <w:rPr>
          <w:rFonts w:ascii="Arial Nova" w:hAnsi="Arial Nova"/>
        </w:rPr>
      </w:pPr>
      <w:r w:rsidRPr="002873BD">
        <w:rPr>
          <w:rFonts w:ascii="Arial Nova" w:hAnsi="Arial Nova"/>
        </w:rPr>
        <w:t xml:space="preserve">Conclusions </w:t>
      </w:r>
    </w:p>
    <w:p w14:paraId="302E29B9" w14:textId="77777777" w:rsidR="00765D4F" w:rsidRPr="002873BD" w:rsidRDefault="00000000">
      <w:pPr>
        <w:ind w:left="-5"/>
        <w:rPr>
          <w:rFonts w:ascii="Arial Nova" w:hAnsi="Arial Nova"/>
        </w:rPr>
      </w:pPr>
      <w:r w:rsidRPr="002873BD">
        <w:rPr>
          <w:rFonts w:ascii="Arial Nova" w:hAnsi="Arial Nova"/>
        </w:rPr>
        <w:t xml:space="preserve">Conclusions should be a reflective work presenting the knowledge gained from the experiments, results, and the theoretical framework presented. Conclusions should be brief and should be consistent with the introduction (1 or 2 paragraphs).  </w:t>
      </w:r>
    </w:p>
    <w:p w14:paraId="76036A08" w14:textId="77777777" w:rsidR="00765D4F" w:rsidRPr="002873BD" w:rsidRDefault="00000000">
      <w:pPr>
        <w:spacing w:after="336"/>
        <w:ind w:left="-5"/>
        <w:rPr>
          <w:rFonts w:ascii="Arial Nova" w:hAnsi="Arial Nova"/>
        </w:rPr>
      </w:pPr>
      <w:r w:rsidRPr="002873BD">
        <w:rPr>
          <w:rFonts w:ascii="Arial Nova" w:hAnsi="Arial Nova"/>
        </w:rPr>
        <w:t xml:space="preserve">Invalid conclusions include: "I learned a lot!", "I really liked the practice", "everything worked correctly."  </w:t>
      </w:r>
    </w:p>
    <w:p w14:paraId="7C07AE36" w14:textId="77777777" w:rsidR="00765D4F" w:rsidRPr="002873BD" w:rsidRDefault="00000000">
      <w:pPr>
        <w:spacing w:after="0" w:line="259" w:lineRule="auto"/>
        <w:ind w:left="-5"/>
        <w:rPr>
          <w:rFonts w:ascii="Arial Nova" w:hAnsi="Arial Nova"/>
        </w:rPr>
      </w:pPr>
      <w:r w:rsidRPr="002873BD">
        <w:rPr>
          <w:rFonts w:ascii="Arial Nova" w:hAnsi="Arial Nova"/>
          <w:color w:val="2E74B5"/>
          <w:sz w:val="32"/>
        </w:rPr>
        <w:t xml:space="preserve">References </w:t>
      </w:r>
    </w:p>
    <w:p w14:paraId="4DB350D1" w14:textId="77777777" w:rsidR="00765D4F" w:rsidRPr="002873BD" w:rsidRDefault="00000000">
      <w:pPr>
        <w:ind w:left="-5"/>
        <w:rPr>
          <w:rFonts w:ascii="Arial Nova" w:hAnsi="Arial Nova"/>
        </w:rPr>
      </w:pPr>
      <w:r w:rsidRPr="002873BD">
        <w:rPr>
          <w:rFonts w:ascii="Arial Nova" w:hAnsi="Arial Nova"/>
        </w:rPr>
        <w:t xml:space="preserve">In IEEE style. </w:t>
      </w:r>
    </w:p>
    <w:p w14:paraId="76DE61FE" w14:textId="4DAA78BA" w:rsidR="00765D4F" w:rsidRPr="002873BD" w:rsidRDefault="00000000" w:rsidP="002873BD">
      <w:pPr>
        <w:spacing w:after="0" w:line="259" w:lineRule="auto"/>
        <w:ind w:left="0" w:firstLine="0"/>
        <w:rPr>
          <w:rFonts w:ascii="Arial Nova" w:hAnsi="Arial Nova"/>
        </w:rPr>
      </w:pPr>
      <w:r w:rsidRPr="002873BD">
        <w:rPr>
          <w:rFonts w:ascii="Arial Nova" w:hAnsi="Arial Nova"/>
        </w:rPr>
        <w:t xml:space="preserve"> </w:t>
      </w:r>
      <w:r w:rsidRPr="002873BD">
        <w:rPr>
          <w:rFonts w:ascii="Arial Nova" w:hAnsi="Arial Nova"/>
        </w:rPr>
        <w:tab/>
        <w:t xml:space="preserve"> </w:t>
      </w:r>
      <w:r>
        <w:t xml:space="preserve"> </w:t>
      </w:r>
    </w:p>
    <w:sectPr w:rsidR="00765D4F" w:rsidRPr="002873BD">
      <w:headerReference w:type="even" r:id="rId25"/>
      <w:headerReference w:type="default" r:id="rId26"/>
      <w:footerReference w:type="even" r:id="rId27"/>
      <w:footerReference w:type="default" r:id="rId28"/>
      <w:headerReference w:type="first" r:id="rId29"/>
      <w:footerReference w:type="first" r:id="rId30"/>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C3426" w14:textId="77777777" w:rsidR="00A179D3" w:rsidRDefault="00A179D3">
      <w:pPr>
        <w:spacing w:after="0" w:line="240" w:lineRule="auto"/>
      </w:pPr>
      <w:r>
        <w:separator/>
      </w:r>
    </w:p>
  </w:endnote>
  <w:endnote w:type="continuationSeparator" w:id="0">
    <w:p w14:paraId="7D5FE9FE" w14:textId="77777777" w:rsidR="00A179D3" w:rsidRDefault="00A1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FBA88" w14:textId="77777777" w:rsidR="00A179D3" w:rsidRDefault="00A179D3">
      <w:pPr>
        <w:spacing w:after="0" w:line="240" w:lineRule="auto"/>
      </w:pPr>
      <w:r>
        <w:separator/>
      </w:r>
    </w:p>
  </w:footnote>
  <w:footnote w:type="continuationSeparator" w:id="0">
    <w:p w14:paraId="6BD52EB3" w14:textId="77777777" w:rsidR="00A179D3" w:rsidRDefault="00A17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4"/>
  </w:num>
  <w:num w:numId="11" w16cid:durableId="2053726732">
    <w:abstractNumId w:val="0"/>
  </w:num>
  <w:num w:numId="12" w16cid:durableId="1932086703">
    <w:abstractNumId w:val="11"/>
  </w:num>
  <w:num w:numId="13" w16cid:durableId="817117418">
    <w:abstractNumId w:val="15"/>
  </w:num>
  <w:num w:numId="14" w16cid:durableId="1192261235">
    <w:abstractNumId w:val="5"/>
  </w:num>
  <w:num w:numId="15" w16cid:durableId="1436442747">
    <w:abstractNumId w:val="7"/>
  </w:num>
  <w:num w:numId="16" w16cid:durableId="1314217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5444B"/>
    <w:rsid w:val="00073264"/>
    <w:rsid w:val="000E6EE9"/>
    <w:rsid w:val="002873BD"/>
    <w:rsid w:val="0039189C"/>
    <w:rsid w:val="004311C0"/>
    <w:rsid w:val="00463165"/>
    <w:rsid w:val="004B5DD1"/>
    <w:rsid w:val="004D0FB4"/>
    <w:rsid w:val="0053006F"/>
    <w:rsid w:val="00591143"/>
    <w:rsid w:val="00765D4F"/>
    <w:rsid w:val="00781760"/>
    <w:rsid w:val="007A0780"/>
    <w:rsid w:val="007F68A0"/>
    <w:rsid w:val="00884660"/>
    <w:rsid w:val="00922E15"/>
    <w:rsid w:val="00A179D3"/>
    <w:rsid w:val="00A917A2"/>
    <w:rsid w:val="00B22821"/>
    <w:rsid w:val="00B678B2"/>
    <w:rsid w:val="00BB3D1F"/>
    <w:rsid w:val="00C23535"/>
    <w:rsid w:val="00E62763"/>
    <w:rsid w:val="00ED52D0"/>
    <w:rsid w:val="00F318AF"/>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 w:type="paragraph" w:styleId="HTMLconformatoprevio">
    <w:name w:val="HTML Preformatted"/>
    <w:basedOn w:val="Normal"/>
    <w:link w:val="HTMLconformatoprevioCar"/>
    <w:uiPriority w:val="99"/>
    <w:semiHidden/>
    <w:unhideWhenUsed/>
    <w:rsid w:val="007F68A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F68A0"/>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240990843">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07457627">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59310449">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docs.aws.amazon.com/elasticbeanstalk/latest/dg/tutorial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hyperlink" Target="https://docs.aws.amazon.com/elasticbeanstalk/latest/dg/tutorial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s://git-scm.co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Ara18</b:Tag>
    <b:SourceType>ConferenceProceedings</b:SourceType>
    <b:Guid>{6D98D50E-EFFE-45D8-80E9-DFEE753165DB}</b:Guid>
    <b:Author>
      <b:Author>
        <b:NameList>
          <b:Person>
            <b:Last>Arachchi</b:Last>
            <b:First>S.A.I.B.S.</b:First>
            <b:Middle>and Perera, Indika</b:Middle>
          </b:Person>
        </b:NameList>
      </b:Author>
    </b:Author>
    <b:Title>Continuous Integration and Continuous Delivery Pipeline Automation for Agile Software Project Management</b:Title>
    <b:Year>2018</b:Year>
    <b:City>Moratuwa</b:City>
    <b:ConferenceName>2018 Moratuwa Engineering Research Conference</b:ConferenceName>
    <b:RefOrder>1</b:RefOrder>
  </b:Source>
  <b:Source>
    <b:Tag>Sin19</b:Tag>
    <b:SourceType>ConferenceProceedings</b:SourceType>
    <b:Guid>{DD57E5FC-A5B1-4CE3-B82B-3DC44FCFCBB2}</b:Guid>
    <b:Title>Comparison of Different CI/CD Tools Integrated with Cloud Platform</b:Title>
    <b:Year>2019</b:Year>
    <b:City>Noida</b:City>
    <b:ConferenceName>2019 9th International Conference on Cloud Computing, Data Science &amp; Engineering</b:ConferenceName>
    <b:Author>
      <b:Author>
        <b:NameList>
          <b:Person>
            <b:Last>Singh</b:Last>
            <b:First>Charanjot</b:First>
          </b:Person>
          <b:Person>
            <b:Last>Gaba Seth</b:Last>
            <b:First>Nikita</b:First>
          </b:Person>
          <b:Person>
            <b:Last>Kaur</b:Last>
            <b:First>Manjot</b:First>
          </b:Person>
          <b:Person>
            <b:Last>Kaur</b:Last>
            <b:First>Bhavleen</b:First>
          </b:Person>
        </b:NameList>
      </b:Author>
    </b:Author>
    <b:RefOrder>2</b:RefOrder>
  </b:Source>
</b:Sources>
</file>

<file path=customXml/itemProps1.xml><?xml version="1.0" encoding="utf-8"?>
<ds:datastoreItem xmlns:ds="http://schemas.openxmlformats.org/officeDocument/2006/customXml" ds:itemID="{A079E611-B267-456D-81B8-1EC6AE80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10</Pages>
  <Words>1437</Words>
  <Characters>8193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9</cp:revision>
  <dcterms:created xsi:type="dcterms:W3CDTF">2025-04-03T16:33:00Z</dcterms:created>
  <dcterms:modified xsi:type="dcterms:W3CDTF">2025-04-07T03:36:00Z</dcterms:modified>
</cp:coreProperties>
</file>