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788"/>
          <w:sz w:val="48"/>
        </w:rPr>
        <w:t>Calculadora de Correção Monetária</w:t>
      </w:r>
    </w:p>
    <w:p>
      <w:pPr>
        <w:jc w:val="center"/>
      </w:pPr>
      <w:r>
        <w:rPr>
          <w:color w:val="2E74B5"/>
          <w:sz w:val="32"/>
        </w:rPr>
        <w:t>BCB / SGS — Banco Central do Brasil</w:t>
      </w:r>
    </w:p>
    <w:p/>
    <w:p>
      <w:pPr>
        <w:jc w:val="center"/>
      </w:pPr>
      <w:r>
        <w:rPr>
          <w:i/>
          <w:sz w:val="28"/>
        </w:rPr>
        <w:t>Documentação Técnica e Manual do Usuário</w:t>
      </w:r>
    </w:p>
    <w:p/>
    <w:p/>
    <w:p/>
    <w:p/>
    <w:p>
      <w:pPr>
        <w:jc w:val="center"/>
      </w:pPr>
      <w:r>
        <w:rPr>
          <w:color w:val="606060"/>
          <w:sz w:val="22"/>
        </w:rPr>
        <w:t>Versão  1.0   ·   29/06/2026</w:t>
      </w:r>
    </w:p>
    <w:p>
      <w:r>
        <w:br w:type="page"/>
      </w:r>
    </w:p>
    <w:p>
      <w:pPr>
        <w:pStyle w:val="Heading1"/>
      </w:pPr>
      <w:r>
        <w:rPr>
          <w:color w:val="1F4788"/>
        </w:rPr>
        <w:t>1. Objetivo da Aplicação</w:t>
      </w:r>
    </w:p>
    <w:p>
      <w:r>
        <w:rPr>
          <w:b w:val="0"/>
          <w:i w:val="0"/>
          <w:sz w:val="22"/>
        </w:rPr>
        <w:t>Esta aplicação tem como objetivo calcular a correção monetária de valores financeiros utilizando índices oficiais disponibilizados pelo Banco Central do Brasil (BCB) por meio do Sistema Gerenciador de Séries Temporais (SGS).</w:t>
      </w:r>
    </w:p>
    <w:p>
      <w:r>
        <w:rPr>
          <w:b w:val="0"/>
          <w:i w:val="0"/>
          <w:sz w:val="22"/>
        </w:rPr>
        <w:t>Ela foi desenvolvida para atender a dois contextos distintos de uso:</w:t>
      </w:r>
    </w:p>
    <w:p>
      <w:pPr>
        <w:pStyle w:val="ListBullet"/>
        <w:ind w:left="0"/>
      </w:pPr>
      <w:r>
        <w:rPr>
          <w:sz w:val="21"/>
        </w:rPr>
        <w:t>Consultas pontuais e interativas — por meio de uma calculadora de linha de comando (terminal), onde o usuário informa o índice, o período e o valor, obtendo imediatamente o resultado corrigido.</w:t>
      </w:r>
    </w:p>
    <w:p>
      <w:pPr>
        <w:pStyle w:val="ListBullet"/>
        <w:ind w:left="0"/>
      </w:pPr>
      <w:r>
        <w:rPr>
          <w:sz w:val="21"/>
        </w:rPr>
        <w:t>Integração com banco de dados ERP (PostgreSQL) — por meio de uma tabela de histórico de índices e uma função SQL que permite aplicar a correção monetária diretamente em queries, atualizando ou consultando grandes volumes de registros com eficiência.</w:t>
      </w:r>
    </w:p>
    <w:p/>
    <w:p>
      <w:pPr>
        <w:pStyle w:val="Heading2"/>
      </w:pPr>
      <w:r>
        <w:rPr>
          <w:color w:val="2E74B5"/>
        </w:rPr>
        <w:t>1.1  Componentes da Aplicação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35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Arquivo / Objeto</w:t>
            </w:r>
          </w:p>
        </w:tc>
        <w:tc>
          <w:tcPr>
            <w:tcW w:type="dxa" w:w="4535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r>
              <w:rPr>
                <w:sz w:val="20"/>
              </w:rPr>
              <w:t>Calculadora interativa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4535"/>
            <w:shd w:val="clear" w:color="auto" w:fill="F7F9FB"/>
          </w:tcPr>
          <w:p>
            <w:r>
              <w:rPr>
                <w:sz w:val="20"/>
              </w:rPr>
              <w:t>Interface de linha de comando para consultas pontuais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Sincronizador de índices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sync_indices.py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Atualiza a tabela do banco com novos índices mensais do BCB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r>
              <w:rPr>
                <w:sz w:val="20"/>
              </w:rPr>
              <w:t>Tabela de índices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aux.indices_monetarios</w:t>
            </w:r>
          </w:p>
        </w:tc>
        <w:tc>
          <w:tcPr>
            <w:tcW w:type="dxa" w:w="4535"/>
            <w:shd w:val="clear" w:color="auto" w:fill="F7F9FB"/>
          </w:tcPr>
          <w:p>
            <w:r>
              <w:rPr>
                <w:sz w:val="20"/>
              </w:rPr>
              <w:t>Armazena o histórico de todos os índices no PostgreSQL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Função de correção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aux.fator_correcao()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Calcula o fator acumulado entre dois meses diretamente em SQL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r>
              <w:rPr>
                <w:sz w:val="20"/>
              </w:rPr>
              <w:t>Agendamento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Task Scheduler Windows</w:t>
            </w:r>
          </w:p>
        </w:tc>
        <w:tc>
          <w:tcPr>
            <w:tcW w:type="dxa" w:w="4535"/>
            <w:shd w:val="clear" w:color="auto" w:fill="F7F9FB"/>
          </w:tcPr>
          <w:p>
            <w:r>
              <w:rPr>
                <w:sz w:val="20"/>
              </w:rPr>
              <w:t>Executa sync_indices.py automaticamente todo dia 15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Configuração do banco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db_config.ini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Credenciais de conexão PostgreSQL (não versionado no git)</w:t>
            </w:r>
          </w:p>
        </w:tc>
      </w:tr>
    </w:tbl>
    <w:p/>
    <w:p>
      <w:pPr>
        <w:pStyle w:val="Heading2"/>
      </w:pPr>
      <w:r>
        <w:rPr>
          <w:color w:val="2E74B5"/>
        </w:rPr>
        <w:t>1.2  Tecnologias Utilizadas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1701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5386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Papel</w:t>
            </w:r>
          </w:p>
        </w:tc>
      </w:tr>
      <w:tr>
        <w:tc>
          <w:tcPr>
            <w:tcW w:type="dxa" w:w="2551"/>
            <w:shd w:val="clear" w:color="auto" w:fill="F7F9FB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3.13</w:t>
            </w:r>
          </w:p>
        </w:tc>
        <w:tc>
          <w:tcPr>
            <w:tcW w:type="dxa" w:w="5386"/>
            <w:shd w:val="clear" w:color="auto" w:fill="F7F9FB"/>
          </w:tcPr>
          <w:p>
            <w:r>
              <w:rPr>
                <w:sz w:val="20"/>
              </w:rPr>
              <w:t>Linguagem principal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2.32.3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Chamadas à API REST do BCB/SGS</w:t>
            </w:r>
          </w:p>
        </w:tc>
      </w:tr>
      <w:tr>
        <w:tc>
          <w:tcPr>
            <w:tcW w:type="dxa" w:w="2551"/>
            <w:shd w:val="clear" w:color="auto" w:fill="F7F9FB"/>
          </w:tcPr>
          <w:p>
            <w:r>
              <w:rPr>
                <w:sz w:val="20"/>
              </w:rPr>
              <w:t>colorama</w:t>
            </w:r>
          </w:p>
        </w:tc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0.4.6</w:t>
            </w:r>
          </w:p>
        </w:tc>
        <w:tc>
          <w:tcPr>
            <w:tcW w:type="dxa" w:w="5386"/>
            <w:shd w:val="clear" w:color="auto" w:fill="F7F9FB"/>
          </w:tcPr>
          <w:p>
            <w:r>
              <w:rPr>
                <w:sz w:val="20"/>
              </w:rPr>
              <w:t>Formatação colorida no terminal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psycopg2-binary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2.9.12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Conexão com PostgreSQL</w:t>
            </w:r>
          </w:p>
        </w:tc>
      </w:tr>
      <w:tr>
        <w:tc>
          <w:tcPr>
            <w:tcW w:type="dxa" w:w="2551"/>
            <w:shd w:val="clear" w:color="auto" w:fill="F7F9FB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386"/>
            <w:shd w:val="clear" w:color="auto" w:fill="F7F9FB"/>
          </w:tcPr>
          <w:p>
            <w:r>
              <w:rPr>
                <w:sz w:val="20"/>
              </w:rPr>
              <w:t>Banco de dados do ERP (schemas public e aux)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788"/>
        </w:rPr>
        <w:t>2. Manual do Usuário — Calculadora Interativa</w:t>
      </w:r>
    </w:p>
    <w:p>
      <w:r>
        <w:rPr>
          <w:b w:val="0"/>
          <w:i w:val="0"/>
          <w:sz w:val="22"/>
        </w:rPr>
        <w:t>A calculadora interativa é executada no terminal (Prompt de Comando ou PowerShell) e permite calcular a correção monetária de qualquer valor em qualquer período, utilizando os índices oficiais do BCB obtidos em tempo real via internet.</w:t>
      </w:r>
    </w:p>
    <w:p>
      <w:pPr>
        <w:pStyle w:val="Heading2"/>
      </w:pPr>
      <w:r>
        <w:rPr>
          <w:color w:val="2E74B5"/>
        </w:rPr>
        <w:t>2.1  Iniciando a Aplicação</w:t>
      </w:r>
    </w:p>
    <w:p>
      <w:r>
        <w:rPr>
          <w:b w:val="0"/>
          <w:i w:val="0"/>
          <w:sz w:val="22"/>
        </w:rPr>
        <w:t>Para iniciar, execute um dos comandos abaixo no terminal: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# Pelo Python (ambiente virtual ativado)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python main.py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# Pelo executável gerado (.exe)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CorrecaoMonetaria_BCB.exe</w:t>
      </w:r>
    </w:p>
    <w:p/>
    <w:p>
      <w:pPr>
        <w:spacing w:before="80" w:after="120"/>
        <w:ind w:left="283" w:right="283"/>
        <w:shd w:val="clear" w:color="auto" w:fill="FFF8DC"/>
      </w:pPr>
      <w:r>
        <w:rPr>
          <w:i/>
          <w:sz w:val="20"/>
        </w:rPr>
        <w:t xml:space="preserve">  Dica: o arquivo .exe pode ser distribuído para usuários sem Python instalado. Para gerá-lo, execute gerar_exe.bat.</w:t>
      </w:r>
    </w:p>
    <w:p>
      <w:pPr>
        <w:pStyle w:val="Heading2"/>
      </w:pPr>
      <w:r>
        <w:rPr>
          <w:color w:val="2E74B5"/>
        </w:rPr>
        <w:t>2.2  Fluxo de Uso</w:t>
      </w:r>
    </w:p>
    <w:p>
      <w:r>
        <w:rPr>
          <w:b w:val="0"/>
          <w:i w:val="0"/>
          <w:sz w:val="22"/>
        </w:rPr>
        <w:t>Após iniciar, a aplicação guia o usuário em três etapas sequenciais:</w:t>
      </w:r>
    </w:p>
    <w:p>
      <w:pPr>
        <w:pStyle w:val="Heading3"/>
      </w:pPr>
      <w:r>
        <w:t>2.2.1  Seleção do Índice</w:t>
      </w:r>
    </w:p>
    <w:p>
      <w:r>
        <w:rPr>
          <w:b w:val="0"/>
          <w:i w:val="0"/>
          <w:sz w:val="22"/>
        </w:rPr>
        <w:t>A aplicação exibe a lista de índices disponíveis numerados. Digite o número correspondente e pressione Enter.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1417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Índice</w:t>
            </w:r>
          </w:p>
        </w:tc>
        <w:tc>
          <w:tcPr>
            <w:tcW w:type="dxa" w:w="4819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134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  <w:shd w:val="clear" w:color="auto" w:fill="F7F9FB"/>
          </w:tcPr>
          <w:p>
            <w:r>
              <w:rPr>
                <w:sz w:val="20"/>
              </w:rPr>
              <w:t>IGP-M</w:t>
            </w:r>
          </w:p>
        </w:tc>
        <w:tc>
          <w:tcPr>
            <w:tcW w:type="dxa" w:w="4819"/>
            <w:shd w:val="clear" w:color="auto" w:fill="F7F9FB"/>
          </w:tcPr>
          <w:p>
            <w:r>
              <w:rPr>
                <w:sz w:val="20"/>
              </w:rPr>
              <w:t>Índice Geral de Preços do Mercado</w:t>
            </w:r>
          </w:p>
        </w:tc>
        <w:tc>
          <w:tcPr>
            <w:tcW w:type="dxa" w:w="1134"/>
            <w:shd w:val="clear" w:color="auto" w:fill="F7F9FB"/>
          </w:tcPr>
          <w:p>
            <w:r>
              <w:rPr>
                <w:sz w:val="20"/>
              </w:rPr>
              <w:t>FGV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IGP-DI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Índice Geral de Preços — Disp. Interna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FGV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  <w:shd w:val="clear" w:color="auto" w:fill="F7F9FB"/>
          </w:tcPr>
          <w:p>
            <w:r>
              <w:rPr>
                <w:sz w:val="20"/>
              </w:rPr>
              <w:t>IPCA</w:t>
            </w:r>
          </w:p>
        </w:tc>
        <w:tc>
          <w:tcPr>
            <w:tcW w:type="dxa" w:w="4819"/>
            <w:shd w:val="clear" w:color="auto" w:fill="F7F9FB"/>
          </w:tcPr>
          <w:p>
            <w:r>
              <w:rPr>
                <w:sz w:val="20"/>
              </w:rPr>
              <w:t>Índice de Preços ao Consumidor Amplo</w:t>
            </w:r>
          </w:p>
        </w:tc>
        <w:tc>
          <w:tcPr>
            <w:tcW w:type="dxa" w:w="1134"/>
            <w:shd w:val="clear" w:color="auto" w:fill="F7F9FB"/>
          </w:tcPr>
          <w:p>
            <w:r>
              <w:rPr>
                <w:sz w:val="20"/>
              </w:rPr>
              <w:t>IBGE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INPC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Índice Nacional de Preços ao Consumidor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IBGE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  <w:shd w:val="clear" w:color="auto" w:fill="F7F9FB"/>
          </w:tcPr>
          <w:p>
            <w:r>
              <w:rPr>
                <w:sz w:val="20"/>
              </w:rPr>
              <w:t>INCC-DI</w:t>
            </w:r>
          </w:p>
        </w:tc>
        <w:tc>
          <w:tcPr>
            <w:tcW w:type="dxa" w:w="4819"/>
            <w:shd w:val="clear" w:color="auto" w:fill="F7F9FB"/>
          </w:tcPr>
          <w:p>
            <w:r>
              <w:rPr>
                <w:sz w:val="20"/>
              </w:rPr>
              <w:t>Índice Nacional do Custo da Construção — DI</w:t>
            </w:r>
          </w:p>
        </w:tc>
        <w:tc>
          <w:tcPr>
            <w:tcW w:type="dxa" w:w="1134"/>
            <w:shd w:val="clear" w:color="auto" w:fill="F7F9FB"/>
          </w:tcPr>
          <w:p>
            <w:r>
              <w:rPr>
                <w:sz w:val="20"/>
              </w:rPr>
              <w:t>FGV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CDI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Taxa CDI acumulada no mês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BCB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17"/>
            <w:shd w:val="clear" w:color="auto" w:fill="F7F9FB"/>
          </w:tcPr>
          <w:p>
            <w:r>
              <w:rPr>
                <w:sz w:val="20"/>
              </w:rPr>
              <w:t>SELIC</w:t>
            </w:r>
          </w:p>
        </w:tc>
        <w:tc>
          <w:tcPr>
            <w:tcW w:type="dxa" w:w="4819"/>
            <w:shd w:val="clear" w:color="auto" w:fill="F7F9FB"/>
          </w:tcPr>
          <w:p>
            <w:r>
              <w:rPr>
                <w:sz w:val="20"/>
              </w:rPr>
              <w:t>Taxa SELIC over acumulada no mês</w:t>
            </w:r>
          </w:p>
        </w:tc>
        <w:tc>
          <w:tcPr>
            <w:tcW w:type="dxa" w:w="1134"/>
            <w:shd w:val="clear" w:color="auto" w:fill="F7F9FB"/>
          </w:tcPr>
          <w:p>
            <w:r>
              <w:rPr>
                <w:sz w:val="20"/>
              </w:rPr>
              <w:t>BCB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TR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Taxa Referencial mensal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BCB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17"/>
            <w:shd w:val="clear" w:color="auto" w:fill="F7F9FB"/>
          </w:tcPr>
          <w:p>
            <w:r>
              <w:rPr>
                <w:sz w:val="20"/>
              </w:rPr>
              <w:t>Poupança</w:t>
            </w:r>
          </w:p>
        </w:tc>
        <w:tc>
          <w:tcPr>
            <w:tcW w:type="dxa" w:w="4819"/>
            <w:shd w:val="clear" w:color="auto" w:fill="F7F9FB"/>
          </w:tcPr>
          <w:p>
            <w:r>
              <w:rPr>
                <w:sz w:val="20"/>
              </w:rPr>
              <w:t>Rendimento da caderneta de poupança (mensal)</w:t>
            </w:r>
          </w:p>
        </w:tc>
        <w:tc>
          <w:tcPr>
            <w:tcW w:type="dxa" w:w="1134"/>
            <w:shd w:val="clear" w:color="auto" w:fill="F7F9FB"/>
          </w:tcPr>
          <w:p>
            <w:r>
              <w:rPr>
                <w:sz w:val="20"/>
              </w:rPr>
              <w:t>BCB</w:t>
            </w:r>
          </w:p>
        </w:tc>
      </w:tr>
    </w:tbl>
    <w:p/>
    <w:p>
      <w:pPr>
        <w:pStyle w:val="Heading3"/>
      </w:pPr>
      <w:r>
        <w:t>2.2.2  Informando o Período</w:t>
      </w:r>
    </w:p>
    <w:p>
      <w:r>
        <w:rPr>
          <w:b w:val="0"/>
          <w:i w:val="0"/>
          <w:sz w:val="22"/>
        </w:rPr>
        <w:t>Digite a data inicial e a data final no formato MM/AAAA: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Data inicial (MM/AAAA): 01/2020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Data final   (MM/AAAA) [06/2026]: 12/2024</w:t>
      </w:r>
    </w:p>
    <w:p/>
    <w:p>
      <w:pPr>
        <w:pStyle w:val="ListBullet"/>
        <w:ind w:left="0"/>
      </w:pPr>
      <w:r>
        <w:rPr>
          <w:sz w:val="21"/>
        </w:rPr>
        <w:t>A data final tem como padrão o mês corrente — basta pressionar Enter para confirmá-la.</w:t>
      </w:r>
    </w:p>
    <w:p>
      <w:pPr>
        <w:pStyle w:val="ListBullet"/>
        <w:ind w:left="0"/>
      </w:pPr>
      <w:r>
        <w:rPr>
          <w:sz w:val="21"/>
        </w:rPr>
        <w:t>O sistema aceita também o formato MM/AA (dois dígitos para o ano).</w:t>
      </w:r>
    </w:p>
    <w:p>
      <w:pPr>
        <w:pStyle w:val="ListBullet"/>
        <w:ind w:left="0"/>
      </w:pPr>
      <w:r>
        <w:rPr>
          <w:sz w:val="21"/>
        </w:rPr>
        <w:t>Se a data final informada for futura, o sistema exibe um aviso mas prossegue normalmente.</w:t>
      </w:r>
    </w:p>
    <w:p>
      <w:pPr>
        <w:pStyle w:val="Heading3"/>
      </w:pPr>
      <w:r>
        <w:t>2.2.3  Informando o Valor</w:t>
      </w:r>
    </w:p>
    <w:p>
      <w:r>
        <w:rPr>
          <w:b w:val="0"/>
          <w:i w:val="0"/>
          <w:sz w:val="22"/>
        </w:rPr>
        <w:t>Digite o valor original a ser corrigido. São aceitos os formatos: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Valor original (R$): 10000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Valor original (R$): 10.000,00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Valor original (R$): R$ 10.000,00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Valor original (R$): 10000.00</w:t>
      </w:r>
    </w:p>
    <w:p/>
    <w:p>
      <w:pPr>
        <w:pStyle w:val="Heading2"/>
      </w:pPr>
      <w:r>
        <w:rPr>
          <w:color w:val="2E74B5"/>
        </w:rPr>
        <w:t>2.3  Leitura do Resultado</w:t>
      </w:r>
    </w:p>
    <w:p>
      <w:r>
        <w:rPr>
          <w:b w:val="0"/>
          <w:i w:val="0"/>
          <w:sz w:val="22"/>
        </w:rPr>
        <w:t>Após consultar a API do BCB, a aplicação exibe o resultado: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Resultado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Índice               IGP-M  —  Índice Geral de Preços do Mercado (FGV)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Período              01/2020  →  12/2024  (60 meses)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Variação acumulada   47,3281%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Fator de correção    1,473281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Valor original       R$ 10.000,00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Acréscimo            R$  4.732,81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Valor corrigido      R$ 14.732,81</w:t>
      </w:r>
    </w:p>
    <w:p/>
    <w:p>
      <w:r>
        <w:rPr>
          <w:b w:val="0"/>
          <w:i w:val="0"/>
          <w:sz w:val="22"/>
        </w:rPr>
        <w:t>Significado de cada campo: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Variação acumulada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Percentual total de correção no período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Fator de correção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Multiplicador: Valor Corrigido = Valor Original × Fator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Valor original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Valor informado pelo usuário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Acréscimo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Diferença entre o valor corrigido e o original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Valor corrigido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Resultado final com a correção monetária aplicada</w:t>
            </w:r>
          </w:p>
        </w:tc>
      </w:tr>
    </w:tbl>
    <w:p/>
    <w:p>
      <w:pPr>
        <w:pStyle w:val="Heading2"/>
      </w:pPr>
      <w:r>
        <w:rPr>
          <w:color w:val="2E74B5"/>
        </w:rPr>
        <w:t>2.4  Visualização dos Índices Mensais</w:t>
      </w:r>
    </w:p>
    <w:p>
      <w:r>
        <w:rPr>
          <w:b w:val="0"/>
          <w:i w:val="0"/>
          <w:sz w:val="22"/>
        </w:rPr>
        <w:t>Ao final do resultado, a aplicação pergunta se o usuário deseja ver a tabela com o índice mensal e o acumulado mês a mês: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Ver índices mensais do período? (S/N) [N]: 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Índices mensais — IGP-M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Mês/Ano      Índice (%)    Acumulado (%)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01/01/2020       0,0700%         0,0700%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01/02/2020       0,0400%         0,1101%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01/03/2020       1,2700%         1,3817%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...</w:t>
      </w:r>
    </w:p>
    <w:p/>
    <w:p>
      <w:r>
        <w:rPr>
          <w:b w:val="0"/>
          <w:i w:val="0"/>
          <w:sz w:val="22"/>
        </w:rPr>
        <w:t>Índices mensais negativos são exibidos em vermelho. A última linha mostra o total acumulado do período.</w:t>
      </w:r>
    </w:p>
    <w:p>
      <w:r>
        <w:br w:type="page"/>
      </w:r>
    </w:p>
    <w:p>
      <w:pPr>
        <w:pStyle w:val="Heading1"/>
      </w:pPr>
      <w:r>
        <w:rPr>
          <w:color w:val="1F4788"/>
        </w:rPr>
        <w:t>3. Base de Dados PostgreSQL — Schema AUX</w:t>
      </w:r>
    </w:p>
    <w:p>
      <w:r>
        <w:rPr>
          <w:b w:val="0"/>
          <w:i w:val="0"/>
          <w:sz w:val="22"/>
        </w:rPr>
        <w:t>Para uso integrado com o ERP, os índices monetários são armazenados em uma tabela do PostgreSQL (schema aux). Isso elimina chamadas à API do BCB em tempo de execução e permite calcular a correção monetária de milhares de registros com uma única query SQL.</w:t>
      </w:r>
    </w:p>
    <w:p>
      <w:pPr>
        <w:pStyle w:val="Heading2"/>
      </w:pPr>
      <w:r>
        <w:rPr>
          <w:color w:val="2E74B5"/>
        </w:rPr>
        <w:t>3.1  Tabela aux.indices_monetarios</w:t>
      </w:r>
    </w:p>
    <w:p>
      <w:r>
        <w:rPr>
          <w:b w:val="0"/>
          <w:i w:val="0"/>
          <w:sz w:val="22"/>
        </w:rPr>
        <w:t>Estrutura da tabela: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CREATE TABLE aux.indices_monetarios 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indice      VARCHAR(20)   NOT NULL,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competencia DATE          NOT NULL,   -- sempre dia 01 do mês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taxa        NUMERIC(10,6) NOT NULL,   -- variação mensal em %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inserido_em TIMESTAMPTZ   NOT NULL DEFAULT NOW(),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CONSTRAINT pk_indices_monetarios PRIMARY KEY (indice, competencia)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);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984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984"/>
            <w:shd w:val="clear" w:color="auto" w:fill="F7F9FB"/>
          </w:tcPr>
          <w:p>
            <w:r>
              <w:rPr>
                <w:sz w:val="20"/>
              </w:rPr>
              <w:t>indice</w:t>
            </w:r>
          </w:p>
        </w:tc>
        <w:tc>
          <w:tcPr>
            <w:tcW w:type="dxa" w:w="1984"/>
            <w:shd w:val="clear" w:color="auto" w:fill="F7F9FB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5669"/>
            <w:shd w:val="clear" w:color="auto" w:fill="F7F9FB"/>
          </w:tcPr>
          <w:p>
            <w:r>
              <w:rPr>
                <w:sz w:val="20"/>
              </w:rPr>
              <w:t>Nome do índice: 'IGP-M', 'IPCA', 'CDI', etc.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competencia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Primeiro dia do mês de referência (ex: 2024-01-01 = jan/2024)</w:t>
            </w:r>
          </w:p>
        </w:tc>
      </w:tr>
      <w:tr>
        <w:tc>
          <w:tcPr>
            <w:tcW w:type="dxa" w:w="1984"/>
            <w:shd w:val="clear" w:color="auto" w:fill="F7F9FB"/>
          </w:tcPr>
          <w:p>
            <w:r>
              <w:rPr>
                <w:sz w:val="20"/>
              </w:rPr>
              <w:t>taxa</w:t>
            </w:r>
          </w:p>
        </w:tc>
        <w:tc>
          <w:tcPr>
            <w:tcW w:type="dxa" w:w="1984"/>
            <w:shd w:val="clear" w:color="auto" w:fill="F7F9FB"/>
          </w:tcPr>
          <w:p>
            <w:r>
              <w:rPr>
                <w:sz w:val="20"/>
              </w:rPr>
              <w:t>NUMERIC(10,6)</w:t>
            </w:r>
          </w:p>
        </w:tc>
        <w:tc>
          <w:tcPr>
            <w:tcW w:type="dxa" w:w="5669"/>
            <w:shd w:val="clear" w:color="auto" w:fill="F7F9FB"/>
          </w:tcPr>
          <w:p>
            <w:r>
              <w:rPr>
                <w:sz w:val="20"/>
              </w:rPr>
              <w:t>Variação percentual mensal (ex: 0.540000 = 0,54%)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inserido_em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Data e hora de inserção do registro</w:t>
            </w:r>
          </w:p>
        </w:tc>
      </w:tr>
    </w:tbl>
    <w:p/>
    <w:p>
      <w:pPr>
        <w:pStyle w:val="Heading2"/>
      </w:pPr>
      <w:r>
        <w:rPr>
          <w:color w:val="2E74B5"/>
        </w:rPr>
        <w:t>3.2  Histórico Disponível no Banco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Índice</w:t>
            </w:r>
          </w:p>
        </w:tc>
        <w:tc>
          <w:tcPr>
            <w:tcW w:type="dxa" w:w="1701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Registros</w:t>
            </w:r>
          </w:p>
        </w:tc>
        <w:tc>
          <w:tcPr>
            <w:tcW w:type="dxa" w:w="2835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Dados disponíveis desde</w:t>
            </w:r>
          </w:p>
        </w:tc>
        <w:tc>
          <w:tcPr>
            <w:tcW w:type="dxa" w:w="2835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Dados até</w:t>
            </w:r>
          </w:p>
        </w:tc>
      </w:tr>
      <w:tr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IGP-M</w:t>
            </w:r>
          </w:p>
        </w:tc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jun/1989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jun/2026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IGP-DI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988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fev/1944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IPCA</w:t>
            </w:r>
          </w:p>
        </w:tc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557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jan/1980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INPC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558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dez/1979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INCC-DI</w:t>
            </w:r>
          </w:p>
        </w:tc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988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fev/1944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mai/2026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CDI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ago/1986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jun/2026</w:t>
            </w:r>
          </w:p>
        </w:tc>
      </w:tr>
      <w:tr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SELIC</w:t>
            </w:r>
          </w:p>
        </w:tc>
        <w:tc>
          <w:tcPr>
            <w:tcW w:type="dxa" w:w="1701"/>
            <w:shd w:val="clear" w:color="auto" w:fill="F7F9FB"/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ago/1986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jun/2026</w:t>
            </w:r>
          </w:p>
        </w:tc>
      </w:tr>
    </w:tbl>
    <w:p/>
    <w:p>
      <w:pPr>
        <w:pStyle w:val="Heading2"/>
      </w:pPr>
      <w:r>
        <w:rPr>
          <w:color w:val="2E74B5"/>
        </w:rPr>
        <w:t>3.3  Função aux.fator_correcao()</w:t>
      </w:r>
    </w:p>
    <w:p>
      <w:r>
        <w:rPr>
          <w:b w:val="0"/>
          <w:i w:val="0"/>
          <w:sz w:val="22"/>
        </w:rPr>
        <w:t>A função calcula o fator de correção acumulado para um dado índice em um período definido por data inicial e data final.</w:t>
      </w:r>
    </w:p>
    <w:p>
      <w:r>
        <w:rPr>
          <w:b w:val="0"/>
          <w:i w:val="0"/>
          <w:sz w:val="22"/>
        </w:rPr>
        <w:t>Assinatura: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aux.fator_correcao(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p_indice             TEXT,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p_data_ini           DATE,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p_data_fim           DATE,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p_descarta_negativos BOOLEAN DEFAULT FALSE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RETURNS NUMERIC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1417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17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4252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551"/>
            <w:shd w:val="clear" w:color="auto" w:fill="F7F9FB"/>
          </w:tcPr>
          <w:p>
            <w:r>
              <w:rPr>
                <w:sz w:val="20"/>
              </w:rPr>
              <w:t>p_indice</w:t>
            </w:r>
          </w:p>
        </w:tc>
        <w:tc>
          <w:tcPr>
            <w:tcW w:type="dxa" w:w="1417"/>
            <w:shd w:val="clear" w:color="auto" w:fill="F7F9FB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417"/>
            <w:shd w:val="clear" w:color="auto" w:fill="F7F9FB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4252"/>
            <w:shd w:val="clear" w:color="auto" w:fill="F7F9FB"/>
          </w:tcPr>
          <w:p>
            <w:r>
              <w:rPr>
                <w:sz w:val="20"/>
              </w:rPr>
              <w:t>Nome do índice: 'IGP-M', 'IPCA', 'CDI', etc.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p_data_ini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Data de início do período de correção</w:t>
            </w:r>
          </w:p>
        </w:tc>
      </w:tr>
      <w:tr>
        <w:tc>
          <w:tcPr>
            <w:tcW w:type="dxa" w:w="2551"/>
            <w:shd w:val="clear" w:color="auto" w:fill="F7F9FB"/>
          </w:tcPr>
          <w:p>
            <w:r>
              <w:rPr>
                <w:sz w:val="20"/>
              </w:rPr>
              <w:t>p_data_fim</w:t>
            </w:r>
          </w:p>
        </w:tc>
        <w:tc>
          <w:tcPr>
            <w:tcW w:type="dxa" w:w="1417"/>
            <w:shd w:val="clear" w:color="auto" w:fill="F7F9FB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417"/>
            <w:shd w:val="clear" w:color="auto" w:fill="F7F9FB"/>
          </w:tcPr>
          <w:p>
            <w:r>
              <w:rPr>
                <w:sz w:val="20"/>
              </w:rPr>
              <w:t>Sim</w:t>
            </w:r>
          </w:p>
        </w:tc>
        <w:tc>
          <w:tcPr>
            <w:tcW w:type="dxa" w:w="4252"/>
            <w:shd w:val="clear" w:color="auto" w:fill="F7F9FB"/>
          </w:tcPr>
          <w:p>
            <w:r>
              <w:rPr>
                <w:sz w:val="20"/>
              </w:rPr>
              <w:t>Data de fim do período de correção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p_descarta_negativos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Não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TRUE: trata meses negativos como 0%. Default: FALSE</w:t>
            </w:r>
          </w:p>
        </w:tc>
      </w:tr>
    </w:tbl>
    <w:p/>
    <w:p>
      <w:r>
        <w:rPr>
          <w:b w:val="0"/>
          <w:i w:val="0"/>
          <w:sz w:val="22"/>
        </w:rPr>
        <w:t>Retorno:</w:t>
      </w:r>
    </w:p>
    <w:p>
      <w:pPr>
        <w:pStyle w:val="ListBullet"/>
        <w:ind w:left="0"/>
      </w:pPr>
      <w:r>
        <w:rPr>
          <w:sz w:val="21"/>
        </w:rPr>
        <w:t>NUMERIC — fator multiplicador acumulado (ex: 1.473281 representa correção de 47,33%)</w:t>
      </w:r>
    </w:p>
    <w:p>
      <w:pPr>
        <w:pStyle w:val="ListBullet"/>
        <w:ind w:left="0"/>
      </w:pPr>
      <w:r>
        <w:rPr>
          <w:sz w:val="21"/>
        </w:rPr>
        <w:t>Retorna 1.0 se não houver dados para o período informado (sem erro)</w:t>
      </w:r>
    </w:p>
    <w:p>
      <w:pPr>
        <w:spacing w:before="80" w:after="120"/>
        <w:ind w:left="283" w:right="283"/>
        <w:shd w:val="clear" w:color="auto" w:fill="FFF8DC"/>
      </w:pPr>
      <w:r>
        <w:rPr>
          <w:i/>
          <w:sz w:val="20"/>
        </w:rPr>
        <w:t xml:space="preserve">  Nota matemática: o fator é calculado como produto dos fatores mensais (1 + taxa/100) de cada mês do período. A implementação usa EXP(SUM(LN(...))) pois SQL não possui agregador de produto nativo.</w:t>
      </w:r>
    </w:p>
    <w:p>
      <w:r>
        <w:br w:type="page"/>
      </w:r>
    </w:p>
    <w:p>
      <w:pPr>
        <w:pStyle w:val="Heading1"/>
      </w:pPr>
      <w:r>
        <w:rPr>
          <w:color w:val="1F4788"/>
        </w:rPr>
        <w:t>4. Exemplos de Utilização da Função em SQL</w:t>
      </w:r>
    </w:p>
    <w:p>
      <w:r>
        <w:rPr>
          <w:b w:val="0"/>
          <w:i w:val="0"/>
          <w:sz w:val="22"/>
        </w:rPr>
        <w:t>A função aux.fator_correcao() pode ser utilizada em qualquer instrução SQL (SELECT, UPDATE, INSERT) que precise de correção monetária. Nos exemplos abaixo, as tabelas do ERP ficam no schema public.</w:t>
      </w:r>
    </w:p>
    <w:p>
      <w:pPr>
        <w:pStyle w:val="Heading2"/>
      </w:pPr>
      <w:r>
        <w:rPr>
          <w:color w:val="2E74B5"/>
        </w:rPr>
        <w:t>4.1  Consulta Simples do Fator de Correção</w:t>
      </w:r>
    </w:p>
    <w:p>
      <w:r>
        <w:rPr>
          <w:b w:val="0"/>
          <w:i w:val="0"/>
          <w:sz w:val="22"/>
        </w:rPr>
        <w:t>Calcula quanto vale 1 real corrigido pelo IGP-M entre janeiro/2020 e junho/2026: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 aux.fator_correcao('IGP-M', '2020-01-01', '2026-06-01') AS fator;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Resultado esperado (aproximado):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 fator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--------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 1.4733</w:t>
      </w:r>
    </w:p>
    <w:p/>
    <w:p>
      <w:r>
        <w:rPr>
          <w:b w:val="0"/>
          <w:i w:val="0"/>
          <w:sz w:val="22"/>
        </w:rPr>
        <w:t>Para obter a variação percentual: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ROUND(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(aux.fator_correcao('IGP-M', '2020-01-01', '2026-06-01') - 1) * 100,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4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) AS variacao_pct;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Resultado: 47.3300 (significa 47,33%)</w:t>
      </w:r>
    </w:p>
    <w:p/>
    <w:p>
      <w:pPr>
        <w:pStyle w:val="Heading2"/>
      </w:pPr>
      <w:r>
        <w:rPr>
          <w:color w:val="2E74B5"/>
        </w:rPr>
        <w:t>4.2  Valor Atualizado de Parcelas Inadimplentes</w:t>
      </w:r>
    </w:p>
    <w:p>
      <w:r>
        <w:rPr>
          <w:b w:val="0"/>
          <w:i w:val="0"/>
          <w:sz w:val="22"/>
        </w:rPr>
        <w:t>Consulta todas as parcelas em aberto do ERP, calculando o valor atualizado pelo IPCA desde o vencimento de cada parcela até hoje. Cada parcela usa seu próprio período — sem nenhum loop no código Python: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p.id,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p.numero_contrato,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p.data_vencimento,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p.valor_original,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aux.fator_correcao(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'IPCA',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p.data_vencimento,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CURRENT_DATE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)                                                          AS fator,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ROUND(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p.valor_original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* aux.fator_correcao('IPCA', p.data_vencimento, CURRENT_DATE),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)                                                          AS valor_atualizado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FROM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public.parcelas 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WHERE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p.status = 'INADIMPLENTE'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ORDER BY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p.data_vencimento;</w:t>
      </w:r>
    </w:p>
    <w:p/>
    <w:p>
      <w:pPr>
        <w:spacing w:before="80" w:after="120"/>
        <w:ind w:left="283" w:right="283"/>
        <w:shd w:val="clear" w:color="auto" w:fill="FFF8DC"/>
      </w:pPr>
      <w:r>
        <w:rPr>
          <w:i/>
          <w:sz w:val="20"/>
        </w:rPr>
        <w:t xml:space="preserve">  O PostgreSQL chama a função uma vez por linha, passando o data_vencimento de cada parcela. Não é necessário nenhum loop no Python — toda a iteração acontece dentro do banco de dados.</w:t>
      </w:r>
    </w:p>
    <w:p>
      <w:pPr>
        <w:pStyle w:val="Heading2"/>
      </w:pPr>
      <w:r>
        <w:rPr>
          <w:color w:val="2E74B5"/>
        </w:rPr>
        <w:t>4.3  Contratos com Descarte de Índices Negativos</w:t>
      </w:r>
    </w:p>
    <w:p>
      <w:r>
        <w:rPr>
          <w:b w:val="0"/>
          <w:i w:val="0"/>
          <w:sz w:val="22"/>
        </w:rPr>
        <w:t>Alguns contratos preveem que meses com variação negativa do índice sejam ignorados (tratados como 0%). O quarto parâmetro da função controla esse comportamento: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Sem descarte: meses negativos reduzem o valor corrigido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 aux.fator_correcao('IGP-M', '2022-01-01', '2024-12-01', FALSE);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Com descarte: meses negativos valem 0% (não reduzem)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 aux.fator_correcao('IGP-M', '2022-01-01', '2024-12-01', TRUE);</w:t>
      </w:r>
    </w:p>
    <w:p/>
    <w:p>
      <w:r>
        <w:rPr>
          <w:b w:val="0"/>
          <w:i w:val="0"/>
          <w:sz w:val="22"/>
        </w:rPr>
        <w:t>Aplicando em contratos onde a regra vem de uma coluna do próprio banco: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c.numero_contrato,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c.valor_base,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c.indice_reajuste,            -- ex: 'IGP-M' ou 'IPCA'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c.ignora_negativos,           -- TRUE ou FALSE, vem do cadastro do contrato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ROUND(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c.valor_base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* aux.fator_correcao(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    c.indice_reajuste,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    c.data_base_reajuste,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    CURRENT_DATE,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    c.ignora_negativos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  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 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) AS valor_reajustado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FROM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public.contratos c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WHERE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c.status = 'ATIVO';</w:t>
      </w:r>
    </w:p>
    <w:p/>
    <w:p>
      <w:pPr>
        <w:pStyle w:val="Heading2"/>
      </w:pPr>
      <w:r>
        <w:rPr>
          <w:color w:val="2E74B5"/>
        </w:rPr>
        <w:t>4.4  Comparativo entre Índices para um Mesmo Período</w:t>
      </w:r>
    </w:p>
    <w:p>
      <w:r>
        <w:rPr>
          <w:b w:val="0"/>
          <w:i w:val="0"/>
          <w:sz w:val="22"/>
        </w:rPr>
        <w:t>Qual índice corrigiu mais um valor de R$ 50.000 entre jan/2020 e jun/2026?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indice,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ROUND((fator - 1) * 100, 4)           AS variacao_pct,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ROUND(50000 * fator, 2)               AS valor_corrigido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FROM 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SELECT 'IGP-M'   AS indice, aux.fator_correcao('IGP-M',  '2020-01-01','2026-06-01') AS fator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UNION ALL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SELECT 'IGP-DI'  AS indice, aux.fator_correcao('IGP-DI', '2020-01-01','2026-06-01') AS fator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UNION ALL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SELECT 'IPCA'    AS indice, aux.fator_correcao('IPCA',   '2020-01-01','2026-06-01') AS fator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UNION ALL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SELECT 'INPC'    AS indice, aux.fator_correcao('INPC',   '2020-01-01','2026-06-01') AS fator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UNION ALL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SELECT 'CDI'     AS indice, aux.fator_correcao('CDI',    '2020-01-01','2026-06-01') AS fator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UNION ALL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SELECT 'SELIC'   AS indice, aux.fator_correcao('SELIC',  '2020-01-01','2026-06-01') AS fator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) 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ORDER BY fator DESC;</w:t>
      </w:r>
    </w:p>
    <w:p/>
    <w:p>
      <w:pPr>
        <w:pStyle w:val="Heading2"/>
      </w:pPr>
      <w:r>
        <w:rPr>
          <w:color w:val="2E74B5"/>
        </w:rPr>
        <w:t>4.5  Verificação dos Dados Disponíveis no Banco</w:t>
      </w:r>
    </w:p>
    <w:p>
      <w:r>
        <w:rPr>
          <w:b w:val="0"/>
          <w:i w:val="0"/>
          <w:sz w:val="22"/>
        </w:rPr>
        <w:t>Para verificar quais índices estão na tabela e seus períodos: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indice,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COUNT(*)                                     AS meses,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TO_CHAR(MIN(competencia), 'MM/YYYY')         AS disponivel_desde,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TO_CHAR(MAX(competencia), 'MM/YYYY')         AS disponivel_ate,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MAX(inserido_em)::DATE                       AS ultima_atualizacao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FROM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aux.indices_monetarios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GROUP BY indice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ORDER BY indice;</w:t>
      </w:r>
    </w:p>
    <w:p/>
    <w:p>
      <w:r>
        <w:br w:type="page"/>
      </w:r>
    </w:p>
    <w:p>
      <w:pPr>
        <w:pStyle w:val="Heading1"/>
      </w:pPr>
      <w:r>
        <w:rPr>
          <w:color w:val="1F4788"/>
        </w:rPr>
        <w:t>5. Sincronização Automática de Índices</w:t>
      </w:r>
    </w:p>
    <w:p>
      <w:r>
        <w:rPr>
          <w:b w:val="0"/>
          <w:i w:val="0"/>
          <w:sz w:val="22"/>
        </w:rPr>
        <w:t>O script sync_indices.py mantém a tabela aux.indices_monetarios atualizada, buscando novos meses na API do BCB sempre que executado. Ele opera em modo incremental: consulta o último mês gravado por índice e busca apenas os meses que ainda não existem no banco.</w:t>
      </w:r>
    </w:p>
    <w:p>
      <w:pPr>
        <w:pStyle w:val="Heading2"/>
      </w:pPr>
      <w:r>
        <w:rPr>
          <w:color w:val="2E74B5"/>
        </w:rPr>
        <w:t>5.1  Como Funciona</w:t>
      </w:r>
    </w:p>
    <w:p>
      <w:r>
        <w:rPr>
          <w:b w:val="0"/>
          <w:i w:val="0"/>
          <w:sz w:val="22"/>
        </w:rPr>
        <w:t>Para cada um dos 7 índices configurados, o script executa:</w:t>
      </w:r>
    </w:p>
    <w:p>
      <w:pPr>
        <w:pStyle w:val="ListNumber"/>
      </w:pPr>
      <w:r>
        <w:rPr>
          <w:sz w:val="21"/>
        </w:rPr>
        <w:t>Consulta o MAX(competencia) da tabela para o índice.</w:t>
      </w:r>
    </w:p>
    <w:p>
      <w:pPr>
        <w:pStyle w:val="ListNumber"/>
      </w:pPr>
      <w:r>
        <w:rPr>
          <w:sz w:val="21"/>
        </w:rPr>
        <w:t>Define a data de início como o mês seguinte ao último registro.</w:t>
      </w:r>
    </w:p>
    <w:p>
      <w:pPr>
        <w:pStyle w:val="ListNumber"/>
      </w:pPr>
      <w:r>
        <w:rPr>
          <w:sz w:val="21"/>
        </w:rPr>
        <w:t>Chama a API do BCB solicitando apenas os meses ausentes.</w:t>
      </w:r>
    </w:p>
    <w:p>
      <w:pPr>
        <w:pStyle w:val="ListNumber"/>
      </w:pPr>
      <w:r>
        <w:rPr>
          <w:sz w:val="21"/>
        </w:rPr>
        <w:t>Insere os novos registros com ON CONFLICT DO NOTHING (idempotente).</w:t>
      </w:r>
    </w:p>
    <w:p>
      <w:pPr>
        <w:pStyle w:val="ListNumber"/>
      </w:pPr>
      <w:r>
        <w:rPr>
          <w:sz w:val="21"/>
        </w:rPr>
        <w:t>Registra em log quantos registros foram inseridos.</w:t>
      </w:r>
    </w:p>
    <w:p/>
    <w:p>
      <w:pPr>
        <w:spacing w:before="80" w:after="120"/>
        <w:ind w:left="283" w:right="283"/>
        <w:shd w:val="clear" w:color="auto" w:fill="FFF8DC"/>
      </w:pPr>
      <w:r>
        <w:rPr>
          <w:i/>
          <w:sz w:val="20"/>
        </w:rPr>
        <w:t xml:space="preserve">  Segurança: rodar o script duas vezes seguidas é completamente seguro. O ON CONFLICT DO NOTHING garante que nenhum registro é duplicado.</w:t>
      </w:r>
    </w:p>
    <w:p>
      <w:pPr>
        <w:pStyle w:val="Heading2"/>
      </w:pPr>
      <w:r>
        <w:rPr>
          <w:color w:val="2E74B5"/>
        </w:rPr>
        <w:t>5.2  Modos de Execução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Modo</w:t>
            </w:r>
          </w:p>
        </w:tc>
        <w:tc>
          <w:tcPr>
            <w:tcW w:type="dxa" w:w="3118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4252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r>
              <w:rPr>
                <w:sz w:val="20"/>
              </w:rPr>
              <w:t>Incremental (padrão)</w:t>
            </w:r>
          </w:p>
        </w:tc>
        <w:tc>
          <w:tcPr>
            <w:tcW w:type="dxa" w:w="3118"/>
            <w:shd w:val="clear" w:color="auto" w:fill="F7F9FB"/>
          </w:tcPr>
          <w:p>
            <w:r>
              <w:rPr>
                <w:sz w:val="20"/>
              </w:rPr>
              <w:t>python sync_indices.py</w:t>
            </w:r>
          </w:p>
        </w:tc>
        <w:tc>
          <w:tcPr>
            <w:tcW w:type="dxa" w:w="4252"/>
            <w:shd w:val="clear" w:color="auto" w:fill="F7F9FB"/>
          </w:tcPr>
          <w:p>
            <w:r>
              <w:rPr>
                <w:sz w:val="20"/>
              </w:rPr>
              <w:t>Execuções regulares — busca apenas meses novos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Carga inicial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python sync_indices.py --inicial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Primeira execução ou novo computador — busca todo o histórico</w:t>
            </w:r>
          </w:p>
        </w:tc>
      </w:tr>
    </w:tbl>
    <w:p/>
    <w:p>
      <w:pPr>
        <w:pStyle w:val="Heading2"/>
      </w:pPr>
      <w:r>
        <w:rPr>
          <w:color w:val="2E74B5"/>
        </w:rPr>
        <w:t>5.3  Agendamento no Windows Task Scheduler</w:t>
      </w:r>
    </w:p>
    <w:p>
      <w:r>
        <w:rPr>
          <w:b w:val="0"/>
          <w:i w:val="0"/>
          <w:sz w:val="22"/>
        </w:rPr>
        <w:t>A tarefa BCB_Sync_Indices está configurada com as seguintes propriedades: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Propriedade</w:t>
            </w:r>
          </w:p>
        </w:tc>
        <w:tc>
          <w:tcPr>
            <w:tcW w:type="dxa" w:w="6803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Nome da tarefa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BCB_Sync_Indices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Frequência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Mensal — todo dia 15, às 08:00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StartWhenAvailable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TRUE — executa no primeiro login se o horário foi perdido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MultipleInstances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IgnoreNew — não inicia nova instância se já estiver rodando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Timeout máximo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1 hora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Log de execução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C:\PythonProj\CorrecaoMonetaria_BCB_V01\.logs\sync_indices_AAAAMMDD.log</w:t>
            </w:r>
          </w:p>
        </w:tc>
      </w:tr>
    </w:tbl>
    <w:p/>
    <w:p>
      <w:r>
        <w:rPr>
          <w:b w:val="0"/>
          <w:i w:val="0"/>
          <w:sz w:val="22"/>
        </w:rPr>
        <w:t>A escolha do dia 15 garante que os índices do mês anterior já foram publicados pelos institutos responsáveis (IBGE publica o IPCA entre os dias 8 e 15; FGV publica o IGP-M até o dia 10 do mês seguinte).</w:t>
      </w:r>
    </w:p>
    <w:p>
      <w:r>
        <w:br w:type="page"/>
      </w:r>
    </w:p>
    <w:p>
      <w:pPr>
        <w:pStyle w:val="Heading1"/>
      </w:pPr>
      <w:r>
        <w:rPr>
          <w:color w:val="1F4788"/>
        </w:rPr>
        <w:t>6. Replicação em Novo Computador</w:t>
      </w:r>
    </w:p>
    <w:p>
      <w:r>
        <w:rPr>
          <w:b w:val="0"/>
          <w:i w:val="0"/>
          <w:sz w:val="22"/>
        </w:rPr>
        <w:t>Esta seção descreve o procedimento completo para instalar a aplicação em um novo computador, seja por troca de máquina ou instalação em novo ambiente.</w:t>
      </w:r>
    </w:p>
    <w:p>
      <w:pPr>
        <w:pStyle w:val="Heading2"/>
      </w:pPr>
      <w:r>
        <w:rPr>
          <w:color w:val="2E74B5"/>
        </w:rPr>
        <w:t>6.1  Pré-requisitos</w:t>
      </w:r>
    </w:p>
    <w:p>
      <w:pPr>
        <w:pStyle w:val="ListBullet"/>
        <w:ind w:left="0"/>
      </w:pPr>
      <w:r>
        <w:rPr>
          <w:sz w:val="21"/>
        </w:rPr>
        <w:t>Python 3.11 ou superior instalado (python.org/downloads)</w:t>
      </w:r>
    </w:p>
    <w:p>
      <w:pPr>
        <w:pStyle w:val="ListBullet"/>
        <w:ind w:left="0"/>
      </w:pPr>
      <w:r>
        <w:rPr>
          <w:sz w:val="21"/>
        </w:rPr>
        <w:t>Git instalado — para clonar o repositório</w:t>
      </w:r>
    </w:p>
    <w:p>
      <w:pPr>
        <w:pStyle w:val="ListBullet"/>
        <w:ind w:left="0"/>
      </w:pPr>
      <w:r>
        <w:rPr>
          <w:sz w:val="21"/>
        </w:rPr>
        <w:t>Acesso ao repositório Git do projeto</w:t>
      </w:r>
    </w:p>
    <w:p>
      <w:pPr>
        <w:pStyle w:val="ListBullet"/>
        <w:ind w:left="0"/>
      </w:pPr>
      <w:r>
        <w:rPr>
          <w:sz w:val="21"/>
        </w:rPr>
        <w:t>Credenciais de conexão com o banco de dados PostgreSQL</w:t>
      </w:r>
    </w:p>
    <w:p>
      <w:pPr>
        <w:pStyle w:val="ListBullet"/>
        <w:ind w:left="0"/>
      </w:pPr>
      <w:r>
        <w:rPr>
          <w:sz w:val="21"/>
        </w:rPr>
        <w:t>Acesso à internet para sincronizar os índices do BCB</w:t>
      </w:r>
    </w:p>
    <w:p>
      <w:pPr>
        <w:pStyle w:val="Heading2"/>
      </w:pPr>
      <w:r>
        <w:rPr>
          <w:color w:val="2E74B5"/>
        </w:rPr>
        <w:t>6.2  Passo a Passo</w:t>
      </w:r>
    </w:p>
    <w:p>
      <w:pPr>
        <w:pStyle w:val="Heading3"/>
      </w:pPr>
      <w:r>
        <w:t>Passo 1 — Clonar o repositório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git clone &lt;URL-do-repositorio&gt; C:\PythonProj\CorrecaoMonetaria_BCB_V01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cd C:\PythonProj\CorrecaoMonetaria_BCB_V01</w:t>
      </w:r>
    </w:p>
    <w:p/>
    <w:p>
      <w:pPr>
        <w:pStyle w:val="Heading3"/>
      </w:pPr>
      <w:r>
        <w:t>Passo 2 — Criar o ambiente virtual e instalar dependências</w:t>
      </w:r>
    </w:p>
    <w:p>
      <w:r>
        <w:rPr>
          <w:b w:val="0"/>
          <w:i w:val="0"/>
          <w:sz w:val="22"/>
        </w:rPr>
        <w:t>Execute o arquivo de instalação: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instalar.bat</w:t>
      </w:r>
    </w:p>
    <w:p/>
    <w:p>
      <w:r>
        <w:rPr>
          <w:b w:val="0"/>
          <w:i w:val="0"/>
          <w:sz w:val="22"/>
        </w:rPr>
        <w:t>Esse script cria o .venv e instala automaticamente: requests, colorama e psycopg2-binary.</w:t>
      </w:r>
    </w:p>
    <w:p>
      <w:pPr>
        <w:pStyle w:val="Heading3"/>
      </w:pPr>
      <w:r>
        <w:t>Passo 3 — Configurar a conexão com o banco de dados</w:t>
      </w:r>
    </w:p>
    <w:p>
      <w:r>
        <w:rPr>
          <w:b w:val="0"/>
          <w:i w:val="0"/>
          <w:sz w:val="22"/>
        </w:rPr>
        <w:t>Copie o arquivo de exemplo e preencha com as credenciais reais: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copy db_config.ini.exemplo db_config.ini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notepad db_config.ini</w:t>
      </w:r>
    </w:p>
    <w:p/>
    <w:p>
      <w:r>
        <w:rPr>
          <w:b w:val="0"/>
          <w:i w:val="0"/>
          <w:sz w:val="22"/>
        </w:rPr>
        <w:t>Conteúdo do arquivo db_config.ini: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[postgresql]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host     = &lt;endereço do servidor PostgreSQL&gt;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port     = 5432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dbname   = &lt;nome do banco de dados&gt;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user     = &lt;usuário PostgreSQL&gt;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password = &lt;senha&gt;</w:t>
      </w:r>
    </w:p>
    <w:p/>
    <w:p>
      <w:pPr>
        <w:spacing w:before="80" w:after="120"/>
        <w:ind w:left="283" w:right="283"/>
        <w:shd w:val="clear" w:color="auto" w:fill="FFE4E1"/>
      </w:pPr>
      <w:r>
        <w:rPr>
          <w:i/>
          <w:sz w:val="20"/>
        </w:rPr>
        <w:t xml:space="preserve">  ATENÇÃO: o arquivo db_config.ini está listado no .gitignore e NUNCA deve ser commitado no repositório Git. As credenciais ficam apenas na máquina local.</w:t>
      </w:r>
    </w:p>
    <w:p>
      <w:pPr>
        <w:pStyle w:val="Heading3"/>
      </w:pPr>
      <w:r>
        <w:t>Passo 4 — Criar a tabela e a função no banco (apenas se o banco for novo)</w:t>
      </w:r>
    </w:p>
    <w:p>
      <w:r>
        <w:rPr>
          <w:b w:val="0"/>
          <w:i w:val="0"/>
          <w:sz w:val="22"/>
        </w:rPr>
        <w:t>Se o banco de dados já possui os objetos do schema aux, pule este passo.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python -c "exec(open('sql/setup_aux.sql').read())"</w:t>
      </w:r>
    </w:p>
    <w:p/>
    <w:p>
      <w:r>
        <w:rPr>
          <w:b w:val="0"/>
          <w:i w:val="0"/>
          <w:sz w:val="22"/>
        </w:rPr>
        <w:t>Ou execute o script SQL diretamente em qualquer client PostgreSQL (pgAdmin, DBeaver, psql):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psql -h localhost -U postgres -d sienge -f sql\setup_aux.sql</w:t>
      </w:r>
    </w:p>
    <w:p/>
    <w:p>
      <w:pPr>
        <w:pStyle w:val="Heading3"/>
      </w:pPr>
      <w:r>
        <w:t>Passo 5 — Carregar o histórico de índices (apenas se o banco for novo)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python sync_indices.py --inicial</w:t>
      </w:r>
    </w:p>
    <w:p/>
    <w:p>
      <w:r>
        <w:rPr>
          <w:b w:val="0"/>
          <w:i w:val="0"/>
          <w:sz w:val="22"/>
        </w:rPr>
        <w:t>Esse processo leva aproximadamente 30–60 segundos e carrega o histórico completo de todos os 7 índices. Pode ser executado novamente sem efeito colateral.</w:t>
      </w:r>
    </w:p>
    <w:p>
      <w:pPr>
        <w:pStyle w:val="Heading3"/>
      </w:pPr>
      <w:r>
        <w:t>Passo 6 — Criar o agendamento no Task Scheduler</w:t>
      </w:r>
    </w:p>
    <w:p>
      <w:r>
        <w:rPr>
          <w:b w:val="0"/>
          <w:i w:val="0"/>
          <w:sz w:val="22"/>
        </w:rPr>
        <w:t>Execute como Administrador: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agendar_sync.bat</w:t>
      </w:r>
    </w:p>
    <w:p/>
    <w:p>
      <w:r>
        <w:rPr>
          <w:b w:val="0"/>
          <w:i w:val="0"/>
          <w:sz w:val="22"/>
        </w:rPr>
        <w:t>O script cria automaticamente a tarefa BCB_Sync_Indices com todas as configurações necessárias (dia 15, 08:00, StartWhenAvailable).</w:t>
      </w:r>
    </w:p>
    <w:p>
      <w:pPr>
        <w:pStyle w:val="Heading3"/>
      </w:pPr>
      <w:r>
        <w:t>Passo 7 — Verificar a instalação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# Testa a conexão e verifica os dados no banco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python sync_indices.py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# Deve exibir para cada índice: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# [IGP-M] Incremental a partir de MM/AAAA ...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# [IGP-M] Já está atualizado. Nenhuma ação necessária.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# Testa a calculadora interativa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python main.py</w:t>
      </w:r>
    </w:p>
    <w:p/>
    <w:p>
      <w:pPr>
        <w:pStyle w:val="Heading2"/>
      </w:pPr>
      <w:r>
        <w:rPr>
          <w:color w:val="2E74B5"/>
        </w:rPr>
        <w:t>6.3  Resumo Visual da Sequência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2551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835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Arquivo / Comando</w:t>
            </w:r>
          </w:p>
        </w:tc>
        <w:tc>
          <w:tcPr>
            <w:tcW w:type="dxa" w:w="3402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850"/>
            <w:shd w:val="clear" w:color="auto" w:fill="F7F9FB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1"/>
            <w:shd w:val="clear" w:color="auto" w:fill="F7F9FB"/>
          </w:tcPr>
          <w:p>
            <w:r>
              <w:rPr>
                <w:sz w:val="20"/>
              </w:rPr>
              <w:t>Clonar repositório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git clone ...</w:t>
            </w:r>
          </w:p>
        </w:tc>
        <w:tc>
          <w:tcPr>
            <w:tcW w:type="dxa" w:w="3402"/>
            <w:shd w:val="clear" w:color="auto" w:fill="F7F9FB"/>
          </w:tcPr>
          <w:p>
            <w:r>
              <w:rPr>
                <w:sz w:val="20"/>
              </w:rPr>
              <w:t>Uma vez por ambiente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Instalar dependências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instalar.bat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Recria o .venv</w:t>
            </w:r>
          </w:p>
        </w:tc>
      </w:tr>
      <w:tr>
        <w:tc>
          <w:tcPr>
            <w:tcW w:type="dxa" w:w="850"/>
            <w:shd w:val="clear" w:color="auto" w:fill="F7F9FB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1"/>
            <w:shd w:val="clear" w:color="auto" w:fill="F7F9FB"/>
          </w:tcPr>
          <w:p>
            <w:r>
              <w:rPr>
                <w:sz w:val="20"/>
              </w:rPr>
              <w:t>Configurar banco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db_config.ini</w:t>
            </w:r>
          </w:p>
        </w:tc>
        <w:tc>
          <w:tcPr>
            <w:tcW w:type="dxa" w:w="3402"/>
            <w:shd w:val="clear" w:color="auto" w:fill="F7F9FB"/>
          </w:tcPr>
          <w:p>
            <w:r>
              <w:rPr>
                <w:sz w:val="20"/>
              </w:rPr>
              <w:t>Nunca commitar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Criar objetos no banco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sql/setup_aux.sql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Só se banco for novo</w:t>
            </w:r>
          </w:p>
        </w:tc>
      </w:tr>
      <w:tr>
        <w:tc>
          <w:tcPr>
            <w:tcW w:type="dxa" w:w="850"/>
            <w:shd w:val="clear" w:color="auto" w:fill="F7F9FB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1"/>
            <w:shd w:val="clear" w:color="auto" w:fill="F7F9FB"/>
          </w:tcPr>
          <w:p>
            <w:r>
              <w:rPr>
                <w:sz w:val="20"/>
              </w:rPr>
              <w:t>Carga histórica de índices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sync_indices.py --inicial</w:t>
            </w:r>
          </w:p>
        </w:tc>
        <w:tc>
          <w:tcPr>
            <w:tcW w:type="dxa" w:w="3402"/>
            <w:shd w:val="clear" w:color="auto" w:fill="F7F9FB"/>
          </w:tcPr>
          <w:p>
            <w:r>
              <w:rPr>
                <w:sz w:val="20"/>
              </w:rPr>
              <w:t>Só se banco for novo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Criar agendamento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agendar_sync.bat (como Admin)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Recria o Task Scheduler</w:t>
            </w:r>
          </w:p>
        </w:tc>
      </w:tr>
      <w:tr>
        <w:tc>
          <w:tcPr>
            <w:tcW w:type="dxa" w:w="850"/>
            <w:shd w:val="clear" w:color="auto" w:fill="F7F9FB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51"/>
            <w:shd w:val="clear" w:color="auto" w:fill="F7F9FB"/>
          </w:tcPr>
          <w:p>
            <w:r>
              <w:rPr>
                <w:sz w:val="20"/>
              </w:rPr>
              <w:t>Verificar instalação</w:t>
            </w:r>
          </w:p>
        </w:tc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sync_indices.py + main.py</w:t>
            </w:r>
          </w:p>
        </w:tc>
        <w:tc>
          <w:tcPr>
            <w:tcW w:type="dxa" w:w="3402"/>
            <w:shd w:val="clear" w:color="auto" w:fill="F7F9FB"/>
          </w:tcPr>
          <w:p>
            <w:r>
              <w:rPr>
                <w:sz w:val="20"/>
              </w:rPr>
              <w:t>Confirma funcionamento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788"/>
        </w:rPr>
        <w:t>7. Referência Rápida</w:t>
      </w:r>
    </w:p>
    <w:p>
      <w:pPr>
        <w:pStyle w:val="Heading2"/>
      </w:pPr>
      <w:r>
        <w:rPr>
          <w:color w:val="2E74B5"/>
        </w:rPr>
        <w:t>7.1  Arquivos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6803"/>
            <w:shd w:val="clear" w:color="auto" w:fill="1F4788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Calculadora interativa no terminal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sync_indices.py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Sincroniza índices BCB → PostgreSQL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db_config.ini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Credenciais do banco (não versionado)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db_config.ini.exemplo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Template de configuração (versionado)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instalar.bat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Cria .venv e instala dependências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agendar_sync.bat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Cria o agendamento no Task Scheduler (como Admin)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agendar_sync.ps1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Script PowerShell de agendamento (chamado pelo .bat)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gerar_exe.bat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Empacota main.py como executável .exe (PyInstaller)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sql/setup_aux.sql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DDL: cria tabela e função no schema aux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requirements.txt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Dependências Python do projeto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r>
              <w:rPr>
                <w:sz w:val="20"/>
              </w:rPr>
              <w:t>.logs/</w:t>
            </w:r>
          </w:p>
        </w:tc>
        <w:tc>
          <w:tcPr>
            <w:tcW w:type="dxa" w:w="6803"/>
            <w:shd w:val="clear" w:color="auto" w:fill="F7F9FB"/>
          </w:tcPr>
          <w:p>
            <w:r>
              <w:rPr>
                <w:sz w:val="20"/>
              </w:rPr>
              <w:t>Logs diários gerados pelo sync_indices.py</w:t>
            </w:r>
          </w:p>
        </w:tc>
      </w:tr>
    </w:tbl>
    <w:p/>
    <w:p>
      <w:pPr>
        <w:pStyle w:val="Heading2"/>
      </w:pPr>
      <w:r>
        <w:rPr>
          <w:color w:val="2E74B5"/>
        </w:rPr>
        <w:t>7.2  Comandos de Manutenção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Ver os índices disponíveis e cobertura histórica: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 indice, COUNT(*) AS meses,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MIN(competencia)::text AS desde,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   MAX(competencia)::text AS 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FROM aux.indices_monetarios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GROUP BY indice ORDER BY indice;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Testar a função para um período específico: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SELECT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'R$ 10.000 corrigidos pelo IPCA (jan/2020 → jun/2026):' AS descricao,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   ROUND(10000 * aux.fator_correcao('IPCA','2020-01-01','2026-06-01'), 2) AS resultado;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Forçar sincronização imediata via Task Scheduler: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5E"/>
          <w:sz w:val="18"/>
        </w:rPr>
        <w:t>-- schtasks /run /tn BCB_Sync_Indices</w:t>
      </w:r>
    </w:p>
    <w:p/>
    <w:p/>
    <w:p>
      <w:pPr>
        <w:jc w:val="center"/>
      </w:pPr>
      <w:r>
        <w:rPr>
          <w:i/>
          <w:color w:val="808080"/>
          <w:sz w:val="18"/>
        </w:rPr>
        <w:t>Calculadora de Correção Monetária BCB/SGS  ·  Documentação V1.0  ·  29/06/2026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