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279400</wp:posOffset>
                </wp:positionH>
                <wp:positionV relativeFrom="paragraph">
                  <wp:posOffset>0</wp:posOffset>
                </wp:positionV>
                <wp:extent cx="511810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85680" y="3780000"/>
                          <a:ext cx="5120639" cy="0"/>
                        </a:xfrm>
                        <a:prstGeom prst="straightConnector1">
                          <a:avLst/>
                        </a:prstGeom>
                        <a:noFill/>
                        <a:ln cap="sq" cmpd="sng" w="9525">
                          <a:solidFill>
                            <a:srgbClr val="80808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279400</wp:posOffset>
                </wp:positionH>
                <wp:positionV relativeFrom="paragraph">
                  <wp:posOffset>0</wp:posOffset>
                </wp:positionV>
                <wp:extent cx="5118100" cy="12700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18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Documento de Requisitos do Cliente</w:t>
      </w:r>
    </w:p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SiMGeH – Sistema Modular de Gerenciamento Hospitalar</w:t>
      </w:r>
    </w:p>
    <w:p w:rsidR="00000000" w:rsidDel="00000000" w:rsidP="00000000" w:rsidRDefault="00000000" w:rsidRPr="00000000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Cliente: Hospital Veterinário do DMV/UFRPE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920114</wp:posOffset>
            </wp:positionH>
            <wp:positionV relativeFrom="paragraph">
              <wp:posOffset>234950</wp:posOffset>
            </wp:positionV>
            <wp:extent cx="3895090" cy="3314065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3314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margin">
                  <wp:posOffset>1409700</wp:posOffset>
                </wp:positionH>
                <wp:positionV relativeFrom="paragraph">
                  <wp:posOffset>63500</wp:posOffset>
                </wp:positionV>
                <wp:extent cx="12700" cy="2032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39014" y="3680939"/>
                          <a:ext cx="1397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0" w:before="6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60" w:before="6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" w:cs="Times" w:eastAsia="Times" w:hAnsi="Time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margin">
                  <wp:posOffset>1409700</wp:posOffset>
                </wp:positionH>
                <wp:positionV relativeFrom="paragraph">
                  <wp:posOffset>63500</wp:posOffset>
                </wp:positionV>
                <wp:extent cx="12700" cy="203200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03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Responsáveis: Elymar Alves, Irismar Neris, José Bartolomeu, Michel Perilo e Raylison Nunes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279400</wp:posOffset>
                </wp:positionH>
                <wp:positionV relativeFrom="paragraph">
                  <wp:posOffset>76200</wp:posOffset>
                </wp:positionV>
                <wp:extent cx="5118100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85680" y="3780000"/>
                          <a:ext cx="5120639" cy="0"/>
                        </a:xfrm>
                        <a:prstGeom prst="straightConnector1">
                          <a:avLst/>
                        </a:prstGeom>
                        <a:noFill/>
                        <a:ln cap="sq" cmpd="sng" w="9525">
                          <a:solidFill>
                            <a:srgbClr val="80808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279400</wp:posOffset>
                </wp:positionH>
                <wp:positionV relativeFrom="paragraph">
                  <wp:posOffset>76200</wp:posOffset>
                </wp:positionV>
                <wp:extent cx="5118100" cy="12700"/>
                <wp:effectExtent b="0" l="0" r="0" t="0"/>
                <wp:wrapNone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18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vertAlign w:val="baseline"/>
        </w:rPr>
        <w:sectPr>
          <w:headerReference r:id="rId9" w:type="default"/>
          <w:footerReference r:id="rId10" w:type="default"/>
          <w:pgSz w:h="16838" w:w="11906"/>
          <w:pgMar w:bottom="1418" w:top="1701" w:left="1418" w:right="1418" w:header="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0000"/>
          <w:sz w:val="20"/>
          <w:szCs w:val="20"/>
          <w:u w:val="none"/>
          <w:vertAlign w:val="baseline"/>
          <w:rtl w:val="0"/>
        </w:rPr>
        <w:t xml:space="preserve">*Esta página se refere ao documento template. A mesma deve ser descartada para a elaboração do documento real (.doc).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Histórico de Alterações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(deste template)</w:t>
      </w:r>
      <w:r w:rsidDel="00000000" w:rsidR="00000000" w:rsidRPr="00000000">
        <w:rPr>
          <w:rtl w:val="0"/>
        </w:rPr>
      </w:r>
    </w:p>
    <w:tbl>
      <w:tblPr>
        <w:tblStyle w:val="Table1"/>
        <w:tblW w:w="8662.0" w:type="dxa"/>
        <w:jc w:val="left"/>
        <w:tblLayout w:type="fixed"/>
        <w:tblLook w:val="0000"/>
      </w:tblPr>
      <w:tblGrid>
        <w:gridCol w:w="1276"/>
        <w:gridCol w:w="1276"/>
        <w:gridCol w:w="4111"/>
        <w:gridCol w:w="1999"/>
        <w:tblGridChange w:id="0">
          <w:tblGrid>
            <w:gridCol w:w="1276"/>
            <w:gridCol w:w="1276"/>
            <w:gridCol w:w="4111"/>
            <w:gridCol w:w="199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fdfd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fdfd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fdfd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Autor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02/06/2017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ind w:left="34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Primeiras Alterações – Módulo Clínico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ind w:left="3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Michel Perilo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02/06/17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Revisão das Alterações Iniciais – Módulo Clínico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ind w:left="3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José Bartolomeu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ind w:left="34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ind w:left="3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ind w:left="34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ind w:left="3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ind w:left="34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ind w:left="3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ind w:left="34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ind w:left="3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ind w:left="34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ind w:left="3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6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vertAlign w:val="baseline"/>
        </w:rPr>
        <w:sectPr>
          <w:type w:val="continuous"/>
          <w:pgSz w:h="16838" w:w="11906"/>
          <w:pgMar w:bottom="1418" w:top="1701" w:left="1418" w:right="1418" w:header="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Histórico de Alterações</w:t>
      </w:r>
    </w:p>
    <w:tbl>
      <w:tblPr>
        <w:tblStyle w:val="Table2"/>
        <w:tblW w:w="8946.0" w:type="dxa"/>
        <w:jc w:val="left"/>
        <w:tblLayout w:type="fixed"/>
        <w:tblLook w:val="0000"/>
      </w:tblPr>
      <w:tblGrid>
        <w:gridCol w:w="1276"/>
        <w:gridCol w:w="992"/>
        <w:gridCol w:w="4253"/>
        <w:gridCol w:w="2425"/>
        <w:tblGridChange w:id="0">
          <w:tblGrid>
            <w:gridCol w:w="1276"/>
            <w:gridCol w:w="992"/>
            <w:gridCol w:w="4253"/>
            <w:gridCol w:w="242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fdfd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fdfd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fdfd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Autor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02/06/2017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Primeiras Alterações – Módulo Clínico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Michel Perilo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02/06/17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Revisão das Alterações Iniciais – Módulo Clínico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José Bartolomeu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05/06/17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Alterações finais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Michel Perilo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6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6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6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6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6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Lista de Aprovadores</w:t>
      </w:r>
    </w:p>
    <w:tbl>
      <w:tblPr>
        <w:tblStyle w:val="Table3"/>
        <w:tblW w:w="9220.0" w:type="dxa"/>
        <w:jc w:val="left"/>
        <w:tblInd w:w="-75.0" w:type="dxa"/>
        <w:tblLayout w:type="fixed"/>
        <w:tblLook w:val="0000"/>
      </w:tblPr>
      <w:tblGrid>
        <w:gridCol w:w="3756"/>
        <w:gridCol w:w="5464"/>
        <w:tblGridChange w:id="0">
          <w:tblGrid>
            <w:gridCol w:w="3756"/>
            <w:gridCol w:w="546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Cargo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Acácio Filho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Coordenador do Hospital Veterinário do DMV/UFRPE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Elymar Alves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Gerente do Projeto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Irismar Neris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Gerente do Projeto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José Bartolomeu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Gerente do Projeto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Michel Perilo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Gerente do Projeto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Raylison Nunes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Gerente do Projeto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Conteúdo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  <w:sectPr>
          <w:type w:val="continuous"/>
          <w:pgSz w:h="16838" w:w="11906"/>
          <w:pgMar w:bottom="1418" w:top="1701" w:left="1418" w:right="1418" w:head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0"/>
            </w:tabs>
            <w:spacing w:after="12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0"/>
            </w:tabs>
            <w:spacing w:after="0" w:before="120" w:line="240" w:lineRule="auto"/>
            <w:ind w:left="22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Propósito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0"/>
            </w:tabs>
            <w:spacing w:after="0" w:before="120" w:line="240" w:lineRule="auto"/>
            <w:ind w:left="22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Público Alvo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0"/>
            </w:tabs>
            <w:spacing w:after="0" w:before="120" w:line="240" w:lineRule="auto"/>
            <w:ind w:left="22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1.3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Convenções, termos e abreviações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060"/>
            </w:tabs>
            <w:spacing w:after="0" w:before="0" w:line="240" w:lineRule="auto"/>
            <w:ind w:left="4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1.3.1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Prioridades dos requisitos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0"/>
            </w:tabs>
            <w:spacing w:after="12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Visão Geral do Sistema</w:t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0"/>
            </w:tabs>
            <w:spacing w:after="0" w:before="120" w:line="240" w:lineRule="auto"/>
            <w:ind w:left="22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Modelo Navegacional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0"/>
            </w:tabs>
            <w:spacing w:after="12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Requisitos Funcionais</w:t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0"/>
            </w:tabs>
            <w:spacing w:after="0" w:before="120" w:line="240" w:lineRule="auto"/>
            <w:ind w:left="22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Requisitos Gerais - G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0"/>
            </w:tabs>
            <w:spacing w:after="0" w:before="120" w:line="240" w:lineRule="auto"/>
            <w:ind w:left="22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Módulo Agendamento - MA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0"/>
            </w:tabs>
            <w:spacing w:after="0" w:before="120" w:line="240" w:lineRule="auto"/>
            <w:ind w:left="22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Módulo Clínico – MC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0"/>
            </w:tabs>
            <w:spacing w:after="0" w:before="120" w:line="240" w:lineRule="auto"/>
            <w:ind w:left="22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3.4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Módulo Laboratorial - ML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0"/>
            </w:tabs>
            <w:spacing w:after="0" w:before="120" w:line="240" w:lineRule="auto"/>
            <w:ind w:left="22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3.5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Módulo Fármaco - MF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0"/>
            </w:tabs>
            <w:spacing w:after="12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Requisitos Não Funcionais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0"/>
            </w:tabs>
            <w:spacing w:after="12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Escopo Negativo</w:t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0"/>
            </w:tabs>
            <w:spacing w:after="12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Referências</w:t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70"/>
        </w:tabs>
        <w:spacing w:after="120" w:before="24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  <w:sectPr>
          <w:type w:val="continuous"/>
          <w:pgSz w:h="16838" w:w="11906"/>
          <w:pgMar w:bottom="1418" w:top="1701" w:left="1418" w:right="1418" w:head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40"/>
          <w:tab w:val="right" w:pos="9060"/>
        </w:tabs>
        <w:contextualSpacing w:val="0"/>
        <w:rPr>
          <w:rFonts w:ascii="Times New Roman" w:cs="Times New Roman" w:eastAsia="Times New Roman" w:hAnsi="Times New Roman"/>
          <w:b w:val="0"/>
          <w:i w:val="0"/>
          <w:smallCaps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000000" w:space="1" w:sz="4" w:val="single"/>
          <w:right w:color="auto" w:space="0" w:sz="0" w:val="none"/>
          <w:between w:space="0" w:sz="0" w:val="nil"/>
        </w:pBdr>
        <w:shd w:fill="ffffff" w:val="clear"/>
        <w:spacing w:after="120" w:before="500" w:line="240" w:lineRule="auto"/>
        <w:ind w:left="432" w:right="0" w:hanging="432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</w:rPr>
      </w:pPr>
      <w:bookmarkStart w:colFirst="0" w:colLast="0" w:name="_30j0zll" w:id="1"/>
      <w:bookmarkEnd w:id="1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vertAlign w:val="baseline"/>
          <w:rtl w:val="0"/>
        </w:rPr>
        <w:t xml:space="preserve">Este documento especifica o sistema modular de gerenciamento hospitalar - SiMGeH a ser desenvolvido para o Hospital Veterinário do DMV/UFRPE. Seu propósito é especificar os requisitos de alto nível que o sistema deve prover, identificando os requisitos funcionais, não-funcionais e as restrições e premissas. </w:t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Público Alvo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vertAlign w:val="baseline"/>
          <w:rtl w:val="0"/>
        </w:rPr>
        <w:t xml:space="preserve">Esse documento se destina principalmente aos provedores de requisitos do cliente, aos analistas de requisitos, líderes técnicos e desenvolvedores do projeto.</w:t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Convenções, termos e abreviações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Esta seção explica o conceito de alguns termos importantes que serão mencionados no decorrer deste documento. Estes termos são descritos na tabela a seguir, estando apresentados por ordem alfabética.</w:t>
      </w:r>
    </w:p>
    <w:tbl>
      <w:tblPr>
        <w:tblStyle w:val="Table4"/>
        <w:tblW w:w="9082.0" w:type="dxa"/>
        <w:jc w:val="left"/>
        <w:tblLayout w:type="fixed"/>
        <w:tblLook w:val="0000"/>
      </w:tblPr>
      <w:tblGrid>
        <w:gridCol w:w="2552"/>
        <w:gridCol w:w="6530"/>
        <w:tblGridChange w:id="0">
          <w:tblGrid>
            <w:gridCol w:w="2552"/>
            <w:gridCol w:w="653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Termo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Requisitos funcionais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Requisitos técnicos do software que compõe o sistema, que descrevem ações que o sistema deve estar apto a executar, ou seja, o que o sistema deve fazer.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Requisitos não funcionais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Requisitos técnicos do software que compõe o sistema, que descrevem atributos que o sistema deve possuir ou restrições sob as quais ele deve operar.</w:t>
            </w:r>
          </w:p>
        </w:tc>
      </w:tr>
    </w:tbl>
    <w:p w:rsidR="00000000" w:rsidDel="00000000" w:rsidP="00000000" w:rsidRDefault="00000000" w:rsidRPr="00000000">
      <w:pPr>
        <w:keepNext w:val="1"/>
        <w:keepLines w:val="0"/>
        <w:widowControl w:val="0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contextualSpacing w:val="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</w:rPr>
      </w:pPr>
      <w:bookmarkStart w:colFirst="0" w:colLast="0" w:name="_2et92p0" w:id="4"/>
      <w:bookmarkEnd w:id="4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Prioridades dos requisitos</w:t>
      </w:r>
    </w:p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Para estabelecer a prioridade dos requisitos foram adotadas as denominações “essencial”, “importante” e “desejável”. A prioridade dos requisitos é utilizada no gerenciamento do escopo das etapas do projeto e na definição das prioridades durante o desenvolvimento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Essencial:</w:t>
      </w:r>
      <w:r w:rsidDel="00000000" w:rsidR="00000000" w:rsidRPr="00000000">
        <w:rPr>
          <w:vertAlign w:val="baseline"/>
          <w:rtl w:val="0"/>
        </w:rPr>
        <w:t xml:space="preserve"> requisito sem o qual o sistema não entra em funcionamento. Requisitos essenciais são requisitos imprescindíveis, devem ser implementados desde as primeiras implantações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Importante: </w:t>
      </w:r>
      <w:r w:rsidDel="00000000" w:rsidR="00000000" w:rsidRPr="00000000">
        <w:rPr>
          <w:vertAlign w:val="baseline"/>
          <w:rtl w:val="0"/>
        </w:rPr>
        <w:t xml:space="preserve">requisito sem o qual o sistema entra em funcionamento, mas de forma não satisfatória. Requisitos importantes devem ser implantados o mais rápido possível, mas, se não forem, parte do sistema poderá ser implantada mesmo assim.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Desejável:</w:t>
      </w:r>
      <w:r w:rsidDel="00000000" w:rsidR="00000000" w:rsidRPr="00000000">
        <w:rPr>
          <w:vertAlign w:val="baseline"/>
          <w:rtl w:val="0"/>
        </w:rPr>
        <w:t xml:space="preserve"> requisito que não compromete as funcionalidades básicas do sistema, isto é, o sistema pode funcionar de forma satisfatória sem ele. Requisitos desejáveis são requisitos que podem ser implantados por último, ou não implementados, sem comprometer o funcionamento do sistema.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000000" w:space="1" w:sz="4" w:val="single"/>
          <w:right w:color="auto" w:space="0" w:sz="0" w:val="none"/>
          <w:between w:space="0" w:sz="0" w:val="nil"/>
        </w:pBdr>
        <w:shd w:fill="ffffff" w:val="clear"/>
        <w:spacing w:after="120" w:before="500" w:line="240" w:lineRule="auto"/>
        <w:ind w:left="431" w:right="0" w:hanging="431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Visão Geral do Sistema</w:t>
      </w:r>
    </w:p>
    <w:p w:rsidR="00000000" w:rsidDel="00000000" w:rsidP="00000000" w:rsidRDefault="00000000" w:rsidRPr="00000000">
      <w:pPr>
        <w:contextualSpacing w:val="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4445</wp:posOffset>
            </wp:positionH>
            <wp:positionV relativeFrom="paragraph">
              <wp:posOffset>34290</wp:posOffset>
            </wp:positionV>
            <wp:extent cx="2000250" cy="1666875"/>
            <wp:effectExtent b="0" l="0" r="0" t="0"/>
            <wp:wrapSquare wrapText="bothSides" distB="0" distT="0" distL="114300" distR="11430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666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O SiMGeH nasce com o propósito de otimizar processos internos do Hospital Veterinário do DMV/UFRPE, através de módulos integrados e um projeto bem elaborado. Após a devida implantação e validação do sistema, é esperado uma visível melhoria no funcionamento do hospital, e também a diminuição de custos com insumos usados para impressão de formulários, à serem informatizados pelo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Modelo Navegacional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drawing>
          <wp:inline distB="0" distT="0" distL="114300" distR="114300">
            <wp:extent cx="5756275" cy="416433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164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000000" w:space="1" w:sz="4" w:val="single"/>
          <w:right w:color="auto" w:space="0" w:sz="0" w:val="none"/>
          <w:between w:space="0" w:sz="0" w:val="nil"/>
        </w:pBdr>
        <w:shd w:fill="ffffff" w:val="clear"/>
        <w:spacing w:after="120" w:before="500" w:line="240" w:lineRule="auto"/>
        <w:ind w:left="432" w:right="0" w:hanging="432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Requisitos Funcionais</w:t>
      </w:r>
    </w:p>
    <w:p w:rsidR="00000000" w:rsidDel="00000000" w:rsidP="00000000" w:rsidRDefault="00000000" w:rsidRPr="00000000">
      <w:pPr>
        <w:contextualSpacing w:val="0"/>
        <w:rPr>
          <w:color w:val="000000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Requisitos Gerais - 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000000" w:space="0" w:sz="4" w:val="single"/>
          <w:left w:color="auto" w:space="0" w:sz="0" w:val="none"/>
          <w:bottom w:color="000000" w:space="0" w:sz="4" w:val="single"/>
          <w:right w:color="auto" w:space="0" w:sz="0" w:val="none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[RF-G-001] Criação de Usuário do Sistema</w:t>
      </w:r>
    </w:p>
    <w:tbl>
      <w:tblPr>
        <w:tblStyle w:val="Table5"/>
        <w:tblW w:w="10418.999999999998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sistema deve permitir a criação de usuários, e dá-los permissões de acordo com o módulo.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000000" w:space="0" w:sz="4" w:val="single"/>
          <w:left w:color="auto" w:space="0" w:sz="0" w:val="none"/>
          <w:bottom w:color="000000" w:space="0" w:sz="4" w:val="single"/>
          <w:right w:color="auto" w:space="0" w:sz="0" w:val="none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[RF-G-002] Edição de dados de Usuários do Sistema</w:t>
      </w:r>
    </w:p>
    <w:tbl>
      <w:tblPr>
        <w:tblStyle w:val="Table6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sistema deve permitir a edição de dados e das permissões dos usuários.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000000" w:space="0" w:sz="4" w:val="single"/>
          <w:left w:color="auto" w:space="0" w:sz="0" w:val="none"/>
          <w:bottom w:color="000000" w:space="0" w:sz="4" w:val="single"/>
          <w:right w:color="auto" w:space="0" w:sz="0" w:val="none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[RF-G-002] Remoção de Usuários do Sistema</w:t>
      </w:r>
    </w:p>
    <w:tbl>
      <w:tblPr>
        <w:tblStyle w:val="Table7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vertAlign w:val="baseline"/>
          <w:rtl w:val="0"/>
        </w:rPr>
        <w:t xml:space="preserve">O sistema deve permitir a remoção de usuários do sistema, apagando seus dados por completo.</w:t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Módulo Agendamento - MA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000000" w:space="0" w:sz="4" w:val="single"/>
          <w:left w:color="auto" w:space="0" w:sz="0" w:val="none"/>
          <w:bottom w:color="000000" w:space="0" w:sz="4" w:val="single"/>
          <w:right w:color="auto" w:space="0" w:sz="0" w:val="none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[RF-MA-001] Cadastrar Animal</w:t>
      </w:r>
    </w:p>
    <w:tbl>
      <w:tblPr>
        <w:tblStyle w:val="Table8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sistema deve manter um cadastro de animais, incluindo os dados do tutor, para possibilitar assim acesso aos serviços do HOVET do DMV/UFRPE.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000000" w:space="0" w:sz="4" w:val="single"/>
          <w:left w:color="auto" w:space="0" w:sz="0" w:val="none"/>
          <w:bottom w:color="000000" w:space="0" w:sz="4" w:val="single"/>
          <w:right w:color="auto" w:space="0" w:sz="0" w:val="none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[RF-MA-002] Edição de dados do Animal</w:t>
      </w:r>
    </w:p>
    <w:tbl>
      <w:tblPr>
        <w:tblStyle w:val="Table9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sistema deve permitir a edição de dados do animal.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000000" w:space="0" w:sz="4" w:val="single"/>
          <w:left w:color="auto" w:space="0" w:sz="0" w:val="none"/>
          <w:bottom w:color="000000" w:space="0" w:sz="4" w:val="single"/>
          <w:right w:color="auto" w:space="0" w:sz="0" w:val="none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[RF-MA-003] Marcação</w:t>
      </w:r>
    </w:p>
    <w:tbl>
      <w:tblPr>
        <w:tblStyle w:val="Table10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Consulta/Procedimento: O sistema deve marcar uma consulta a partir de um animal já cadastrado, um médico (e uma especialidade) previamente cadastrado, além de data de horário para consulta. A marcação de uma consulta deve originar a criação de um prontuário (caso seja a primeira consulta, se não o prontuário (que já existe) apenas é direcionado ao médico no qual se destina a consulta/procedimento), que será disponibilizado ao médico que irá atende-la. (O Sistema deve cadastrar os dados de um prontuário, a partir de dados do animal previamente cadastrado. O sistema deve também armazenar no prontuário, todo o histórico do animal, tais como consultas já realizadas, exames, procedimentos e diagnósticos passados. Também devem conter no prontuário, dados clínicos básicos, tais como: pressão, frequência cardíaca, dentre outros.)</w:t>
      </w:r>
    </w:p>
    <w:p w:rsidR="00000000" w:rsidDel="00000000" w:rsidP="00000000" w:rsidRDefault="00000000" w:rsidRPr="00000000">
      <w:pPr>
        <w:ind w:left="720" w:firstLine="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Exame: O sistema deve marcar um exame a partir de um animal já cadastrado, a especificação do tipo do exame (imagem ou análise laboratorial) e as indicações do que deve ser avaliado, dada pelo médico responsável pela requisição. **Um exame só pode ser marcado, após o animal ter ao menos uma consulta registrada no seu prontuário.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000000" w:space="0" w:sz="4" w:val="single"/>
          <w:left w:color="auto" w:space="0" w:sz="0" w:val="none"/>
          <w:bottom w:color="000000" w:space="0" w:sz="4" w:val="single"/>
          <w:right w:color="auto" w:space="0" w:sz="0" w:val="none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[RF-MA-004] Edição de dados</w:t>
      </w:r>
    </w:p>
    <w:tbl>
      <w:tblPr>
        <w:tblStyle w:val="Table11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Consulta/Procedimento: O sistema deve permitir a edição de dados da consulta, tais como Médico responsável, dia e hora. **Apenas antes da realização da consulta/procedimento.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Exame: O sistema deve permitir a edição de dados da requisição de exame, tais como tipo, detalhamento da avaliação, data e hora. **Apenas antes da realização do exame.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000000" w:space="0" w:sz="4" w:val="single"/>
          <w:left w:color="auto" w:space="0" w:sz="0" w:val="none"/>
          <w:bottom w:color="000000" w:space="0" w:sz="4" w:val="single"/>
          <w:right w:color="auto" w:space="0" w:sz="0" w:val="none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[RF-MA-005] Desmarcação</w:t>
      </w:r>
    </w:p>
    <w:tbl>
      <w:tblPr>
        <w:tblStyle w:val="Table12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Consulta/Procedimento: O sistema deve permitir a desmarcação de uma consulta, mediante motivo justificado.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Exame: O sistema deve permitir a desmarcação de um exame, mediante motivo justificado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000000" w:space="0" w:sz="4" w:val="single"/>
          <w:left w:color="auto" w:space="0" w:sz="0" w:val="none"/>
          <w:bottom w:color="000000" w:space="0" w:sz="4" w:val="single"/>
          <w:right w:color="auto" w:space="0" w:sz="0" w:val="none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[RF-MA-006] Busca por filtros</w:t>
      </w:r>
    </w:p>
    <w:tbl>
      <w:tblPr>
        <w:tblStyle w:val="Table13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0"/>
        <w:rPr>
          <w:i w:val="0"/>
        </w:rPr>
      </w:pPr>
      <w:r w:rsidDel="00000000" w:rsidR="00000000" w:rsidRPr="00000000">
        <w:rPr>
          <w:vertAlign w:val="baseline"/>
          <w:rtl w:val="0"/>
        </w:rPr>
        <w:t xml:space="preserve">Consulta/Procedimento: O sistema deve por padrão apresentar as consultas marcadas para a data corrente, sendo possível navegar por datas anteriores e posteriores a atual. Também deve ser possível filtrar consultas por Médicos/Especialidades.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0"/>
        <w:rPr>
          <w:i w:val="0"/>
        </w:rPr>
      </w:pPr>
      <w:r w:rsidDel="00000000" w:rsidR="00000000" w:rsidRPr="00000000">
        <w:rPr>
          <w:vertAlign w:val="baseline"/>
          <w:rtl w:val="0"/>
        </w:rPr>
        <w:t xml:space="preserve">Exame: O sistema deve por padrão apresentar os exames marcados para a data corrente, sendo possível navegar por datas anteriores e posteriores a atual. Também deve ser possível filtrar exames por tipo (Imagem, Análise), avaliação (hemograma, etc..) e pelo Médico responsável pela requisição.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000000" w:space="0" w:sz="4" w:val="single"/>
          <w:left w:color="auto" w:space="0" w:sz="0" w:val="none"/>
          <w:bottom w:color="000000" w:space="0" w:sz="4" w:val="single"/>
          <w:right w:color="auto" w:space="0" w:sz="0" w:val="none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[RF-MA-007] Busca por chave</w:t>
      </w:r>
    </w:p>
    <w:tbl>
      <w:tblPr>
        <w:tblStyle w:val="Table14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0"/>
        <w:rPr>
          <w:i w:val="0"/>
        </w:rPr>
      </w:pPr>
      <w:r w:rsidDel="00000000" w:rsidR="00000000" w:rsidRPr="00000000">
        <w:rPr>
          <w:vertAlign w:val="baseline"/>
          <w:rtl w:val="0"/>
        </w:rPr>
        <w:t xml:space="preserve">Consulta/Procedimento: O sistema deve permitir a busca de um agendamento por meio do número do prontuário, número de requisição (no caso de encaminhamento) ou por meio do CPF do tutor do animal.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0"/>
        <w:rPr>
          <w:i w:val="0"/>
        </w:rPr>
      </w:pPr>
      <w:r w:rsidDel="00000000" w:rsidR="00000000" w:rsidRPr="00000000">
        <w:rPr>
          <w:vertAlign w:val="baseline"/>
          <w:rtl w:val="0"/>
        </w:rPr>
        <w:t xml:space="preserve">Exame: O sistema de permitir a busca de um agendamento por meio do número do prontuário, número de requisição de exame ou número de CPF do tutor do animal.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i w:val="0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Módulo Clínico – MC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000000" w:space="0" w:sz="4" w:val="single"/>
          <w:left w:color="auto" w:space="0" w:sz="0" w:val="none"/>
          <w:bottom w:color="000000" w:space="0" w:sz="4" w:val="single"/>
          <w:right w:color="auto" w:space="0" w:sz="0" w:val="none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[RF-MC-001] Edição de atributos</w:t>
      </w:r>
    </w:p>
    <w:tbl>
      <w:tblPr>
        <w:tblStyle w:val="Table15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Sistema deve permitir a alteração de atributos do prontuário.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000000" w:space="0" w:sz="4" w:val="single"/>
          <w:left w:color="auto" w:space="0" w:sz="0" w:val="none"/>
          <w:bottom w:color="000000" w:space="0" w:sz="4" w:val="single"/>
          <w:right w:color="auto" w:space="0" w:sz="0" w:val="none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[RF-MC-002] Acompanhamento</w:t>
      </w:r>
    </w:p>
    <w:tbl>
      <w:tblPr>
        <w:tblStyle w:val="Table16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Sistema deve também mostrar procedimentos futuros, já agendados para o respectivo animal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000000" w:space="0" w:sz="4" w:val="single"/>
          <w:left w:color="auto" w:space="0" w:sz="0" w:val="none"/>
          <w:bottom w:color="000000" w:space="0" w:sz="4" w:val="single"/>
          <w:right w:color="auto" w:space="0" w:sz="0" w:val="none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[RF-MC-003] Busca por chave</w:t>
      </w:r>
    </w:p>
    <w:tbl>
      <w:tblPr>
        <w:tblStyle w:val="Table17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Sistema deve apresentar um prontuário através de consulta ao seu número ou ao CPF do tutor do animal.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000000" w:space="0" w:sz="4" w:val="single"/>
          <w:left w:color="auto" w:space="0" w:sz="0" w:val="none"/>
          <w:bottom w:color="000000" w:space="0" w:sz="4" w:val="single"/>
          <w:right w:color="auto" w:space="0" w:sz="0" w:val="none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[RF-MC-004] Busca por filtro</w:t>
      </w:r>
    </w:p>
    <w:tbl>
      <w:tblPr>
        <w:tblStyle w:val="Table18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Sistema deve poder listar os prontuários cadastrados através da(o):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Data do último procedimento (consulta, exame, procedimento em geral, tratamento);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Estado (em aberto, fechado (por hora) ou fechado definitivamente).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000000" w:space="0" w:sz="4" w:val="single"/>
          <w:left w:color="auto" w:space="0" w:sz="0" w:val="none"/>
          <w:bottom w:color="000000" w:space="0" w:sz="4" w:val="single"/>
          <w:right w:color="auto" w:space="0" w:sz="0" w:val="none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[RF-MC-005] Leitura</w:t>
      </w:r>
    </w:p>
    <w:tbl>
      <w:tblPr>
        <w:tblStyle w:val="Table19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Sistema deve aglomerar TODAS as informações referentes ao animal do prontuário em questão em uma só página, através de abas.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000000" w:space="0" w:sz="4" w:val="single"/>
          <w:left w:color="auto" w:space="0" w:sz="0" w:val="none"/>
          <w:bottom w:color="000000" w:space="0" w:sz="4" w:val="single"/>
          <w:right w:color="auto" w:space="0" w:sz="0" w:val="none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[RF-MC-006] Requisições</w:t>
      </w:r>
    </w:p>
    <w:tbl>
      <w:tblPr>
        <w:tblStyle w:val="Table20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Sistema deve permitir, através do prontuário: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Requisições de exames;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Novas consultas/encaminhamentos;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Indicações para procedimentos cirúrgico e pedido de fármacos. 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Nos casos onde será necessário o agendamento prévio, o sistema deve enviar uma requisição ao módulo competente, que deve atende-la prontamente, salvo quando houver impedimentos administrativos do Hospital.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000000" w:space="0" w:sz="4" w:val="single"/>
          <w:left w:color="auto" w:space="0" w:sz="0" w:val="none"/>
          <w:bottom w:color="000000" w:space="0" w:sz="4" w:val="single"/>
          <w:right w:color="auto" w:space="0" w:sz="0" w:val="none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[RF-MC-007] Fechamento </w:t>
      </w:r>
    </w:p>
    <w:tbl>
      <w:tblPr>
        <w:tblStyle w:val="Table21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vertAlign w:val="baseline"/>
          <w:rtl w:val="0"/>
        </w:rPr>
        <w:t xml:space="preserve">O Sistema não deve excluir um prontuário (salvo em casos de validação do sistema), o prontuário deve ficar fechado, se o animal não estiver em nenhum tipo de tratamento, ou em aguardo de nenhum tipo de procedimento. O prontuário será fechado também (de maneira definitiva) quando o animal vier a falecer.</w:t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Módulo Laboratorial - ML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000000" w:space="0" w:sz="4" w:val="single"/>
          <w:left w:color="auto" w:space="0" w:sz="0" w:val="none"/>
          <w:bottom w:color="000000" w:space="0" w:sz="4" w:val="single"/>
          <w:right w:color="auto" w:space="0" w:sz="0" w:val="none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[RF-ML-001] Requisições</w:t>
      </w:r>
    </w:p>
    <w:tbl>
      <w:tblPr>
        <w:tblStyle w:val="Table22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sistema deve permitir ao usuário a aceitação ou não de uma requisição de exame.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000000" w:space="0" w:sz="4" w:val="single"/>
          <w:left w:color="auto" w:space="0" w:sz="0" w:val="none"/>
          <w:bottom w:color="000000" w:space="0" w:sz="4" w:val="single"/>
          <w:right w:color="auto" w:space="0" w:sz="0" w:val="none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[RF-ML-002] Resultados</w:t>
      </w:r>
    </w:p>
    <w:tbl>
      <w:tblPr>
        <w:tblStyle w:val="Table23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sistema deve permitir a anexação do resultado do exame à requisição, notificando o médico responsável sobre a disponibilidades dos dados.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000000" w:space="0" w:sz="4" w:val="single"/>
          <w:left w:color="auto" w:space="0" w:sz="0" w:val="none"/>
          <w:bottom w:color="000000" w:space="0" w:sz="4" w:val="single"/>
          <w:right w:color="auto" w:space="0" w:sz="0" w:val="none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[RF-ML-00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] Visualização</w:t>
      </w:r>
    </w:p>
    <w:tbl>
      <w:tblPr>
        <w:tblStyle w:val="Table24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sistema deve listar as requisições para um determinado tipo de exame, por data. Por padrão é mostrado a data atual, datas passadas e futuras.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000000" w:space="0" w:sz="4" w:val="single"/>
          <w:left w:color="auto" w:space="0" w:sz="0" w:val="none"/>
          <w:bottom w:color="000000" w:space="0" w:sz="4" w:val="single"/>
          <w:right w:color="auto" w:space="0" w:sz="0" w:val="none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[RF-ML-00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] Busca</w:t>
      </w:r>
    </w:p>
    <w:tbl>
      <w:tblPr>
        <w:tblStyle w:val="Table25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sistema deve permitir a busca baseada no número da requisição, cpf do tutor ou por data.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000000" w:space="0" w:sz="4" w:val="single"/>
          <w:left w:color="auto" w:space="0" w:sz="0" w:val="none"/>
          <w:bottom w:color="000000" w:space="0" w:sz="4" w:val="single"/>
          <w:right w:color="auto" w:space="0" w:sz="0" w:val="none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[RF-ML-005] Fechamento</w:t>
      </w:r>
    </w:p>
    <w:tbl>
      <w:tblPr>
        <w:tblStyle w:val="Table26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vertAlign w:val="baseline"/>
          <w:rtl w:val="0"/>
        </w:rPr>
        <w:t xml:space="preserve">Uma requisição de exame é fechada após a anexação de seu resultado.</w:t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Módulo Fármaco - MF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000000" w:space="0" w:sz="4" w:val="single"/>
          <w:left w:color="auto" w:space="0" w:sz="0" w:val="none"/>
          <w:bottom w:color="000000" w:space="0" w:sz="4" w:val="single"/>
          <w:right w:color="auto" w:space="0" w:sz="0" w:val="none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[RF-MF-001] Inserção</w:t>
      </w:r>
    </w:p>
    <w:tbl>
      <w:tblPr>
        <w:tblStyle w:val="Table27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sistema deve permitir a inserção de medicamento em um sistema de estoque.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000000" w:space="0" w:sz="4" w:val="single"/>
          <w:left w:color="auto" w:space="0" w:sz="0" w:val="none"/>
          <w:bottom w:color="000000" w:space="0" w:sz="4" w:val="single"/>
          <w:right w:color="auto" w:space="0" w:sz="0" w:val="none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[RF-MF-002] Classificação</w:t>
      </w:r>
    </w:p>
    <w:tbl>
      <w:tblPr>
        <w:tblStyle w:val="Table28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sistema deve ser classificado em fármacos de uso controlado e não controlado e por tipo, analgésicos, antibióticos e etc.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000000" w:space="0" w:sz="4" w:val="single"/>
          <w:left w:color="auto" w:space="0" w:sz="0" w:val="none"/>
          <w:bottom w:color="000000" w:space="0" w:sz="4" w:val="single"/>
          <w:right w:color="auto" w:space="0" w:sz="0" w:val="none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[RF-MF-003] Consulta</w:t>
      </w:r>
    </w:p>
    <w:tbl>
      <w:tblPr>
        <w:tblStyle w:val="Table29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sistema deve permitir a consulta do estoque por tipo de fármaco e por classificação, quanto sua restrição.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000000" w:space="0" w:sz="4" w:val="single"/>
          <w:left w:color="auto" w:space="0" w:sz="0" w:val="none"/>
          <w:bottom w:color="000000" w:space="0" w:sz="4" w:val="single"/>
          <w:right w:color="auto" w:space="0" w:sz="0" w:val="none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[RF-MF-004] Requisição</w:t>
      </w:r>
    </w:p>
    <w:tbl>
      <w:tblPr>
        <w:tblStyle w:val="Table30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sistema deve permitir ao usuário a aceitação ou não de uma requisição de fármaco, se aceita, esse fármaco deverá ser entregue ao Médico responsável pela requisição, ou ao paciente a qual se destina, fazendo assim uma dedução do estoque.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000000" w:space="0" w:sz="4" w:val="single"/>
          <w:left w:color="auto" w:space="0" w:sz="0" w:val="none"/>
          <w:bottom w:color="000000" w:space="0" w:sz="4" w:val="single"/>
          <w:right w:color="auto" w:space="0" w:sz="0" w:val="none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[RF-MF-005] Ordenação de Requisição</w:t>
      </w:r>
    </w:p>
    <w:tbl>
      <w:tblPr>
        <w:tblStyle w:val="Table31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 requisições devem ser tratadas por ordem de chegada, quando não houver prioridade no tratamento, as requisições devem ser concluídas após o atendimento das mesmas, sendo validada o fechamento por quem a originou.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000000" w:space="0" w:sz="4" w:val="single"/>
          <w:left w:color="auto" w:space="0" w:sz="0" w:val="none"/>
          <w:bottom w:color="000000" w:space="0" w:sz="4" w:val="single"/>
          <w:right w:color="auto" w:space="0" w:sz="0" w:val="none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[RF-MF-006] Relatórios</w:t>
      </w:r>
    </w:p>
    <w:tbl>
      <w:tblPr>
        <w:tblStyle w:val="Table32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bookmarkStart w:colFirst="0" w:colLast="0" w:name="_lnxbz9" w:id="13"/>
      <w:bookmarkEnd w:id="13"/>
      <w:r w:rsidDel="00000000" w:rsidR="00000000" w:rsidRPr="00000000">
        <w:rPr>
          <w:vertAlign w:val="baseline"/>
          <w:rtl w:val="0"/>
        </w:rPr>
        <w:t xml:space="preserve">O sistema deve gerar relatórios sazonais (período a ser definido), sobre a situação do estoque, para fim de novas aquisições e de auditoria.</w:t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000000" w:space="1" w:sz="4" w:val="single"/>
          <w:right w:color="auto" w:space="0" w:sz="0" w:val="none"/>
          <w:between w:space="0" w:sz="0" w:val="nil"/>
        </w:pBdr>
        <w:shd w:fill="ffffff" w:val="clear"/>
        <w:spacing w:after="120" w:before="500" w:line="240" w:lineRule="auto"/>
        <w:ind w:left="432" w:right="0" w:hanging="432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Requisitos Não Funcionais</w:t>
      </w:r>
    </w:p>
    <w:p w:rsidR="00000000" w:rsidDel="00000000" w:rsidP="00000000" w:rsidRDefault="00000000" w:rsidRPr="00000000">
      <w:pPr>
        <w:contextualSpacing w:val="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000000" w:space="1" w:sz="4" w:val="single"/>
          <w:left w:color="auto" w:space="0" w:sz="0" w:val="none"/>
          <w:bottom w:color="000000" w:space="1" w:sz="4" w:val="single"/>
          <w:right w:color="auto" w:space="0" w:sz="0" w:val="none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[RNF01] Performance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Tanto a navegabilidade dos sistema, quanto as requisições ao banco de dados devem ser feitas com celeridade, nenhum processo deve ultrapassar os 3 segundos.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000000" w:space="1" w:sz="4" w:val="single"/>
          <w:left w:color="auto" w:space="0" w:sz="0" w:val="none"/>
          <w:bottom w:color="000000" w:space="1" w:sz="4" w:val="single"/>
          <w:right w:color="auto" w:space="0" w:sz="0" w:val="none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[RNF02] Segurança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 sistema deve usar autenticação via login e senha, além do mais, permissões devem ser estabelecidas entre os usuários para limitar o acesso a informações sigilosas, tanto de pessoas como de insumos.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000000" w:space="1" w:sz="4" w:val="single"/>
          <w:left w:color="auto" w:space="0" w:sz="0" w:val="none"/>
          <w:bottom w:color="000000" w:space="1" w:sz="4" w:val="single"/>
          <w:right w:color="auto" w:space="0" w:sz="0" w:val="none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[RNF03] Usabilidade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 sistema deve ser intuitivo e de fácil compreensão, deve ser possível dominar o sistema, ou parte dele a qual se enquadra (módulo) após um breve treinamento a ser estruturado.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000000" w:space="1" w:sz="4" w:val="single"/>
          <w:left w:color="auto" w:space="0" w:sz="0" w:val="none"/>
          <w:bottom w:color="000000" w:space="1" w:sz="4" w:val="single"/>
          <w:right w:color="auto" w:space="0" w:sz="0" w:val="none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[RNF04] Confiabilidade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 sistema deve persistir dados através de um banco de dados confiável.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color="000000" w:space="1" w:sz="4" w:val="single"/>
          <w:left w:color="auto" w:space="0" w:sz="0" w:val="none"/>
          <w:bottom w:color="000000" w:space="1" w:sz="4" w:val="single"/>
          <w:right w:color="auto" w:space="0" w:sz="0" w:val="none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[RNF05] Suportabilidade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bookmarkStart w:colFirst="0" w:colLast="0" w:name="_35nkun2" w:id="14"/>
      <w:bookmarkEnd w:id="14"/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 sistema deve ser desenvolvido em Java, pela facilidade de portabilidade para diferentes sistemas operacionais.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000000" w:space="1" w:sz="4" w:val="single"/>
          <w:right w:color="auto" w:space="0" w:sz="0" w:val="none"/>
          <w:between w:space="0" w:sz="0" w:val="nil"/>
        </w:pBdr>
        <w:shd w:fill="ffffff" w:val="clear"/>
        <w:spacing w:after="120" w:before="500" w:line="240" w:lineRule="auto"/>
        <w:ind w:left="432" w:right="0" w:hanging="432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Escopo Negativo</w:t>
      </w:r>
    </w:p>
    <w:p w:rsidR="00000000" w:rsidDel="00000000" w:rsidP="00000000" w:rsidRDefault="00000000" w:rsidRPr="00000000">
      <w:pPr>
        <w:contextualSpacing w:val="0"/>
        <w:rPr>
          <w:color w:val="000000"/>
          <w:vertAlign w:val="baseline"/>
        </w:rPr>
      </w:pPr>
      <w:bookmarkStart w:colFirst="0" w:colLast="0" w:name="_1ksv4uv" w:id="15"/>
      <w:bookmarkEnd w:id="15"/>
      <w:r w:rsidDel="00000000" w:rsidR="00000000" w:rsidRPr="00000000">
        <w:rPr>
          <w:vertAlign w:val="baseline"/>
          <w:rtl w:val="0"/>
        </w:rPr>
        <w:t xml:space="preserve">5.1 Agendamento Online (Previsto para atualizações futuras) – O sistema deverá permitir o agendamento de consultas/procedimentos e exames online, via site da UFRPE.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000000" w:space="1" w:sz="4" w:val="single"/>
          <w:right w:color="auto" w:space="0" w:sz="0" w:val="none"/>
          <w:between w:space="0" w:sz="0" w:val="nil"/>
        </w:pBdr>
        <w:shd w:fill="ffffff" w:val="clear"/>
        <w:spacing w:after="120" w:before="500" w:line="240" w:lineRule="auto"/>
        <w:ind w:left="432" w:right="0" w:hanging="432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Notas de Aula: Engenharia de Software 2017.1 – UFRPE/DEINFO – Departamento de Estatística e Informática.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…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br w:type="textWrapping"/>
        <w:t xml:space="preserve"> </w:t>
      </w:r>
    </w:p>
    <w:sectPr>
      <w:type w:val="continuous"/>
      <w:pgSz w:h="16838" w:w="11906"/>
      <w:pgMar w:bottom="1418" w:top="1701" w:left="1418" w:right="1418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Verdana"/>
  <w:font w:name="Arial"/>
  <w:font w:name="Times New Roman"/>
  <w:font w:name="Calibri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1140" w:before="6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60" w:before="1761" w:line="240" w:lineRule="auto"/>
      <w:ind w:left="0" w:right="0" w:firstLine="0"/>
      <w:contextualSpacing w:val="0"/>
      <w:jc w:val="both"/>
      <w:rPr>
        <w:rFonts w:ascii="Times" w:cs="Times" w:eastAsia="Times" w:hAnsi="Times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−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−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" w:cs="Times" w:eastAsia="Times" w:hAnsi="Times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pt-BR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6.jpg"/><Relationship Id="rId10" Type="http://schemas.openxmlformats.org/officeDocument/2006/relationships/footer" Target="footer1.xml"/><Relationship Id="rId12" Type="http://schemas.openxmlformats.org/officeDocument/2006/relationships/image" Target="media/image5.png"/><Relationship Id="rId9" Type="http://schemas.openxmlformats.org/officeDocument/2006/relationships/header" Target="header1.xml"/><Relationship Id="rId5" Type="http://schemas.openxmlformats.org/officeDocument/2006/relationships/image" Target="media/image10.png"/><Relationship Id="rId6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12.png"/></Relationships>
</file>