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32FCD" w14:textId="0D618B70" w:rsidR="00311DC1" w:rsidRDefault="00311DC1" w:rsidP="00311DC1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b/>
          <w:bCs/>
          <w:color w:val="262626"/>
          <w:sz w:val="21"/>
          <w:szCs w:val="21"/>
        </w:rPr>
        <w:t>1. Summary </w:t>
      </w:r>
    </w:p>
    <w:p w14:paraId="28FC3551" w14:textId="77CE51F1" w:rsidR="004B3348" w:rsidRDefault="003E7225" w:rsidP="00D53FAA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This paper </w:t>
      </w:r>
      <w:r w:rsidR="004B3348">
        <w:rPr>
          <w:rFonts w:ascii="Helvetica Neue" w:hAnsi="Helvetica Neue"/>
          <w:color w:val="262626"/>
          <w:sz w:val="21"/>
          <w:szCs w:val="21"/>
        </w:rPr>
        <w:t>studies the synchronization of a local database to improve its freshness and age. A formalized framework is provided to study various synchronization policies</w:t>
      </w:r>
      <w:r w:rsidR="004F02E1">
        <w:rPr>
          <w:rFonts w:ascii="Helvetica Neue" w:hAnsi="Helvetica Neue"/>
          <w:color w:val="262626"/>
          <w:sz w:val="21"/>
          <w:szCs w:val="21"/>
        </w:rPr>
        <w:t>.</w:t>
      </w:r>
      <w:r w:rsidR="004B3348">
        <w:rPr>
          <w:rFonts w:ascii="Helvetica Neue" w:hAnsi="Helvetica Neue"/>
          <w:color w:val="262626"/>
          <w:sz w:val="21"/>
          <w:szCs w:val="21"/>
        </w:rPr>
        <w:t xml:space="preserve"> An optimal </w:t>
      </w:r>
      <w:r w:rsidR="000526FA">
        <w:rPr>
          <w:rFonts w:ascii="Helvetica Neue" w:hAnsi="Helvetica Neue"/>
          <w:color w:val="262626"/>
          <w:sz w:val="21"/>
          <w:szCs w:val="21"/>
        </w:rPr>
        <w:t xml:space="preserve">(resource-allocation) </w:t>
      </w:r>
      <w:r w:rsidR="004B3348">
        <w:rPr>
          <w:rFonts w:ascii="Helvetica Neue" w:hAnsi="Helvetica Neue"/>
          <w:color w:val="262626"/>
          <w:sz w:val="21"/>
          <w:szCs w:val="21"/>
        </w:rPr>
        <w:t xml:space="preserve">policy is </w:t>
      </w:r>
      <w:r w:rsidR="000526FA">
        <w:rPr>
          <w:rFonts w:ascii="Helvetica Neue" w:hAnsi="Helvetica Neue"/>
          <w:color w:val="262626"/>
          <w:sz w:val="21"/>
          <w:szCs w:val="21"/>
        </w:rPr>
        <w:t>derived</w:t>
      </w:r>
      <w:r w:rsidR="004B3348">
        <w:rPr>
          <w:rFonts w:ascii="Helvetica Neue" w:hAnsi="Helvetica Neue"/>
          <w:color w:val="262626"/>
          <w:sz w:val="21"/>
          <w:szCs w:val="21"/>
        </w:rPr>
        <w:t xml:space="preserve"> and experiments give supports.</w:t>
      </w:r>
      <w:bookmarkStart w:id="0" w:name="_GoBack"/>
      <w:bookmarkEnd w:id="0"/>
    </w:p>
    <w:p w14:paraId="549A7B2C" w14:textId="50A8A108" w:rsidR="00BC6A22" w:rsidRDefault="00A02264" w:rsidP="00D53FAA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In Section 2, 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the authors present a framework for the synchronization problem. First, 2 metrics (freshness and age) are defined on the level of an element and the whole local database.  Then, the change of an element is viewed as a Poisson process on which expected freshness and age could be derived. In addition, evolution model of database is divided into uniform change-frequency one and non-uniform change-frequency one based on assumptions about how uniformly elements in database are being changed. </w:t>
      </w:r>
    </w:p>
    <w:p w14:paraId="7B8AA1FD" w14:textId="2034B787" w:rsidR="00BC6A22" w:rsidRDefault="00BC6A22" w:rsidP="00D53FAA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Section 3 introduces 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the 4 dimensions of synchronization policies: 1) 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synchronization frequency, 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2) 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resource allocation, 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3) </w:t>
      </w:r>
      <w:r w:rsidR="004F02E1">
        <w:rPr>
          <w:rFonts w:ascii="Helvetica Neue" w:hAnsi="Helvetica Neue"/>
          <w:color w:val="262626"/>
          <w:sz w:val="21"/>
          <w:szCs w:val="21"/>
        </w:rPr>
        <w:t>synchronization order</w:t>
      </w:r>
      <w:r w:rsidR="004F02E1">
        <w:rPr>
          <w:rFonts w:ascii="Helvetica Neue" w:hAnsi="Helvetica Neue"/>
          <w:color w:val="262626"/>
          <w:sz w:val="21"/>
          <w:szCs w:val="21"/>
        </w:rPr>
        <w:t>,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 and 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4) 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synchronization points.  </w:t>
      </w:r>
      <w:r w:rsidR="004F02E1">
        <w:rPr>
          <w:rFonts w:ascii="Helvetica Neue" w:hAnsi="Helvetica Neue"/>
          <w:color w:val="262626"/>
          <w:sz w:val="21"/>
          <w:szCs w:val="21"/>
        </w:rPr>
        <w:t>S</w:t>
      </w:r>
      <w:r w:rsidR="004F02E1">
        <w:rPr>
          <w:rFonts w:ascii="Helvetica Neue" w:hAnsi="Helvetica Neue"/>
          <w:color w:val="262626"/>
          <w:sz w:val="21"/>
          <w:szCs w:val="21"/>
        </w:rPr>
        <w:t>ynchronization frequency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 means how frequently the local database is synchronized. </w:t>
      </w:r>
      <w:r w:rsidR="0058691A">
        <w:rPr>
          <w:rFonts w:ascii="Helvetica Neue" w:hAnsi="Helvetica Neue"/>
          <w:color w:val="262626"/>
          <w:sz w:val="21"/>
          <w:szCs w:val="21"/>
        </w:rPr>
        <w:t>Similarly, r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esource allocation </w:t>
      </w:r>
      <w:r w:rsidR="0058691A">
        <w:rPr>
          <w:rFonts w:ascii="Helvetica Neue" w:hAnsi="Helvetica Neue"/>
          <w:color w:val="262626"/>
          <w:sz w:val="21"/>
          <w:szCs w:val="21"/>
        </w:rPr>
        <w:t xml:space="preserve">is also about synchronization frequency, but it focuses on elements in the database, and there are uniform and non-uniform allocation policies. Moreover, </w:t>
      </w:r>
      <w:r w:rsidR="0058691A">
        <w:rPr>
          <w:rFonts w:ascii="Helvetica Neue" w:hAnsi="Helvetica Neue"/>
          <w:color w:val="262626"/>
          <w:sz w:val="21"/>
          <w:szCs w:val="21"/>
        </w:rPr>
        <w:t>synchronization order</w:t>
      </w:r>
      <w:r w:rsidR="0058691A">
        <w:rPr>
          <w:rFonts w:ascii="Helvetica Neue" w:hAnsi="Helvetica Neue"/>
          <w:color w:val="262626"/>
          <w:sz w:val="21"/>
          <w:szCs w:val="21"/>
        </w:rPr>
        <w:t xml:space="preserve"> is about the order to synchronize elements in the database, which includes fixed-order, random-order and purely-random styles. Last, synchronization points decide the time-window to synchronize. In this paper it is set uniformly over time.  </w:t>
      </w:r>
    </w:p>
    <w:p w14:paraId="78116A59" w14:textId="6D019144" w:rsidR="00A630EA" w:rsidRDefault="0053454B" w:rsidP="00D53FAA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Then Section 4 </w:t>
      </w:r>
      <w:r w:rsidR="004F02E1">
        <w:rPr>
          <w:rFonts w:ascii="Helvetica Neue" w:hAnsi="Helvetica Neue"/>
          <w:color w:val="262626"/>
          <w:sz w:val="21"/>
          <w:szCs w:val="21"/>
        </w:rPr>
        <w:t xml:space="preserve">and 5 compare different </w:t>
      </w:r>
      <w:r w:rsidR="004F02E1">
        <w:rPr>
          <w:rFonts w:ascii="Helvetica Neue" w:hAnsi="Helvetica Neue"/>
          <w:color w:val="262626"/>
          <w:sz w:val="21"/>
          <w:szCs w:val="21"/>
        </w:rPr>
        <w:t>synchronization policies.</w:t>
      </w:r>
      <w:r w:rsidR="0058691A">
        <w:rPr>
          <w:rFonts w:ascii="Helvetica Neue" w:hAnsi="Helvetica Neue"/>
          <w:color w:val="262626"/>
          <w:sz w:val="21"/>
          <w:szCs w:val="21"/>
        </w:rPr>
        <w:t xml:space="preserve"> Discussion on s</w:t>
      </w:r>
      <w:r w:rsidR="0058691A">
        <w:rPr>
          <w:rFonts w:ascii="Helvetica Neue" w:hAnsi="Helvetica Neue"/>
          <w:color w:val="262626"/>
          <w:sz w:val="21"/>
          <w:szCs w:val="21"/>
        </w:rPr>
        <w:t>ynchronization</w:t>
      </w:r>
      <w:r w:rsidR="0058691A">
        <w:rPr>
          <w:rFonts w:ascii="Helvetica Neue" w:hAnsi="Helvetica Neue"/>
          <w:color w:val="262626"/>
          <w:sz w:val="21"/>
          <w:szCs w:val="21"/>
        </w:rPr>
        <w:t>-</w:t>
      </w:r>
      <w:r w:rsidR="0058691A">
        <w:rPr>
          <w:rFonts w:ascii="Helvetica Neue" w:hAnsi="Helvetica Neue"/>
          <w:color w:val="262626"/>
          <w:sz w:val="21"/>
          <w:szCs w:val="21"/>
        </w:rPr>
        <w:t>order</w:t>
      </w:r>
      <w:r w:rsidR="0058691A">
        <w:rPr>
          <w:rFonts w:ascii="Helvetica Neue" w:hAnsi="Helvetica Neue"/>
          <w:color w:val="262626"/>
          <w:sz w:val="21"/>
          <w:szCs w:val="21"/>
        </w:rPr>
        <w:t xml:space="preserve"> policies shows that fixed-order policy achieves better freshness and age than </w:t>
      </w:r>
      <w:r w:rsidR="0058691A">
        <w:rPr>
          <w:rFonts w:ascii="Helvetica Neue" w:hAnsi="Helvetica Neue"/>
          <w:color w:val="262626"/>
          <w:sz w:val="21"/>
          <w:szCs w:val="21"/>
        </w:rPr>
        <w:t xml:space="preserve">random-order and purely-random </w:t>
      </w:r>
      <w:r w:rsidR="0058691A">
        <w:rPr>
          <w:rFonts w:ascii="Helvetica Neue" w:hAnsi="Helvetica Neue"/>
          <w:color w:val="262626"/>
          <w:sz w:val="21"/>
          <w:szCs w:val="21"/>
        </w:rPr>
        <w:t>policies under same uniform allocation policy. The mathematical formula</w:t>
      </w:r>
      <w:r w:rsidR="007E0A7A">
        <w:rPr>
          <w:rFonts w:ascii="Helvetica Neue" w:hAnsi="Helvetica Neue"/>
          <w:color w:val="262626"/>
          <w:sz w:val="21"/>
          <w:szCs w:val="21"/>
        </w:rPr>
        <w:t xml:space="preserve">s </w:t>
      </w:r>
      <w:r w:rsidR="0058691A">
        <w:rPr>
          <w:rFonts w:ascii="Helvetica Neue" w:hAnsi="Helvetica Neue"/>
          <w:color w:val="262626"/>
          <w:sz w:val="21"/>
          <w:szCs w:val="21"/>
        </w:rPr>
        <w:t xml:space="preserve">about </w:t>
      </w:r>
      <w:r w:rsidR="007E0A7A">
        <w:rPr>
          <w:rFonts w:ascii="Helvetica Neue" w:hAnsi="Helvetica Neue"/>
          <w:color w:val="262626"/>
          <w:sz w:val="21"/>
          <w:szCs w:val="21"/>
        </w:rPr>
        <w:t>relations of freshness/age and synchronization-order policies (using change/synchronization frequency ratio as the parameter) are</w:t>
      </w:r>
      <w:r w:rsidR="0058691A">
        <w:rPr>
          <w:rFonts w:ascii="Helvetica Neue" w:hAnsi="Helvetica Neue"/>
          <w:color w:val="262626"/>
          <w:sz w:val="21"/>
          <w:szCs w:val="21"/>
        </w:rPr>
        <w:t xml:space="preserve"> helpful to measure/guarantee the freshness of local database</w:t>
      </w:r>
      <w:r w:rsidR="007E0A7A">
        <w:rPr>
          <w:rFonts w:ascii="Helvetica Neue" w:hAnsi="Helvetica Neue"/>
          <w:color w:val="262626"/>
          <w:sz w:val="21"/>
          <w:szCs w:val="21"/>
        </w:rPr>
        <w:t xml:space="preserve"> and identify best synchronization policies. And then the topic turns to resource-allocation policies. From a simple and concrete example, it shows under the background of non-uniform change-frequencies of elements, i</w:t>
      </w:r>
      <w:r w:rsidR="007E0A7A">
        <w:rPr>
          <w:rFonts w:ascii="Helvetica Neue" w:hAnsi="Helvetica Neue"/>
          <w:color w:val="262626"/>
          <w:sz w:val="21"/>
          <w:szCs w:val="21"/>
        </w:rPr>
        <w:t>ntuitively</w:t>
      </w:r>
      <w:r w:rsidR="007E0A7A">
        <w:rPr>
          <w:rFonts w:ascii="Helvetica Neue" w:hAnsi="Helvetica Neue"/>
          <w:color w:val="262626"/>
          <w:sz w:val="21"/>
          <w:szCs w:val="21"/>
        </w:rPr>
        <w:t>-</w:t>
      </w:r>
      <w:r w:rsidR="007E0A7A">
        <w:rPr>
          <w:rFonts w:ascii="Helvetica Neue" w:hAnsi="Helvetica Neue"/>
          <w:color w:val="262626"/>
          <w:sz w:val="21"/>
          <w:szCs w:val="21"/>
        </w:rPr>
        <w:t>better</w:t>
      </w:r>
      <w:r w:rsidR="007E0A7A">
        <w:rPr>
          <w:rFonts w:ascii="Helvetica Neue" w:hAnsi="Helvetica Neue"/>
          <w:color w:val="262626"/>
          <w:sz w:val="21"/>
          <w:szCs w:val="21"/>
        </w:rPr>
        <w:t xml:space="preserve"> proportional (non-uniform) allocation policy always performs worse for both freshness and age than uniform allocation policy. </w:t>
      </w:r>
      <w:r w:rsidR="006B13A1">
        <w:rPr>
          <w:rFonts w:ascii="Helvetica Neue" w:hAnsi="Helvetica Neue"/>
          <w:color w:val="262626"/>
          <w:sz w:val="21"/>
          <w:szCs w:val="21"/>
        </w:rPr>
        <w:t xml:space="preserve">The </w:t>
      </w:r>
      <w:r w:rsidR="007E0A7A">
        <w:rPr>
          <w:rFonts w:ascii="Helvetica Neue" w:hAnsi="Helvetica Neue"/>
          <w:color w:val="262626"/>
          <w:sz w:val="21"/>
          <w:szCs w:val="21"/>
        </w:rPr>
        <w:t xml:space="preserve">optimal </w:t>
      </w:r>
      <w:r w:rsidR="006B13A1">
        <w:rPr>
          <w:rFonts w:ascii="Helvetica Neue" w:hAnsi="Helvetica Neue"/>
          <w:color w:val="262626"/>
          <w:sz w:val="21"/>
          <w:szCs w:val="21"/>
        </w:rPr>
        <w:t xml:space="preserve">resource-allocation </w:t>
      </w:r>
      <w:r w:rsidR="007E0A7A">
        <w:rPr>
          <w:rFonts w:ascii="Helvetica Neue" w:hAnsi="Helvetica Neue"/>
          <w:color w:val="262626"/>
          <w:sz w:val="21"/>
          <w:szCs w:val="21"/>
        </w:rPr>
        <w:t>policy</w:t>
      </w:r>
      <w:r w:rsidR="008855E6">
        <w:rPr>
          <w:rFonts w:ascii="Helvetica Neue" w:hAnsi="Helvetica Neue"/>
          <w:color w:val="262626"/>
          <w:sz w:val="21"/>
          <w:szCs w:val="21"/>
        </w:rPr>
        <w:t>, which</w:t>
      </w:r>
      <w:r w:rsidR="007E0A7A">
        <w:rPr>
          <w:rFonts w:ascii="Helvetica Neue" w:hAnsi="Helvetica Neue"/>
          <w:color w:val="262626"/>
          <w:sz w:val="21"/>
          <w:szCs w:val="21"/>
        </w:rPr>
        <w:t xml:space="preserve"> is neither the uniform policy nor the non-uniform policy</w:t>
      </w:r>
      <w:r w:rsidR="008855E6">
        <w:rPr>
          <w:rFonts w:ascii="Helvetica Neue" w:hAnsi="Helvetica Neue"/>
          <w:color w:val="262626"/>
          <w:sz w:val="21"/>
          <w:szCs w:val="21"/>
        </w:rPr>
        <w:t xml:space="preserve">, is derived </w:t>
      </w:r>
      <w:r w:rsidR="006B13A1">
        <w:rPr>
          <w:rFonts w:ascii="Helvetica Neue" w:hAnsi="Helvetica Neue"/>
          <w:color w:val="262626"/>
          <w:sz w:val="21"/>
          <w:szCs w:val="21"/>
        </w:rPr>
        <w:t xml:space="preserve">to give closed form </w:t>
      </w:r>
      <w:r w:rsidR="008855E6">
        <w:rPr>
          <w:rFonts w:ascii="Helvetica Neue" w:hAnsi="Helvetica Neue"/>
          <w:color w:val="262626"/>
          <w:sz w:val="21"/>
          <w:szCs w:val="21"/>
        </w:rPr>
        <w:t xml:space="preserve">using </w:t>
      </w:r>
      <w:r w:rsidR="00E8608B">
        <w:rPr>
          <w:rFonts w:ascii="Helvetica Neue" w:hAnsi="Helvetica Neue"/>
          <w:color w:val="262626"/>
          <w:sz w:val="21"/>
          <w:szCs w:val="21"/>
        </w:rPr>
        <w:t xml:space="preserve">the method of </w:t>
      </w:r>
      <w:r w:rsidR="008855E6">
        <w:rPr>
          <w:rFonts w:ascii="Helvetica Neue" w:hAnsi="Helvetica Neue"/>
          <w:color w:val="262626"/>
          <w:sz w:val="21"/>
          <w:szCs w:val="21"/>
        </w:rPr>
        <w:t>Lagrange multipliers.</w:t>
      </w:r>
    </w:p>
    <w:p w14:paraId="668A52B9" w14:textId="6E2F0D6A" w:rsidR="00D57C36" w:rsidRPr="00A34C13" w:rsidRDefault="004F02E1" w:rsidP="00D53FAA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>Finally</w:t>
      </w:r>
      <w:r w:rsidR="006B13A1">
        <w:rPr>
          <w:rFonts w:ascii="Helvetica Neue" w:hAnsi="Helvetica Neue"/>
          <w:color w:val="262626"/>
          <w:sz w:val="21"/>
          <w:szCs w:val="21"/>
        </w:rPr>
        <w:t>,</w:t>
      </w:r>
      <w:r>
        <w:rPr>
          <w:rFonts w:ascii="Helvetica Neue" w:hAnsi="Helvetica Neue"/>
          <w:color w:val="262626"/>
          <w:sz w:val="21"/>
          <w:szCs w:val="21"/>
        </w:rPr>
        <w:t xml:space="preserve"> in Section 6 analysis on WWW data shows verifies the authors’ </w:t>
      </w:r>
      <w:r w:rsidR="006B13A1">
        <w:rPr>
          <w:rFonts w:ascii="Helvetica Neue" w:hAnsi="Helvetica Neue"/>
          <w:color w:val="262626"/>
          <w:sz w:val="21"/>
          <w:szCs w:val="21"/>
        </w:rPr>
        <w:t xml:space="preserve">assumption and </w:t>
      </w:r>
      <w:r>
        <w:rPr>
          <w:rFonts w:ascii="Helvetica Neue" w:hAnsi="Helvetica Neue"/>
          <w:color w:val="262626"/>
          <w:sz w:val="21"/>
          <w:szCs w:val="21"/>
        </w:rPr>
        <w:t xml:space="preserve">observation. </w:t>
      </w:r>
      <w:r w:rsidR="006B13A1">
        <w:rPr>
          <w:rFonts w:ascii="Helvetica Neue" w:hAnsi="Helvetica Neue"/>
          <w:color w:val="262626"/>
          <w:sz w:val="21"/>
          <w:szCs w:val="21"/>
        </w:rPr>
        <w:t xml:space="preserve">The observed change of  collected WWW data is subject to Poisson distribution, and different synchronization policies achieve predicted performance. </w:t>
      </w:r>
    </w:p>
    <w:p w14:paraId="2EE21C47" w14:textId="0128345F" w:rsidR="006B13A1" w:rsidRDefault="00311DC1" w:rsidP="00311DC1">
      <w:pPr>
        <w:pStyle w:val="NormalWeb"/>
        <w:shd w:val="clear" w:color="auto" w:fill="F5F5F5"/>
        <w:spacing w:before="0" w:beforeAutospacing="0"/>
        <w:rPr>
          <w:rFonts w:ascii="Helvetica Neue" w:hAnsi="Helvetica Neue"/>
          <w:b/>
          <w:bCs/>
          <w:color w:val="262626"/>
          <w:sz w:val="21"/>
          <w:szCs w:val="21"/>
        </w:rPr>
      </w:pPr>
      <w:r>
        <w:rPr>
          <w:rFonts w:ascii="Helvetica Neue" w:hAnsi="Helvetica Neue"/>
          <w:b/>
          <w:bCs/>
          <w:color w:val="262626"/>
          <w:sz w:val="21"/>
          <w:szCs w:val="21"/>
        </w:rPr>
        <w:t>2. Comments </w:t>
      </w:r>
    </w:p>
    <w:p w14:paraId="090749FF" w14:textId="50F03BCF" w:rsidR="007E0A7A" w:rsidRPr="007E0A7A" w:rsidRDefault="006B13A1" w:rsidP="006B13A1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>The paper is strict and reader-friendly. After the introduction of the topic, key concepts including metrics, framework and policies are developed smoothly</w:t>
      </w:r>
      <w:r w:rsidR="00BE2382">
        <w:rPr>
          <w:rFonts w:ascii="Helvetica Neue" w:hAnsi="Helvetica Neue"/>
          <w:color w:val="262626"/>
          <w:sz w:val="21"/>
          <w:szCs w:val="21"/>
        </w:rPr>
        <w:t xml:space="preserve"> and broken down carefully</w:t>
      </w:r>
      <w:r>
        <w:rPr>
          <w:rFonts w:ascii="Helvetica Neue" w:hAnsi="Helvetica Neue"/>
          <w:color w:val="262626"/>
          <w:sz w:val="21"/>
          <w:szCs w:val="21"/>
        </w:rPr>
        <w:t>. And example</w:t>
      </w:r>
      <w:r w:rsidR="00577C0D">
        <w:rPr>
          <w:rFonts w:ascii="Helvetica Neue" w:hAnsi="Helvetica Neue"/>
          <w:color w:val="262626"/>
          <w:sz w:val="21"/>
          <w:szCs w:val="21"/>
        </w:rPr>
        <w:t>s</w:t>
      </w:r>
      <w:r>
        <w:rPr>
          <w:rFonts w:ascii="Helvetica Neue" w:hAnsi="Helvetica Neue"/>
          <w:color w:val="262626"/>
          <w:sz w:val="21"/>
          <w:szCs w:val="21"/>
        </w:rPr>
        <w:t xml:space="preserve"> </w:t>
      </w:r>
      <w:r w:rsidR="00577C0D">
        <w:rPr>
          <w:rFonts w:ascii="Helvetica Neue" w:hAnsi="Helvetica Neue"/>
          <w:color w:val="262626"/>
          <w:sz w:val="21"/>
          <w:szCs w:val="21"/>
        </w:rPr>
        <w:t xml:space="preserve">being used are </w:t>
      </w:r>
      <w:r>
        <w:rPr>
          <w:rFonts w:ascii="Helvetica Neue" w:hAnsi="Helvetica Neue"/>
          <w:color w:val="262626"/>
          <w:sz w:val="21"/>
          <w:szCs w:val="21"/>
        </w:rPr>
        <w:t xml:space="preserve">simple and interpretable. Especially, the one of Section 5.2 is helpful to understand how the proportional resource-allocation policy gives less “benefit” than uniform policy when the </w:t>
      </w:r>
      <w:r w:rsidR="00577C0D">
        <w:rPr>
          <w:rFonts w:ascii="Helvetica Neue" w:hAnsi="Helvetica Neue"/>
          <w:color w:val="262626"/>
          <w:sz w:val="21"/>
          <w:szCs w:val="21"/>
        </w:rPr>
        <w:t xml:space="preserve">total synchronization frequency is far smaller than the change frequency. </w:t>
      </w:r>
    </w:p>
    <w:p w14:paraId="3556FF95" w14:textId="37074B45" w:rsidR="00311DC1" w:rsidRDefault="00311DC1" w:rsidP="00311DC1">
      <w:pPr>
        <w:pStyle w:val="NormalWeb"/>
        <w:shd w:val="clear" w:color="auto" w:fill="F5F5F5"/>
        <w:spacing w:before="0" w:beforeAutospacing="0"/>
        <w:rPr>
          <w:rFonts w:ascii="Helvetica Neue" w:hAnsi="Helvetica Neue"/>
          <w:b/>
          <w:bCs/>
          <w:color w:val="262626"/>
          <w:sz w:val="21"/>
          <w:szCs w:val="21"/>
        </w:rPr>
      </w:pPr>
      <w:r>
        <w:rPr>
          <w:rFonts w:ascii="Helvetica Neue" w:hAnsi="Helvetica Neue"/>
          <w:b/>
          <w:bCs/>
          <w:color w:val="262626"/>
          <w:sz w:val="21"/>
          <w:szCs w:val="21"/>
        </w:rPr>
        <w:t>3. Questions </w:t>
      </w:r>
    </w:p>
    <w:p w14:paraId="5E00895C" w14:textId="518915B7" w:rsidR="000A467F" w:rsidRPr="00534800" w:rsidRDefault="00B96F00" w:rsidP="008D4D21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>(</w:t>
      </w:r>
      <w:r w:rsidR="000A467F">
        <w:rPr>
          <w:rFonts w:ascii="Helvetica Neue" w:hAnsi="Helvetica Neue"/>
          <w:color w:val="262626"/>
          <w:sz w:val="21"/>
          <w:szCs w:val="21"/>
        </w:rPr>
        <w:t>1</w:t>
      </w:r>
      <w:r>
        <w:rPr>
          <w:rFonts w:ascii="Helvetica Neue" w:hAnsi="Helvetica Neue"/>
          <w:color w:val="262626"/>
          <w:sz w:val="21"/>
          <w:szCs w:val="21"/>
        </w:rPr>
        <w:t xml:space="preserve">) </w:t>
      </w:r>
      <w:r w:rsidR="004B3348">
        <w:rPr>
          <w:rFonts w:ascii="Helvetica Neue" w:hAnsi="Helvetica Neue"/>
          <w:color w:val="262626"/>
          <w:sz w:val="21"/>
          <w:szCs w:val="21"/>
        </w:rPr>
        <w:t>How can we set the optimal synchronization frequency for the total local database given change frequency? The example of Section 5</w:t>
      </w:r>
      <w:r w:rsidR="00577C0D">
        <w:rPr>
          <w:rFonts w:ascii="Helvetica Neue" w:hAnsi="Helvetica Neue"/>
          <w:color w:val="262626"/>
          <w:sz w:val="21"/>
          <w:szCs w:val="21"/>
        </w:rPr>
        <w:t>.3</w:t>
      </w:r>
      <w:r w:rsidR="004B3348">
        <w:rPr>
          <w:rFonts w:ascii="Helvetica Neue" w:hAnsi="Helvetica Neue"/>
          <w:color w:val="262626"/>
          <w:sz w:val="21"/>
          <w:szCs w:val="21"/>
        </w:rPr>
        <w:t xml:space="preserve"> discusses the optimal allocation of synchronization </w:t>
      </w:r>
      <w:r w:rsidR="004B3348">
        <w:rPr>
          <w:rFonts w:ascii="Helvetica Neue" w:hAnsi="Helvetica Neue"/>
          <w:color w:val="262626"/>
          <w:sz w:val="21"/>
          <w:szCs w:val="21"/>
        </w:rPr>
        <w:lastRenderedPageBreak/>
        <w:t xml:space="preserve">frequencies for each element in the local database given the chosen total synchronization frequency, but it does not cover this topic. Maybe details are included in appendixes. </w:t>
      </w:r>
    </w:p>
    <w:sectPr w:rsidR="000A467F" w:rsidRPr="00534800" w:rsidSect="00D6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B4"/>
    <w:rsid w:val="000050D5"/>
    <w:rsid w:val="000526FA"/>
    <w:rsid w:val="00055D1E"/>
    <w:rsid w:val="000953CC"/>
    <w:rsid w:val="000A3794"/>
    <w:rsid w:val="000A467F"/>
    <w:rsid w:val="000A4BEB"/>
    <w:rsid w:val="000B22A4"/>
    <w:rsid w:val="00112136"/>
    <w:rsid w:val="001559C8"/>
    <w:rsid w:val="00186E6C"/>
    <w:rsid w:val="001B7A74"/>
    <w:rsid w:val="001C49C9"/>
    <w:rsid w:val="001F616E"/>
    <w:rsid w:val="0025045D"/>
    <w:rsid w:val="002B62D8"/>
    <w:rsid w:val="00302357"/>
    <w:rsid w:val="0030463F"/>
    <w:rsid w:val="00311DC1"/>
    <w:rsid w:val="003415C6"/>
    <w:rsid w:val="003A4611"/>
    <w:rsid w:val="003A496C"/>
    <w:rsid w:val="003E7225"/>
    <w:rsid w:val="003F79F7"/>
    <w:rsid w:val="0041739E"/>
    <w:rsid w:val="004737AE"/>
    <w:rsid w:val="00481A7F"/>
    <w:rsid w:val="004B3348"/>
    <w:rsid w:val="004F02E1"/>
    <w:rsid w:val="00523EE4"/>
    <w:rsid w:val="00525FA8"/>
    <w:rsid w:val="0053454B"/>
    <w:rsid w:val="00534800"/>
    <w:rsid w:val="005413B3"/>
    <w:rsid w:val="00562D14"/>
    <w:rsid w:val="00577C0D"/>
    <w:rsid w:val="005813B4"/>
    <w:rsid w:val="0058691A"/>
    <w:rsid w:val="00594A22"/>
    <w:rsid w:val="00595946"/>
    <w:rsid w:val="005A6305"/>
    <w:rsid w:val="005B1229"/>
    <w:rsid w:val="0061457D"/>
    <w:rsid w:val="006726BD"/>
    <w:rsid w:val="006920DE"/>
    <w:rsid w:val="006B13A1"/>
    <w:rsid w:val="006D4165"/>
    <w:rsid w:val="00714A61"/>
    <w:rsid w:val="0074015C"/>
    <w:rsid w:val="007632FF"/>
    <w:rsid w:val="007E0A7A"/>
    <w:rsid w:val="0085235D"/>
    <w:rsid w:val="008855E6"/>
    <w:rsid w:val="0089463B"/>
    <w:rsid w:val="008A77D5"/>
    <w:rsid w:val="008C40BA"/>
    <w:rsid w:val="008D4D21"/>
    <w:rsid w:val="00902090"/>
    <w:rsid w:val="0090399A"/>
    <w:rsid w:val="00905F65"/>
    <w:rsid w:val="00923B96"/>
    <w:rsid w:val="009252EB"/>
    <w:rsid w:val="009841AD"/>
    <w:rsid w:val="00984B06"/>
    <w:rsid w:val="0099387A"/>
    <w:rsid w:val="009B7143"/>
    <w:rsid w:val="009F13DB"/>
    <w:rsid w:val="00A02264"/>
    <w:rsid w:val="00A26E2D"/>
    <w:rsid w:val="00A34C13"/>
    <w:rsid w:val="00A45025"/>
    <w:rsid w:val="00A47A01"/>
    <w:rsid w:val="00A5182E"/>
    <w:rsid w:val="00A527DD"/>
    <w:rsid w:val="00A62864"/>
    <w:rsid w:val="00A630EA"/>
    <w:rsid w:val="00A64665"/>
    <w:rsid w:val="00A85DE5"/>
    <w:rsid w:val="00A95405"/>
    <w:rsid w:val="00AB5AE2"/>
    <w:rsid w:val="00AD6C3C"/>
    <w:rsid w:val="00AF1D4C"/>
    <w:rsid w:val="00B423C5"/>
    <w:rsid w:val="00B60AC2"/>
    <w:rsid w:val="00B66B2A"/>
    <w:rsid w:val="00B86823"/>
    <w:rsid w:val="00B87DF4"/>
    <w:rsid w:val="00B96F00"/>
    <w:rsid w:val="00BB3D0D"/>
    <w:rsid w:val="00BC6A22"/>
    <w:rsid w:val="00BE2382"/>
    <w:rsid w:val="00BE30FF"/>
    <w:rsid w:val="00BF4F18"/>
    <w:rsid w:val="00C54667"/>
    <w:rsid w:val="00C65899"/>
    <w:rsid w:val="00C67A35"/>
    <w:rsid w:val="00C82D01"/>
    <w:rsid w:val="00C94E8F"/>
    <w:rsid w:val="00C96F20"/>
    <w:rsid w:val="00CD761C"/>
    <w:rsid w:val="00CF36BA"/>
    <w:rsid w:val="00CF71DD"/>
    <w:rsid w:val="00D324BC"/>
    <w:rsid w:val="00D531A5"/>
    <w:rsid w:val="00D53FAA"/>
    <w:rsid w:val="00D57C36"/>
    <w:rsid w:val="00D65116"/>
    <w:rsid w:val="00DA42BD"/>
    <w:rsid w:val="00DF7038"/>
    <w:rsid w:val="00E24D67"/>
    <w:rsid w:val="00E505DE"/>
    <w:rsid w:val="00E62592"/>
    <w:rsid w:val="00E80477"/>
    <w:rsid w:val="00E8557A"/>
    <w:rsid w:val="00E8608B"/>
    <w:rsid w:val="00EA2367"/>
    <w:rsid w:val="00EC2FA9"/>
    <w:rsid w:val="00ED31DE"/>
    <w:rsid w:val="00EF5A34"/>
    <w:rsid w:val="00F062B5"/>
    <w:rsid w:val="00F17983"/>
    <w:rsid w:val="00F202FC"/>
    <w:rsid w:val="00F74A98"/>
    <w:rsid w:val="00F815ED"/>
    <w:rsid w:val="00FB7F8D"/>
    <w:rsid w:val="00FC5144"/>
    <w:rsid w:val="00FE0C15"/>
    <w:rsid w:val="00FE683D"/>
    <w:rsid w:val="00F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6FCCC"/>
  <w15:chartTrackingRefBased/>
  <w15:docId w15:val="{D0A9D37E-DDB2-4640-9303-3611BD22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D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94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276673-4524-4B44-B31A-1549F4D3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57</cp:revision>
  <dcterms:created xsi:type="dcterms:W3CDTF">2019-01-14T03:06:00Z</dcterms:created>
  <dcterms:modified xsi:type="dcterms:W3CDTF">2019-03-11T05:57:00Z</dcterms:modified>
</cp:coreProperties>
</file>