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62A" w14:textId="25EEB4FD" w:rsidR="00416462" w:rsidRPr="00171A5C" w:rsidRDefault="00407F62" w:rsidP="00407F62">
      <w:pPr>
        <w:jc w:val="center"/>
        <w:rPr>
          <w:sz w:val="36"/>
          <w:szCs w:val="36"/>
        </w:rPr>
      </w:pPr>
      <w:r w:rsidRPr="00171A5C">
        <w:rPr>
          <w:sz w:val="36"/>
          <w:szCs w:val="36"/>
        </w:rPr>
        <w:t>REINFORCE vs Actor-Critic</w:t>
      </w:r>
    </w:p>
    <w:p w14:paraId="52607162" w14:textId="77777777" w:rsidR="00407F62" w:rsidRPr="00171A5C" w:rsidRDefault="00407F62" w:rsidP="00407F62">
      <w:pPr>
        <w:rPr>
          <w:sz w:val="36"/>
          <w:szCs w:val="36"/>
        </w:rPr>
      </w:pPr>
    </w:p>
    <w:p w14:paraId="63831023" w14:textId="711A9FBE" w:rsidR="00407F62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Both are policy gradient algorithms</w:t>
      </w:r>
    </w:p>
    <w:p w14:paraId="36079E99" w14:textId="77777777" w:rsidR="00DB369B" w:rsidRPr="00171A5C" w:rsidRDefault="00DB369B" w:rsidP="00407F62">
      <w:pPr>
        <w:rPr>
          <w:sz w:val="24"/>
          <w:szCs w:val="24"/>
        </w:rPr>
      </w:pPr>
    </w:p>
    <w:p w14:paraId="301CE9E3" w14:textId="718BDCBE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REINFORCE</w:t>
      </w:r>
    </w:p>
    <w:p w14:paraId="2C7ADDDA" w14:textId="4BA0863C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It optimizes the expected return by following the gradient of the log-policy scaled by the returns obtained from full episodes.</w:t>
      </w:r>
    </w:p>
    <w:p w14:paraId="0E3D6CA8" w14:textId="485A2A96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Algorithm summary:</w:t>
      </w:r>
    </w:p>
    <w:p w14:paraId="68CFC818" w14:textId="67F13333" w:rsidR="00DB369B" w:rsidRP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>Collect full episodes using the correct policy (Monte Carlo)</w:t>
      </w:r>
    </w:p>
    <w:p w14:paraId="0FB3983A" w14:textId="2B460D4F" w:rsidR="00DB369B" w:rsidRP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 xml:space="preserve">Compute return </w:t>
      </w:r>
      <m:oMath>
        <m:r>
          <w:rPr>
            <w:rFonts w:ascii="Cambria Math" w:hAnsi="Cambria Math"/>
            <w:sz w:val="24"/>
            <w:szCs w:val="24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14:paraId="3764B80E" w14:textId="39796B1D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 xml:space="preserve">Update parameters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func>
          </m:e>
        </m:d>
      </m:oMath>
    </w:p>
    <w:p w14:paraId="071A2E0D" w14:textId="3CD12D87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Characteristics:</w:t>
      </w:r>
    </w:p>
    <w:p w14:paraId="14CFFBEF" w14:textId="533DE7E5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-Simple and unbiased gradient estimate</w:t>
      </w:r>
    </w:p>
    <w:p w14:paraId="66DFBE3C" w14:textId="4321D501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-No value function required</w:t>
      </w:r>
    </w:p>
    <w:p w14:paraId="75D2EE40" w14:textId="42D492CE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-High variance due to full-episode returns</w:t>
      </w:r>
    </w:p>
    <w:p w14:paraId="4CD5A65B" w14:textId="370E1DCA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-Inefficient sample usage (one update per episode)</w:t>
      </w:r>
    </w:p>
    <w:p w14:paraId="29C319C7" w14:textId="6FE0E162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-Convergence can be very slow</w:t>
      </w:r>
    </w:p>
    <w:p w14:paraId="1DC349C1" w14:textId="77777777" w:rsidR="00171A5C" w:rsidRPr="00171A5C" w:rsidRDefault="00171A5C" w:rsidP="00407F62">
      <w:pPr>
        <w:rPr>
          <w:sz w:val="24"/>
          <w:szCs w:val="24"/>
        </w:rPr>
      </w:pPr>
    </w:p>
    <w:p w14:paraId="1579220C" w14:textId="77777777" w:rsidR="00DB369B" w:rsidRPr="00171A5C" w:rsidRDefault="00DB369B" w:rsidP="00407F62">
      <w:pPr>
        <w:rPr>
          <w:sz w:val="24"/>
          <w:szCs w:val="24"/>
        </w:rPr>
      </w:pPr>
    </w:p>
    <w:p w14:paraId="57478856" w14:textId="21536E1A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Actor-Critic</w:t>
      </w:r>
    </w:p>
    <w:p w14:paraId="0A40F5A0" w14:textId="36E091CA" w:rsid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It combines REINFORCE and value-based methods. It uses two models:</w:t>
      </w:r>
    </w:p>
    <w:p w14:paraId="6FBB83C2" w14:textId="236F36AC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Actor: learns the policy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(a|s)</m:t>
        </m:r>
      </m:oMath>
    </w:p>
    <w:p w14:paraId="79BFB7A8" w14:textId="7A6E9294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Critic: learns a values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to estimate expected returns</w:t>
      </w:r>
    </w:p>
    <w:p w14:paraId="6CFB055D" w14:textId="6D340CF3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 uses temporal-difference learning to estimate the advantage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γV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9836B45" w14:textId="19267414" w:rsidR="00407F62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Update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74D02C2B" w14:textId="7636D1C2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Characteristics:</w:t>
      </w:r>
    </w:p>
    <w:p w14:paraId="70390A8B" w14:textId="012F8BD0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-Lower variance due to baseline V(s)</w:t>
      </w:r>
    </w:p>
    <w:p w14:paraId="36DDFBE8" w14:textId="2D818EF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-Online updates possible</w:t>
      </w:r>
    </w:p>
    <w:p w14:paraId="4DA10515" w14:textId="3F919509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-Faster and more stable learning</w:t>
      </w:r>
    </w:p>
    <w:p w14:paraId="1C5C4DDA" w14:textId="2E5FD47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-Biased </w:t>
      </w:r>
      <w:proofErr w:type="gramStart"/>
      <w:r>
        <w:rPr>
          <w:rFonts w:eastAsiaTheme="minorEastAsia"/>
          <w:sz w:val="24"/>
          <w:szCs w:val="24"/>
        </w:rPr>
        <w:t>gradient</w:t>
      </w:r>
      <w:proofErr w:type="gramEnd"/>
      <w:r>
        <w:rPr>
          <w:rFonts w:eastAsiaTheme="minorEastAsia"/>
          <w:sz w:val="24"/>
          <w:szCs w:val="24"/>
        </w:rPr>
        <w:t xml:space="preserve"> estimate due to bootstrapping</w:t>
      </w:r>
    </w:p>
    <w:p w14:paraId="7A8BBCA0" w14:textId="0190BDB8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-Additional model must be trained (extra complexity)</w:t>
      </w:r>
    </w:p>
    <w:p w14:paraId="0AF01E1D" w14:textId="7F4EFE9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-Sensitive to the quality of the value estimate</w:t>
      </w:r>
    </w:p>
    <w:p w14:paraId="25B7F68E" w14:textId="77777777" w:rsidR="00B46B53" w:rsidRDefault="00B46B53" w:rsidP="00407F62">
      <w:pPr>
        <w:rPr>
          <w:rFonts w:eastAsiaTheme="minorEastAsia"/>
          <w:sz w:val="24"/>
          <w:szCs w:val="24"/>
        </w:rPr>
      </w:pPr>
    </w:p>
    <w:p w14:paraId="7DA2BF59" w14:textId="2F7BDE16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Environment</w:t>
      </w:r>
    </w:p>
    <w:p w14:paraId="3195C8BA" w14:textId="4ECD125B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Observation space: continuous state vector</w:t>
      </w:r>
      <w:r w:rsidR="00A35788">
        <w:rPr>
          <w:rFonts w:eastAsiaTheme="minorEastAsia"/>
          <w:sz w:val="24"/>
          <w:szCs w:val="24"/>
        </w:rPr>
        <w:t xml:space="preserve"> </w:t>
      </w:r>
      <w:proofErr w:type="gramStart"/>
      <w:r w:rsidR="00A35788" w:rsidRPr="00A35788">
        <w:rPr>
          <w:rFonts w:eastAsiaTheme="minorEastAsia"/>
          <w:sz w:val="24"/>
          <w:szCs w:val="24"/>
        </w:rPr>
        <w:t>Box([-</w:t>
      </w:r>
      <w:proofErr w:type="gramEnd"/>
      <w:r w:rsidR="00A35788" w:rsidRPr="00A35788">
        <w:rPr>
          <w:rFonts w:eastAsiaTheme="minorEastAsia"/>
          <w:sz w:val="24"/>
          <w:szCs w:val="24"/>
        </w:rPr>
        <w:t xml:space="preserve">inf -inf -inf -inf -inf -inf -inf -inf -inf -inf -inf], [inf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</w:t>
      </w:r>
      <w:proofErr w:type="spellStart"/>
      <w:r w:rsidR="00A35788" w:rsidRPr="00A35788">
        <w:rPr>
          <w:rFonts w:eastAsiaTheme="minorEastAsia"/>
          <w:sz w:val="24"/>
          <w:szCs w:val="24"/>
        </w:rPr>
        <w:t>inf</w:t>
      </w:r>
      <w:proofErr w:type="spellEnd"/>
      <w:r w:rsidR="00A35788" w:rsidRPr="00A35788">
        <w:rPr>
          <w:rFonts w:eastAsiaTheme="minorEastAsia"/>
          <w:sz w:val="24"/>
          <w:szCs w:val="24"/>
        </w:rPr>
        <w:t xml:space="preserve"> inf], (11,), float64)</w:t>
      </w:r>
    </w:p>
    <w:p w14:paraId="641E75E3" w14:textId="3ABEF11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Action space: continuous joint torques</w:t>
      </w:r>
      <w:r w:rsidR="00A35788">
        <w:rPr>
          <w:rFonts w:eastAsiaTheme="minorEastAsia"/>
          <w:sz w:val="24"/>
          <w:szCs w:val="24"/>
        </w:rPr>
        <w:t xml:space="preserve"> </w:t>
      </w:r>
      <w:proofErr w:type="gramStart"/>
      <w:r w:rsidR="00A35788" w:rsidRPr="00A35788">
        <w:rPr>
          <w:rFonts w:eastAsiaTheme="minorEastAsia"/>
          <w:sz w:val="24"/>
          <w:szCs w:val="24"/>
        </w:rPr>
        <w:t>Box(</w:t>
      </w:r>
      <w:proofErr w:type="gramEnd"/>
      <w:r w:rsidR="00A35788" w:rsidRPr="00A35788">
        <w:rPr>
          <w:rFonts w:eastAsiaTheme="minorEastAsia"/>
          <w:sz w:val="24"/>
          <w:szCs w:val="24"/>
        </w:rPr>
        <w:t>[-1. -1. -1.], [1. 1. 1.], (3,), float32)</w:t>
      </w:r>
    </w:p>
    <w:p w14:paraId="4CC1FF7C" w14:textId="77777777" w:rsidR="00E05981" w:rsidRDefault="00E05981" w:rsidP="00407F62">
      <w:pPr>
        <w:rPr>
          <w:rFonts w:eastAsiaTheme="minorEastAsia"/>
          <w:sz w:val="24"/>
          <w:szCs w:val="24"/>
        </w:rPr>
      </w:pPr>
    </w:p>
    <w:p w14:paraId="5EFABDB4" w14:textId="60D58035" w:rsidR="00E05981" w:rsidRPr="00DF731F" w:rsidRDefault="00E05981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 w:rsidR="00DF731F">
        <w:rPr>
          <w:rFonts w:eastAsiaTheme="minorEastAsia"/>
          <w:sz w:val="24"/>
          <w:szCs w:val="24"/>
        </w:rPr>
        <w:t xml:space="preserve"> (20k steps)</w:t>
      </w:r>
    </w:p>
    <w:p w14:paraId="32C2349C" w14:textId="77777777" w:rsidR="00E05981" w:rsidRPr="00E05981" w:rsidRDefault="00E05981" w:rsidP="00407F62">
      <w:pPr>
        <w:rPr>
          <w:rFonts w:eastAsiaTheme="minorEastAsia"/>
          <w:sz w:val="24"/>
          <w:szCs w:val="24"/>
        </w:rPr>
      </w:pPr>
    </w:p>
    <w:p w14:paraId="68D4725F" w14:textId="6A15C393" w:rsidR="00E05981" w:rsidRDefault="00E05981" w:rsidP="00407F62">
      <w:pPr>
        <w:rPr>
          <w:rFonts w:eastAsiaTheme="minorEastAsia"/>
          <w:sz w:val="24"/>
          <w:szCs w:val="24"/>
        </w:rPr>
      </w:pPr>
      <w:r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1F4A6CB5" wp14:editId="3CAD0AF5">
            <wp:extent cx="6120130" cy="3060065"/>
            <wp:effectExtent l="0" t="0" r="0" b="6985"/>
            <wp:docPr id="11027665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6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4363DE94" wp14:editId="651E15C3">
            <wp:extent cx="6120130" cy="3060065"/>
            <wp:effectExtent l="0" t="0" r="0" b="6985"/>
            <wp:docPr id="1726855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BD0" w14:textId="48EFD061" w:rsidR="00DF731F" w:rsidRDefault="00DF731F" w:rsidP="00DF731F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PPO</w:t>
      </w:r>
    </w:p>
    <w:p w14:paraId="05A33709" w14:textId="2CD61CE9" w:rsidR="00DF731F" w:rsidRP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>
        <w:rPr>
          <w:rFonts w:eastAsiaTheme="minorEastAsia"/>
          <w:sz w:val="24"/>
          <w:szCs w:val="24"/>
        </w:rPr>
        <w:t xml:space="preserve"> (1M steps)</w:t>
      </w:r>
    </w:p>
    <w:p w14:paraId="1F2D382B" w14:textId="3A562C1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normalization (Source)</w:t>
      </w:r>
    </w:p>
    <w:p w14:paraId="22A9812D" w14:textId="5A298E8A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074E210C" wp14:editId="0F7E0BE6">
            <wp:extent cx="6120130" cy="3060065"/>
            <wp:effectExtent l="0" t="0" r="0" b="6985"/>
            <wp:docPr id="1594500648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0648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3BB" w14:textId="4E033D3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normalization (Sourc</w:t>
      </w:r>
      <w:r w:rsidR="00454887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)</w:t>
      </w:r>
    </w:p>
    <w:p w14:paraId="1EB51C1A" w14:textId="7AAD3B6C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62CD9BBD" wp14:editId="6C4DBE87">
            <wp:extent cx="6120130" cy="3060065"/>
            <wp:effectExtent l="0" t="0" r="0" b="6985"/>
            <wp:docPr id="1743376758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6758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9E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7BBE5A0F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088635B7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3D2D5C34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2CBD39C5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1B592CF3" w14:textId="43DB6A7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With normalization (Target)</w:t>
      </w:r>
    </w:p>
    <w:p w14:paraId="3A48E517" w14:textId="116FD298" w:rsidR="003F309E" w:rsidRDefault="003F309E" w:rsidP="00DF731F">
      <w:pPr>
        <w:rPr>
          <w:rFonts w:eastAsiaTheme="minorEastAsia"/>
          <w:sz w:val="24"/>
          <w:szCs w:val="24"/>
        </w:rPr>
      </w:pPr>
      <w:r w:rsidRPr="003F309E">
        <w:rPr>
          <w:rFonts w:eastAsiaTheme="minorEastAsia"/>
          <w:sz w:val="24"/>
          <w:szCs w:val="24"/>
        </w:rPr>
        <w:drawing>
          <wp:inline distT="0" distB="0" distL="0" distR="0" wp14:anchorId="09EECFDD" wp14:editId="4F82B4A4">
            <wp:extent cx="6120130" cy="3060065"/>
            <wp:effectExtent l="0" t="0" r="0" b="6985"/>
            <wp:docPr id="647202996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2996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CD2" w14:textId="583FB1A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03077142" w14:textId="2C23809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sz w:val="24"/>
          <w:szCs w:val="24"/>
        </w:rPr>
        <w:drawing>
          <wp:inline distT="0" distB="0" distL="0" distR="0" wp14:anchorId="6908279F" wp14:editId="7EF196A1">
            <wp:extent cx="6096000" cy="4572000"/>
            <wp:effectExtent l="0" t="0" r="0" b="0"/>
            <wp:docPr id="67701337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337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465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4398379F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2F0C40C6" w14:textId="39B35BC3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64CFF2CA" w14:textId="7C7D004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sz w:val="24"/>
          <w:szCs w:val="24"/>
        </w:rPr>
        <w:drawing>
          <wp:inline distT="0" distB="0" distL="0" distR="0" wp14:anchorId="6C8424DA" wp14:editId="59F23218">
            <wp:extent cx="6096000" cy="3876675"/>
            <wp:effectExtent l="0" t="0" r="0" b="9525"/>
            <wp:docPr id="990139533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9533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B48" w14:textId="027F1F7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 (</w:t>
      </w:r>
      <w:r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6F3A0B5B" w14:textId="72EC4F07" w:rsidR="001274F7" w:rsidRDefault="001274F7" w:rsidP="00710546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sz w:val="24"/>
          <w:szCs w:val="24"/>
        </w:rPr>
        <w:drawing>
          <wp:inline distT="0" distB="0" distL="0" distR="0" wp14:anchorId="6EA0C596" wp14:editId="0F11364D">
            <wp:extent cx="6096000" cy="4143375"/>
            <wp:effectExtent l="0" t="0" r="0" b="9525"/>
            <wp:docPr id="83320448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448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080" w14:textId="77777777" w:rsidR="001274F7" w:rsidRDefault="001274F7" w:rsidP="00710546">
      <w:pPr>
        <w:rPr>
          <w:rFonts w:eastAsiaTheme="minorEastAsia"/>
          <w:sz w:val="24"/>
          <w:szCs w:val="24"/>
        </w:rPr>
      </w:pPr>
    </w:p>
    <w:p w14:paraId="0A69F593" w14:textId="3B78A301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 (</w:t>
      </w:r>
      <w:r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norm)</w:t>
      </w:r>
      <w:r w:rsidR="001274F7" w:rsidRPr="001274F7">
        <w:rPr>
          <w:rFonts w:eastAsiaTheme="minorEastAsia"/>
          <w:sz w:val="24"/>
          <w:szCs w:val="24"/>
        </w:rPr>
        <w:t xml:space="preserve"> </w:t>
      </w:r>
    </w:p>
    <w:p w14:paraId="34B2BF62" w14:textId="0B8F0B77" w:rsidR="00710546" w:rsidRPr="00DF731F" w:rsidRDefault="001274F7" w:rsidP="00DF731F">
      <w:pPr>
        <w:rPr>
          <w:rFonts w:eastAsiaTheme="minorEastAsia"/>
          <w:sz w:val="24"/>
          <w:szCs w:val="24"/>
        </w:rPr>
      </w:pPr>
      <w:r w:rsidRPr="001274F7">
        <w:rPr>
          <w:rFonts w:eastAsiaTheme="minorEastAsia"/>
          <w:sz w:val="24"/>
          <w:szCs w:val="24"/>
        </w:rPr>
        <w:drawing>
          <wp:inline distT="0" distB="0" distL="0" distR="0" wp14:anchorId="09B78144" wp14:editId="33822864">
            <wp:extent cx="6096000" cy="4572000"/>
            <wp:effectExtent l="0" t="0" r="0" b="0"/>
            <wp:docPr id="189142803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803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546" w:rsidRPr="00DF7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2"/>
    <w:rsid w:val="000566BF"/>
    <w:rsid w:val="001274F7"/>
    <w:rsid w:val="00171A5C"/>
    <w:rsid w:val="00205914"/>
    <w:rsid w:val="00350257"/>
    <w:rsid w:val="003F309E"/>
    <w:rsid w:val="00407F62"/>
    <w:rsid w:val="00416462"/>
    <w:rsid w:val="00454887"/>
    <w:rsid w:val="004A4289"/>
    <w:rsid w:val="00602CCE"/>
    <w:rsid w:val="00680A05"/>
    <w:rsid w:val="00710546"/>
    <w:rsid w:val="009073C6"/>
    <w:rsid w:val="00950827"/>
    <w:rsid w:val="009F0C64"/>
    <w:rsid w:val="00A35788"/>
    <w:rsid w:val="00AC024C"/>
    <w:rsid w:val="00B46B53"/>
    <w:rsid w:val="00CF5ED6"/>
    <w:rsid w:val="00DB369B"/>
    <w:rsid w:val="00DF731F"/>
    <w:rsid w:val="00E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D83"/>
  <w15:chartTrackingRefBased/>
  <w15:docId w15:val="{703F4351-FF96-42DD-AF58-271DC59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546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F6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B3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  Michele</dc:creator>
  <cp:keywords/>
  <dc:description/>
  <cp:lastModifiedBy>Curci  Michele</cp:lastModifiedBy>
  <cp:revision>13</cp:revision>
  <dcterms:created xsi:type="dcterms:W3CDTF">2025-05-01T05:53:00Z</dcterms:created>
  <dcterms:modified xsi:type="dcterms:W3CDTF">2025-05-02T21:02:00Z</dcterms:modified>
</cp:coreProperties>
</file>