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871FF" w14:textId="699A73CF" w:rsidR="00626129" w:rsidRDefault="00CA5C56" w:rsidP="00CA5C56">
      <w:pPr>
        <w:pStyle w:val="Titolo2"/>
      </w:pPr>
      <w:r>
        <w:t>Restaurazione</w:t>
      </w:r>
    </w:p>
    <w:p w14:paraId="41177C2F" w14:textId="08F7A573" w:rsidR="00CA5C56" w:rsidRDefault="00CA5C56" w:rsidP="00CA5C56">
      <w:pPr>
        <w:rPr>
          <w:sz w:val="24"/>
          <w:szCs w:val="24"/>
        </w:rPr>
      </w:pPr>
      <w:r w:rsidRPr="00CA5C56">
        <w:rPr>
          <w:sz w:val="24"/>
          <w:szCs w:val="24"/>
        </w:rPr>
        <w:t>I principi</w:t>
      </w:r>
      <w:r>
        <w:rPr>
          <w:sz w:val="24"/>
          <w:szCs w:val="24"/>
        </w:rPr>
        <w:t xml:space="preserve"> nascono dal voler restaurare ciò che c’era prima di napoleone</w:t>
      </w:r>
      <w:r w:rsidRPr="00CA5C56">
        <w:rPr>
          <w:sz w:val="24"/>
          <w:szCs w:val="24"/>
        </w:rPr>
        <w:t>:</w:t>
      </w:r>
    </w:p>
    <w:p w14:paraId="37750F26" w14:textId="399A2CF9" w:rsidR="00CA5C56" w:rsidRDefault="00CA5C56" w:rsidP="00CA5C56">
      <w:pPr>
        <w:pStyle w:val="Paragrafoelenco"/>
        <w:numPr>
          <w:ilvl w:val="0"/>
          <w:numId w:val="1"/>
        </w:numPr>
        <w:rPr>
          <w:sz w:val="24"/>
          <w:szCs w:val="24"/>
        </w:rPr>
      </w:pPr>
      <w:r>
        <w:rPr>
          <w:sz w:val="24"/>
          <w:szCs w:val="24"/>
        </w:rPr>
        <w:t>Legittimità dei sovrani (eredi dei sovrani precedenti)</w:t>
      </w:r>
    </w:p>
    <w:p w14:paraId="4EE2459C" w14:textId="7295CCC3" w:rsidR="00CA5C56" w:rsidRDefault="00CA5C56" w:rsidP="00CA5C56">
      <w:pPr>
        <w:pStyle w:val="Paragrafoelenco"/>
        <w:numPr>
          <w:ilvl w:val="0"/>
          <w:numId w:val="1"/>
        </w:numPr>
        <w:rPr>
          <w:sz w:val="24"/>
          <w:szCs w:val="24"/>
        </w:rPr>
      </w:pPr>
      <w:r>
        <w:rPr>
          <w:sz w:val="24"/>
          <w:szCs w:val="24"/>
        </w:rPr>
        <w:t>Ristaurare i vecchi confini (si annullano le conquiste napoleoniche)</w:t>
      </w:r>
    </w:p>
    <w:p w14:paraId="43C4B0BE" w14:textId="77777777" w:rsidR="00CA5C56" w:rsidRDefault="00CA5C56" w:rsidP="00CA5C56">
      <w:pPr>
        <w:rPr>
          <w:sz w:val="24"/>
          <w:szCs w:val="24"/>
        </w:rPr>
      </w:pPr>
      <w:r>
        <w:rPr>
          <w:sz w:val="24"/>
          <w:szCs w:val="24"/>
        </w:rPr>
        <w:t xml:space="preserve">Nel 1815, con l’abdicazione di Napoleone, la società europea cerca pace e stabilità. Quindi i governi cercano di creare un equilibrio di potere fra i principali paesi europei. </w:t>
      </w:r>
    </w:p>
    <w:p w14:paraId="5E8A081D" w14:textId="7C630B63" w:rsidR="00CA5C56" w:rsidRDefault="00CA5C56" w:rsidP="00CA5C56">
      <w:pPr>
        <w:rPr>
          <w:sz w:val="24"/>
          <w:szCs w:val="24"/>
        </w:rPr>
      </w:pPr>
      <w:r>
        <w:rPr>
          <w:sz w:val="24"/>
          <w:szCs w:val="24"/>
        </w:rPr>
        <w:t>Tuttavia, non torna davvero l’</w:t>
      </w:r>
      <w:proofErr w:type="spellStart"/>
      <w:r w:rsidR="00C2214F">
        <w:rPr>
          <w:sz w:val="24"/>
          <w:szCs w:val="24"/>
        </w:rPr>
        <w:t>A</w:t>
      </w:r>
      <w:r>
        <w:rPr>
          <w:sz w:val="24"/>
          <w:szCs w:val="24"/>
        </w:rPr>
        <w:t>cient</w:t>
      </w:r>
      <w:proofErr w:type="spellEnd"/>
      <w:r>
        <w:rPr>
          <w:sz w:val="24"/>
          <w:szCs w:val="24"/>
        </w:rPr>
        <w:t xml:space="preserve"> </w:t>
      </w:r>
      <w:r w:rsidR="00C2214F">
        <w:rPr>
          <w:sz w:val="24"/>
          <w:szCs w:val="24"/>
        </w:rPr>
        <w:t>R</w:t>
      </w:r>
      <w:r>
        <w:rPr>
          <w:sz w:val="24"/>
          <w:szCs w:val="24"/>
        </w:rPr>
        <w:t>egime, perché molti dei grandi cambiamenti fatti da Napoleone erano stati accettati e assorbiti dal popolo, come:</w:t>
      </w:r>
    </w:p>
    <w:p w14:paraId="5439E6CC" w14:textId="1390ACFE" w:rsidR="00CA5C56" w:rsidRDefault="00CA5C56" w:rsidP="00CA5C56">
      <w:pPr>
        <w:pStyle w:val="Paragrafoelenco"/>
        <w:numPr>
          <w:ilvl w:val="0"/>
          <w:numId w:val="1"/>
        </w:numPr>
        <w:rPr>
          <w:sz w:val="24"/>
          <w:szCs w:val="24"/>
        </w:rPr>
      </w:pPr>
      <w:r>
        <w:rPr>
          <w:sz w:val="24"/>
          <w:szCs w:val="24"/>
        </w:rPr>
        <w:t>Riforme borghesi</w:t>
      </w:r>
    </w:p>
    <w:p w14:paraId="07F3D9D6" w14:textId="7DDA1833" w:rsidR="00CA5C56" w:rsidRDefault="00CA5C56" w:rsidP="00CA5C56">
      <w:pPr>
        <w:pStyle w:val="Paragrafoelenco"/>
        <w:numPr>
          <w:ilvl w:val="0"/>
          <w:numId w:val="1"/>
        </w:numPr>
        <w:rPr>
          <w:sz w:val="24"/>
          <w:szCs w:val="24"/>
        </w:rPr>
      </w:pPr>
      <w:r>
        <w:rPr>
          <w:sz w:val="24"/>
          <w:szCs w:val="24"/>
        </w:rPr>
        <w:t>Sentimenti nazionali</w:t>
      </w:r>
    </w:p>
    <w:p w14:paraId="3D0F4E07" w14:textId="3155DBDE" w:rsidR="00CA5C56" w:rsidRDefault="00CA5C56" w:rsidP="00CA5C56">
      <w:pPr>
        <w:pStyle w:val="Paragrafoelenco"/>
        <w:numPr>
          <w:ilvl w:val="0"/>
          <w:numId w:val="1"/>
        </w:numPr>
        <w:rPr>
          <w:sz w:val="24"/>
          <w:szCs w:val="24"/>
        </w:rPr>
      </w:pPr>
      <w:r>
        <w:rPr>
          <w:sz w:val="24"/>
          <w:szCs w:val="24"/>
        </w:rPr>
        <w:t>Laicità dello stato</w:t>
      </w:r>
    </w:p>
    <w:p w14:paraId="53C3503E" w14:textId="0E04D9DA" w:rsidR="00CA5C56" w:rsidRDefault="00CA5C56" w:rsidP="00CA5C56">
      <w:pPr>
        <w:pStyle w:val="Paragrafoelenco"/>
        <w:numPr>
          <w:ilvl w:val="0"/>
          <w:numId w:val="1"/>
        </w:numPr>
        <w:rPr>
          <w:sz w:val="24"/>
          <w:szCs w:val="24"/>
        </w:rPr>
      </w:pPr>
      <w:r>
        <w:rPr>
          <w:sz w:val="24"/>
          <w:szCs w:val="24"/>
        </w:rPr>
        <w:t>Importanza dell’istruzione</w:t>
      </w:r>
    </w:p>
    <w:p w14:paraId="33991F28" w14:textId="7EB8DEE8" w:rsidR="00CA5C56" w:rsidRDefault="00CA5C56" w:rsidP="00CA5C56">
      <w:pPr>
        <w:pStyle w:val="Paragrafoelenco"/>
        <w:numPr>
          <w:ilvl w:val="0"/>
          <w:numId w:val="1"/>
        </w:numPr>
        <w:rPr>
          <w:sz w:val="24"/>
          <w:szCs w:val="24"/>
        </w:rPr>
      </w:pPr>
      <w:r>
        <w:rPr>
          <w:sz w:val="24"/>
          <w:szCs w:val="24"/>
        </w:rPr>
        <w:t>Codifica delle leggi</w:t>
      </w:r>
    </w:p>
    <w:p w14:paraId="5A7DBCA1" w14:textId="3748C9CB" w:rsidR="00CA5C56" w:rsidRDefault="00CA5C56" w:rsidP="00CA5C56">
      <w:pPr>
        <w:rPr>
          <w:sz w:val="24"/>
          <w:szCs w:val="24"/>
        </w:rPr>
      </w:pPr>
      <w:r>
        <w:rPr>
          <w:sz w:val="24"/>
          <w:szCs w:val="24"/>
        </w:rPr>
        <w:t xml:space="preserve">1814 – 1815: congresso di Vienna </w:t>
      </w:r>
      <w:r w:rsidR="00C2214F">
        <w:rPr>
          <w:sz w:val="24"/>
          <w:szCs w:val="24"/>
        </w:rPr>
        <w:t xml:space="preserve">che porta a una pentarchia composta da Austria, Francia, Gran Bretagna, Russia e Prussia. Decidono di convocare periodicamente assemblee in congresso e garantirono un lungo periodo di pace. </w:t>
      </w:r>
    </w:p>
    <w:p w14:paraId="7E73D2E4" w14:textId="77777777" w:rsidR="00C2214F" w:rsidRDefault="00C2214F" w:rsidP="00CA5C56">
      <w:pPr>
        <w:rPr>
          <w:sz w:val="24"/>
          <w:szCs w:val="24"/>
        </w:rPr>
      </w:pPr>
    </w:p>
    <w:p w14:paraId="71ACA6C2" w14:textId="716AC9C7" w:rsidR="00C2214F" w:rsidRDefault="00C2214F" w:rsidP="00C2214F">
      <w:pPr>
        <w:pStyle w:val="Titolo3"/>
      </w:pPr>
      <w:r>
        <w:t>Santa Alleanza</w:t>
      </w:r>
    </w:p>
    <w:p w14:paraId="2A6B2AAF" w14:textId="638DC5BD" w:rsidR="00C2214F" w:rsidRDefault="00C2214F" w:rsidP="00C2214F">
      <w:pPr>
        <w:pStyle w:val="Paragrafoelenco"/>
        <w:numPr>
          <w:ilvl w:val="0"/>
          <w:numId w:val="1"/>
        </w:numPr>
      </w:pPr>
      <w:r>
        <w:t xml:space="preserve">Nasce per la difesa dell’ordine, cioè soffocare sul nascere eventuali rivolte </w:t>
      </w:r>
    </w:p>
    <w:p w14:paraId="3714D47D" w14:textId="275FDE40" w:rsidR="00C2214F" w:rsidRDefault="00C2214F" w:rsidP="00C2214F">
      <w:pPr>
        <w:pStyle w:val="Paragrafoelenco"/>
        <w:numPr>
          <w:ilvl w:val="0"/>
          <w:numId w:val="1"/>
        </w:numPr>
      </w:pPr>
      <w:r>
        <w:t>Prevedeva aiuto reciproco e soccorso in caso di pericolo, come una fratellanza tra stati</w:t>
      </w:r>
    </w:p>
    <w:p w14:paraId="494B28A7" w14:textId="11596833" w:rsidR="00C2214F" w:rsidRDefault="00C2214F" w:rsidP="00C2214F">
      <w:pPr>
        <w:pStyle w:val="Paragrafoelenco"/>
        <w:numPr>
          <w:ilvl w:val="0"/>
          <w:numId w:val="1"/>
        </w:numPr>
      </w:pPr>
      <w:r>
        <w:t>Formata prima da Austria, Russia e Prussia. Poi espansa a quasi tutti i sovrani europei tranne il papa e la Gran Bretagna.</w:t>
      </w:r>
    </w:p>
    <w:p w14:paraId="31FACDE7" w14:textId="5BF3695A" w:rsidR="00434753" w:rsidRDefault="00434753" w:rsidP="00C2214F">
      <w:pPr>
        <w:pStyle w:val="Paragrafoelenco"/>
        <w:numPr>
          <w:ilvl w:val="0"/>
          <w:numId w:val="1"/>
        </w:numPr>
      </w:pPr>
      <w:r>
        <w:t>La Gran Bretagna partecipa alla quadruplice alleanza (Austria, Russia, Prussia, Gran Bretagna), che puntava al mantenimento della pace e contenimento della Francia</w:t>
      </w:r>
    </w:p>
    <w:p w14:paraId="2E1E5679" w14:textId="77777777" w:rsidR="00C2214F" w:rsidRDefault="00C2214F" w:rsidP="00C2214F"/>
    <w:p w14:paraId="35D63959" w14:textId="32C8B204" w:rsidR="00C2214F" w:rsidRDefault="00C2214F" w:rsidP="00434753">
      <w:pPr>
        <w:pStyle w:val="Titolo2"/>
      </w:pPr>
      <w:r>
        <w:t>Dopo il congresso di Vienna</w:t>
      </w:r>
    </w:p>
    <w:p w14:paraId="03EEF4EA" w14:textId="43A0BF3C" w:rsidR="00C2214F" w:rsidRDefault="00C2214F" w:rsidP="00C2214F">
      <w:r>
        <w:t>Per via del principio di legittimismo, i vecchi sovrani tornano sul trono. Anche in Italia, compreso il papa, fatta eccezione per Venezia che venne annessa al regno lombardo-veneto (dominio asburgico).</w:t>
      </w:r>
    </w:p>
    <w:p w14:paraId="57197660" w14:textId="77777777" w:rsidR="00434753" w:rsidRDefault="00C2214F" w:rsidP="00C2214F">
      <w:r>
        <w:t xml:space="preserve">I Borbone tornarono sul regno di Napoli, riunito alla Sicilia ne Regno delle Due Sicilie. Stessa cosa per Ferdinando VII di Borbone che tornò sul trono della spagna e per Giovanni VII che riprese il trono in Portogallo. </w:t>
      </w:r>
    </w:p>
    <w:p w14:paraId="56387E82" w14:textId="0F78AF42" w:rsidR="00C2214F" w:rsidRDefault="00C2214F" w:rsidP="00C2214F">
      <w:r>
        <w:t>Anche in Francia, tornò al trono Luigi diciottesimo di Borbone, senza tornare all’Ancient Regime (monarchia costituzionale)</w:t>
      </w:r>
      <w:r w:rsidR="00434753">
        <w:t>. Dovette pagare pesanti indennità di guerra.</w:t>
      </w:r>
    </w:p>
    <w:p w14:paraId="1D948B99" w14:textId="2ED7A3A4" w:rsidR="00434753" w:rsidRDefault="00434753" w:rsidP="00C2214F">
      <w:r>
        <w:t>Al regno unito venne riconosciuti Malta e altri territori coloniali minori.</w:t>
      </w:r>
    </w:p>
    <w:p w14:paraId="1A16F640" w14:textId="5A24D5AD" w:rsidR="00434753" w:rsidRDefault="00434753" w:rsidP="00C2214F">
      <w:r>
        <w:t>La Russia acquisì il Regno di Polonia.</w:t>
      </w:r>
    </w:p>
    <w:p w14:paraId="1F5F9EFF" w14:textId="41A280A8" w:rsidR="00434753" w:rsidRDefault="00434753" w:rsidP="00C2214F">
      <w:r>
        <w:t>Nell’area tedesca fu istituita la confederazione germanica.</w:t>
      </w:r>
    </w:p>
    <w:p w14:paraId="4E5EDA7A" w14:textId="77777777" w:rsidR="00F548E0" w:rsidRDefault="00F548E0" w:rsidP="00C2214F"/>
    <w:p w14:paraId="4A32968F" w14:textId="566B2E92" w:rsidR="00F548E0" w:rsidRDefault="00F548E0" w:rsidP="00F548E0">
      <w:pPr>
        <w:pStyle w:val="Titolo2"/>
      </w:pPr>
      <w:r>
        <w:lastRenderedPageBreak/>
        <w:t>I Moti Rivoluzionari</w:t>
      </w:r>
    </w:p>
    <w:p w14:paraId="01BBE07A" w14:textId="0FDF411C" w:rsidR="00F548E0" w:rsidRDefault="00F548E0" w:rsidP="00F548E0">
      <w:pPr>
        <w:pStyle w:val="Paragrafoelenco"/>
        <w:numPr>
          <w:ilvl w:val="0"/>
          <w:numId w:val="2"/>
        </w:numPr>
        <w:ind w:left="0"/>
      </w:pPr>
      <w:r>
        <w:t xml:space="preserve">1820/21 </w:t>
      </w:r>
      <w:r>
        <w:sym w:font="Wingdings" w:char="F0E0"/>
      </w:r>
      <w:r>
        <w:t xml:space="preserve"> scoppiati in Europa, inaugurati dalla Spagna che chiedeva una costituzione, per definire il concetto di monarca costituzionale ed eliminare l’assolutismo. Nascono le società segrete, ad esempio la carboneria, che utilizzava il linguaggio dei carbonari per parlare in codice (da qui il nome). Ma non funziona perché è fin troppo segreta: i membri neanche riescono a riconoscersi tra loro, quindi diventa impossibile organizzarsi.</w:t>
      </w:r>
    </w:p>
    <w:p w14:paraId="2EFAC1B4" w14:textId="77777777" w:rsidR="00532130" w:rsidRDefault="00532130" w:rsidP="00532130">
      <w:pPr>
        <w:pStyle w:val="Paragrafoelenco"/>
        <w:ind w:left="0"/>
      </w:pPr>
    </w:p>
    <w:p w14:paraId="3B62A268" w14:textId="552628E2" w:rsidR="00F548E0" w:rsidRDefault="00F548E0" w:rsidP="00F548E0">
      <w:pPr>
        <w:pStyle w:val="Paragrafoelenco"/>
        <w:ind w:left="0"/>
      </w:pPr>
      <w:r>
        <w:t>Austria, Russia, Prussia e Spagna opprimevano le rivolte</w:t>
      </w:r>
    </w:p>
    <w:p w14:paraId="5FAECD9C" w14:textId="77777777" w:rsidR="00532130" w:rsidRDefault="00532130" w:rsidP="00F548E0">
      <w:pPr>
        <w:pStyle w:val="Paragrafoelenco"/>
        <w:ind w:left="0"/>
      </w:pPr>
    </w:p>
    <w:p w14:paraId="0D3ABC74" w14:textId="602340D3" w:rsidR="00F548E0" w:rsidRDefault="00F548E0" w:rsidP="00F548E0">
      <w:pPr>
        <w:pStyle w:val="Paragrafoelenco"/>
        <w:numPr>
          <w:ilvl w:val="0"/>
          <w:numId w:val="2"/>
        </w:numPr>
        <w:ind w:left="0"/>
      </w:pPr>
      <w:r>
        <w:t xml:space="preserve">1830/31 </w:t>
      </w:r>
      <w:r>
        <w:sym w:font="Wingdings" w:char="F0E0"/>
      </w:r>
      <w:r w:rsidR="00532130">
        <w:t xml:space="preserve"> scoppiati in Europa, a sto giro l’obiettivo era ottenere l’indipendenza. Vengono ampiamente repressi dalla santa alleanza. Con Mazzini nasce la Giovine Italia.</w:t>
      </w:r>
    </w:p>
    <w:p w14:paraId="7BF2D26D" w14:textId="77777777" w:rsidR="00532130" w:rsidRDefault="00532130" w:rsidP="00532130">
      <w:pPr>
        <w:pStyle w:val="Paragrafoelenco"/>
        <w:ind w:left="0"/>
      </w:pPr>
    </w:p>
    <w:p w14:paraId="56A2A455" w14:textId="659525C0" w:rsidR="00532130" w:rsidRDefault="00532130" w:rsidP="00532130">
      <w:pPr>
        <w:pStyle w:val="Paragrafoelenco"/>
        <w:ind w:left="0"/>
      </w:pPr>
      <w:r>
        <w:t xml:space="preserve">Queste prime </w:t>
      </w:r>
      <w:proofErr w:type="gramStart"/>
      <w:r>
        <w:t>2</w:t>
      </w:r>
      <w:proofErr w:type="gramEnd"/>
      <w:r>
        <w:t xml:space="preserve"> ondate di moti falliscono perché le società segrete che si formano per contrastare la santa alleanza non riescono a coinvolgere il popolo.</w:t>
      </w:r>
    </w:p>
    <w:p w14:paraId="60AEFE5C" w14:textId="77777777" w:rsidR="00532130" w:rsidRDefault="00532130" w:rsidP="00532130">
      <w:pPr>
        <w:pStyle w:val="Paragrafoelenco"/>
        <w:ind w:left="0"/>
      </w:pPr>
    </w:p>
    <w:p w14:paraId="47181E04" w14:textId="21166CF5" w:rsidR="004C1F8E" w:rsidRDefault="004C1F8E" w:rsidP="00532130">
      <w:pPr>
        <w:pStyle w:val="Paragrafoelenco"/>
        <w:ind w:left="0"/>
      </w:pPr>
      <w:r>
        <w:t>Crisi alimentari e crollo dei raccolti portarono a un avvicinamento tra borghesia e popolo per una ribellione.</w:t>
      </w:r>
    </w:p>
    <w:p w14:paraId="75A89BF8" w14:textId="4F8FE694" w:rsidR="00F548E0" w:rsidRDefault="00F548E0" w:rsidP="00F548E0">
      <w:pPr>
        <w:pStyle w:val="Paragrafoelenco"/>
        <w:numPr>
          <w:ilvl w:val="0"/>
          <w:numId w:val="2"/>
        </w:numPr>
        <w:ind w:left="0"/>
      </w:pPr>
      <w:r>
        <w:t xml:space="preserve">1848 </w:t>
      </w:r>
      <w:r>
        <w:sym w:font="Wingdings" w:char="F0E0"/>
      </w:r>
      <w:r w:rsidR="00532130">
        <w:t xml:space="preserve"> Risorgimento. Iniziano le guerre di indipendenza (che sarà ottenuta nel 61). Questi moti partono dal sud e “salgono”.</w:t>
      </w:r>
    </w:p>
    <w:p w14:paraId="7791B9E9" w14:textId="5A073E76" w:rsidR="00532130" w:rsidRDefault="00532130" w:rsidP="00532130">
      <w:pPr>
        <w:pStyle w:val="Paragrafoelenco"/>
        <w:numPr>
          <w:ilvl w:val="1"/>
          <w:numId w:val="2"/>
        </w:numPr>
        <w:ind w:left="426"/>
      </w:pPr>
      <w:r>
        <w:t xml:space="preserve">Italia: spinte indipendentistiche e sentimento anti-austriaco. Gli intellettuali si domandano chi potrebbe guidare una simile rivoluzione: i candidati principali erano Mazzini, Papa Pio </w:t>
      </w:r>
      <w:r w:rsidR="004C1F8E">
        <w:t xml:space="preserve">11 </w:t>
      </w:r>
      <w:r>
        <w:t>o la dinastia Sabauda.  Ma erano unità troppo piccole per guidare una rivoluzione di questo calibro.</w:t>
      </w:r>
    </w:p>
    <w:p w14:paraId="25F2473D" w14:textId="4F88A4D9" w:rsidR="00532130" w:rsidRDefault="00532130" w:rsidP="00532130">
      <w:pPr>
        <w:pStyle w:val="Paragrafoelenco"/>
        <w:numPr>
          <w:ilvl w:val="1"/>
          <w:numId w:val="2"/>
        </w:numPr>
        <w:ind w:left="426"/>
      </w:pPr>
      <w:r>
        <w:t xml:space="preserve">Sicilia/Palermo: Prima rivolta del 48, interviene l’Austria ma il re è comunque costretto, alla fine, a concedere la costituzione. In questo episodio l’Austria dimostra debolezza </w:t>
      </w:r>
      <w:r w:rsidR="000056A7">
        <w:t>che porta ad altre rivoluzioni, con conseguenti costituzioni, anche in altri paesi.</w:t>
      </w:r>
    </w:p>
    <w:p w14:paraId="679BEF04" w14:textId="7D46883F" w:rsidR="000056A7" w:rsidRDefault="000056A7" w:rsidP="00532130">
      <w:pPr>
        <w:pStyle w:val="Paragrafoelenco"/>
        <w:numPr>
          <w:ilvl w:val="1"/>
          <w:numId w:val="2"/>
        </w:numPr>
        <w:ind w:left="426"/>
      </w:pPr>
      <w:r>
        <w:t>Piemonte/Sardegna: Carlo Alberto concede lo statuto albertino nel 48 (base della nostra attuale costituzione).</w:t>
      </w:r>
    </w:p>
    <w:p w14:paraId="25A68756" w14:textId="1B2F7732" w:rsidR="000056A7" w:rsidRDefault="000056A7" w:rsidP="000056A7">
      <w:pPr>
        <w:pStyle w:val="Paragrafoelenco"/>
        <w:numPr>
          <w:ilvl w:val="1"/>
          <w:numId w:val="2"/>
        </w:numPr>
        <w:ind w:left="426"/>
      </w:pPr>
      <w:r>
        <w:t>Venezia: vengono cacciati gli austriaci e nasce la Repubblica di San Marco. Il generale Radetsky (austriaco) si attiva per andare in Lombardia. A Milano avvengono quindi le 5 giornate di Milano, cioè 5 giorni di combattimento con 400 morti civili ma ritirata Austriaca</w:t>
      </w:r>
    </w:p>
    <w:p w14:paraId="2122103D" w14:textId="3318770A" w:rsidR="000056A7" w:rsidRPr="00F548E0" w:rsidRDefault="000056A7" w:rsidP="000056A7">
      <w:pPr>
        <w:pStyle w:val="Paragrafoelenco"/>
        <w:numPr>
          <w:ilvl w:val="1"/>
          <w:numId w:val="2"/>
        </w:numPr>
        <w:ind w:left="426"/>
      </w:pPr>
      <w:r>
        <w:t xml:space="preserve">Carlo Alberto di Savoia, il Papa, il Granducato di Toscana e il Regno delle Due Sicilie creano la coalizione contro gli austriaci </w:t>
      </w:r>
    </w:p>
    <w:sectPr w:rsidR="000056A7" w:rsidRPr="00F548E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23CC9"/>
    <w:multiLevelType w:val="hybridMultilevel"/>
    <w:tmpl w:val="8346A604"/>
    <w:lvl w:ilvl="0" w:tplc="04100001">
      <w:start w:val="1"/>
      <w:numFmt w:val="bullet"/>
      <w:lvlText w:val=""/>
      <w:lvlJc w:val="left"/>
      <w:pPr>
        <w:ind w:left="720" w:hanging="360"/>
      </w:pPr>
      <w:rPr>
        <w:rFonts w:ascii="Symbol" w:hAnsi="Symbol" w:hint="default"/>
      </w:rPr>
    </w:lvl>
    <w:lvl w:ilvl="1" w:tplc="0A56FB82">
      <w:numFmt w:val="bullet"/>
      <w:lvlText w:val="-"/>
      <w:lvlJc w:val="left"/>
      <w:pPr>
        <w:ind w:left="720" w:hanging="360"/>
      </w:pPr>
      <w:rPr>
        <w:rFonts w:ascii="Aptos" w:eastAsiaTheme="minorHAnsi" w:hAnsi="Aptos" w:cstheme="minorBid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D0977DD"/>
    <w:multiLevelType w:val="hybridMultilevel"/>
    <w:tmpl w:val="2E2E14DC"/>
    <w:lvl w:ilvl="0" w:tplc="0A56FB82">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24359743">
    <w:abstractNumId w:val="1"/>
  </w:num>
  <w:num w:numId="2" w16cid:durableId="130484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376"/>
    <w:rsid w:val="000056A7"/>
    <w:rsid w:val="00293376"/>
    <w:rsid w:val="00395110"/>
    <w:rsid w:val="00434753"/>
    <w:rsid w:val="004C1F8E"/>
    <w:rsid w:val="00532130"/>
    <w:rsid w:val="00626129"/>
    <w:rsid w:val="00743443"/>
    <w:rsid w:val="00913797"/>
    <w:rsid w:val="0093661E"/>
    <w:rsid w:val="00C2214F"/>
    <w:rsid w:val="00CA5C56"/>
    <w:rsid w:val="00E41998"/>
    <w:rsid w:val="00F548E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673DF"/>
  <w15:chartTrackingRefBased/>
  <w15:docId w15:val="{A8381731-AC06-4402-94C3-51257ECF6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93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293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29337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9337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9337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9337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9337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9337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9337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9337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29337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29337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9337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9337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9337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9337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9337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93376"/>
    <w:rPr>
      <w:rFonts w:eastAsiaTheme="majorEastAsia" w:cstheme="majorBidi"/>
      <w:color w:val="272727" w:themeColor="text1" w:themeTint="D8"/>
    </w:rPr>
  </w:style>
  <w:style w:type="paragraph" w:styleId="Titolo">
    <w:name w:val="Title"/>
    <w:basedOn w:val="Normale"/>
    <w:next w:val="Normale"/>
    <w:link w:val="TitoloCarattere"/>
    <w:uiPriority w:val="10"/>
    <w:qFormat/>
    <w:rsid w:val="00293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9337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9337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9337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9337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93376"/>
    <w:rPr>
      <w:i/>
      <w:iCs/>
      <w:color w:val="404040" w:themeColor="text1" w:themeTint="BF"/>
    </w:rPr>
  </w:style>
  <w:style w:type="paragraph" w:styleId="Paragrafoelenco">
    <w:name w:val="List Paragraph"/>
    <w:basedOn w:val="Normale"/>
    <w:uiPriority w:val="34"/>
    <w:qFormat/>
    <w:rsid w:val="00293376"/>
    <w:pPr>
      <w:ind w:left="720"/>
      <w:contextualSpacing/>
    </w:pPr>
  </w:style>
  <w:style w:type="character" w:styleId="Enfasiintensa">
    <w:name w:val="Intense Emphasis"/>
    <w:basedOn w:val="Carpredefinitoparagrafo"/>
    <w:uiPriority w:val="21"/>
    <w:qFormat/>
    <w:rsid w:val="00293376"/>
    <w:rPr>
      <w:i/>
      <w:iCs/>
      <w:color w:val="0F4761" w:themeColor="accent1" w:themeShade="BF"/>
    </w:rPr>
  </w:style>
  <w:style w:type="paragraph" w:styleId="Citazioneintensa">
    <w:name w:val="Intense Quote"/>
    <w:basedOn w:val="Normale"/>
    <w:next w:val="Normale"/>
    <w:link w:val="CitazioneintensaCarattere"/>
    <w:uiPriority w:val="30"/>
    <w:qFormat/>
    <w:rsid w:val="00293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93376"/>
    <w:rPr>
      <w:i/>
      <w:iCs/>
      <w:color w:val="0F4761" w:themeColor="accent1" w:themeShade="BF"/>
    </w:rPr>
  </w:style>
  <w:style w:type="character" w:styleId="Riferimentointenso">
    <w:name w:val="Intense Reference"/>
    <w:basedOn w:val="Carpredefinitoparagrafo"/>
    <w:uiPriority w:val="32"/>
    <w:qFormat/>
    <w:rsid w:val="00293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639</Words>
  <Characters>3645</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ANIMOBONO MICHELE</dc:creator>
  <cp:keywords/>
  <dc:description/>
  <cp:lastModifiedBy>ANIMOBONO MICHELE</cp:lastModifiedBy>
  <cp:revision>2</cp:revision>
  <dcterms:created xsi:type="dcterms:W3CDTF">2026-05-12T06:32:00Z</dcterms:created>
  <dcterms:modified xsi:type="dcterms:W3CDTF">2026-05-12T08:10:00Z</dcterms:modified>
</cp:coreProperties>
</file>