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9037" w14:textId="4ECE8075" w:rsidR="00032832" w:rsidRDefault="00032832">
      <w:r>
        <w:t>Cazzola Michele s323270</w:t>
      </w:r>
    </w:p>
    <w:p w14:paraId="4B8324F4" w14:textId="7EBDF510" w:rsidR="00032832" w:rsidRDefault="00032832" w:rsidP="00032832">
      <w:pPr>
        <w:jc w:val="center"/>
      </w:pPr>
      <w:r>
        <w:rPr>
          <w:noProof/>
        </w:rPr>
        <w:drawing>
          <wp:inline distT="0" distB="0" distL="0" distR="0" wp14:anchorId="586F6AE9" wp14:editId="50245D07">
            <wp:extent cx="6028690" cy="781050"/>
            <wp:effectExtent l="0" t="0" r="0" b="0"/>
            <wp:docPr id="237362351" name="Immagine 1" descr="Immagine che contiene testo, Carattere, bianco,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2351" name="Immagine 1" descr="Immagine che contiene testo, Carattere, bianco, tipografia"/>
                    <pic:cNvPicPr/>
                  </pic:nvPicPr>
                  <pic:blipFill rotWithShape="1">
                    <a:blip r:embed="rId8"/>
                    <a:srcRect l="15564" t="22682" r="22556" b="15317"/>
                    <a:stretch/>
                  </pic:blipFill>
                  <pic:spPr bwMode="auto">
                    <a:xfrm>
                      <a:off x="0" y="0"/>
                      <a:ext cx="6030000" cy="781220"/>
                    </a:xfrm>
                    <a:prstGeom prst="rect">
                      <a:avLst/>
                    </a:prstGeom>
                    <a:ln>
                      <a:noFill/>
                    </a:ln>
                    <a:extLst>
                      <a:ext uri="{53640926-AAD7-44D8-BBD7-CCE9431645EC}">
                        <a14:shadowObscured xmlns:a14="http://schemas.microsoft.com/office/drawing/2010/main"/>
                      </a:ext>
                    </a:extLst>
                  </pic:spPr>
                </pic:pic>
              </a:graphicData>
            </a:graphic>
          </wp:inline>
        </w:drawing>
      </w:r>
    </w:p>
    <w:p w14:paraId="62F09C7D" w14:textId="43B04BD0" w:rsidR="00BC3AFF" w:rsidRDefault="00BC3AFF" w:rsidP="00E15FB9">
      <w:pPr>
        <w:jc w:val="both"/>
        <w:rPr>
          <w:sz w:val="24"/>
          <w:szCs w:val="24"/>
        </w:rPr>
      </w:pPr>
      <w:r>
        <w:rPr>
          <w:sz w:val="24"/>
          <w:szCs w:val="24"/>
        </w:rPr>
        <w:t>Le tabelle sono rappresentate dalle seguenti abbreviazioni:</w:t>
      </w:r>
    </w:p>
    <w:p w14:paraId="1B0D996D" w14:textId="77777777" w:rsidR="001947AB" w:rsidRDefault="001947AB" w:rsidP="001947AB">
      <w:pPr>
        <w:pStyle w:val="Paragrafoelenco"/>
        <w:numPr>
          <w:ilvl w:val="0"/>
          <w:numId w:val="4"/>
        </w:numPr>
        <w:jc w:val="both"/>
        <w:rPr>
          <w:sz w:val="24"/>
          <w:szCs w:val="24"/>
        </w:rPr>
      </w:pPr>
      <w:r>
        <w:rPr>
          <w:sz w:val="24"/>
          <w:szCs w:val="24"/>
        </w:rPr>
        <w:t>SP: Servizi-Pulizia;</w:t>
      </w:r>
    </w:p>
    <w:p w14:paraId="73C3B1B4" w14:textId="77777777" w:rsidR="001947AB" w:rsidRDefault="001947AB" w:rsidP="001947AB">
      <w:pPr>
        <w:pStyle w:val="Paragrafoelenco"/>
        <w:numPr>
          <w:ilvl w:val="0"/>
          <w:numId w:val="4"/>
        </w:numPr>
        <w:jc w:val="both"/>
        <w:rPr>
          <w:sz w:val="24"/>
          <w:szCs w:val="24"/>
        </w:rPr>
      </w:pPr>
      <w:r>
        <w:rPr>
          <w:sz w:val="24"/>
          <w:szCs w:val="24"/>
        </w:rPr>
        <w:t>E: Edificio;</w:t>
      </w:r>
    </w:p>
    <w:p w14:paraId="35852EB1" w14:textId="77777777" w:rsidR="001947AB" w:rsidRDefault="001947AB" w:rsidP="001947AB">
      <w:pPr>
        <w:pStyle w:val="Paragrafoelenco"/>
        <w:numPr>
          <w:ilvl w:val="0"/>
          <w:numId w:val="4"/>
        </w:numPr>
        <w:jc w:val="both"/>
        <w:rPr>
          <w:sz w:val="24"/>
          <w:szCs w:val="24"/>
        </w:rPr>
      </w:pPr>
      <w:r>
        <w:rPr>
          <w:sz w:val="24"/>
          <w:szCs w:val="24"/>
        </w:rPr>
        <w:t>S: Servizio;</w:t>
      </w:r>
    </w:p>
    <w:p w14:paraId="515D1025" w14:textId="77777777" w:rsidR="001947AB" w:rsidRDefault="001947AB" w:rsidP="001947AB">
      <w:pPr>
        <w:pStyle w:val="Paragrafoelenco"/>
        <w:numPr>
          <w:ilvl w:val="0"/>
          <w:numId w:val="4"/>
        </w:numPr>
        <w:jc w:val="both"/>
        <w:rPr>
          <w:sz w:val="24"/>
          <w:szCs w:val="24"/>
        </w:rPr>
      </w:pPr>
      <w:r>
        <w:rPr>
          <w:sz w:val="24"/>
          <w:szCs w:val="24"/>
        </w:rPr>
        <w:t>IP: Impresa-Pulizie;</w:t>
      </w:r>
    </w:p>
    <w:p w14:paraId="4CD824EE" w14:textId="5E268438" w:rsidR="001947AB" w:rsidRPr="001947AB" w:rsidRDefault="001947AB" w:rsidP="00E15FB9">
      <w:pPr>
        <w:pStyle w:val="Paragrafoelenco"/>
        <w:numPr>
          <w:ilvl w:val="0"/>
          <w:numId w:val="4"/>
        </w:numPr>
        <w:jc w:val="both"/>
        <w:rPr>
          <w:sz w:val="24"/>
          <w:szCs w:val="24"/>
        </w:rPr>
      </w:pPr>
      <w:r>
        <w:rPr>
          <w:sz w:val="24"/>
          <w:szCs w:val="24"/>
        </w:rPr>
        <w:t>SO: Servizi-Offerti.</w:t>
      </w:r>
    </w:p>
    <w:p w14:paraId="7C146D75" w14:textId="27FC2953" w:rsidR="00032832" w:rsidRDefault="00032832" w:rsidP="00E15FB9">
      <w:pPr>
        <w:jc w:val="both"/>
        <w:rPr>
          <w:b/>
          <w:bCs/>
          <w:sz w:val="32"/>
          <w:szCs w:val="32"/>
          <w:u w:val="single"/>
        </w:rPr>
      </w:pPr>
      <w:r>
        <w:rPr>
          <w:b/>
          <w:bCs/>
          <w:sz w:val="32"/>
          <w:szCs w:val="32"/>
          <w:u w:val="single"/>
        </w:rPr>
        <w:t>Esercizio 1</w:t>
      </w:r>
    </w:p>
    <w:p w14:paraId="12EE115F" w14:textId="3F0436F2" w:rsidR="00032832" w:rsidRDefault="00032832" w:rsidP="00E15FB9">
      <w:pPr>
        <w:jc w:val="both"/>
        <w:rPr>
          <w:sz w:val="24"/>
          <w:szCs w:val="24"/>
        </w:rPr>
      </w:pPr>
      <w:r w:rsidRPr="00032832">
        <w:rPr>
          <w:sz w:val="24"/>
          <w:szCs w:val="24"/>
        </w:rPr>
        <w:t>Si scriva l’espressione algebrica corrispondente, indicando le operazioni svolte, la cardinalit</w:t>
      </w:r>
      <w:r>
        <w:rPr>
          <w:sz w:val="24"/>
          <w:szCs w:val="24"/>
        </w:rPr>
        <w:t>à</w:t>
      </w:r>
      <w:r w:rsidRPr="00032832">
        <w:rPr>
          <w:sz w:val="24"/>
          <w:szCs w:val="24"/>
        </w:rPr>
        <w:t xml:space="preserve"> e la selettivit</w:t>
      </w:r>
      <w:r>
        <w:rPr>
          <w:sz w:val="24"/>
          <w:szCs w:val="24"/>
        </w:rPr>
        <w:t>à</w:t>
      </w:r>
      <w:r w:rsidRPr="00032832">
        <w:rPr>
          <w:sz w:val="24"/>
          <w:szCs w:val="24"/>
        </w:rPr>
        <w:t xml:space="preserve"> di</w:t>
      </w:r>
      <w:r>
        <w:rPr>
          <w:sz w:val="24"/>
          <w:szCs w:val="24"/>
        </w:rPr>
        <w:t xml:space="preserve"> </w:t>
      </w:r>
      <w:r w:rsidRPr="00032832">
        <w:rPr>
          <w:sz w:val="24"/>
          <w:szCs w:val="24"/>
        </w:rPr>
        <w:t>ogni operazione. Dove necessario, si ipotizzi la distribuzione dei dati. Discutere la possibilit</w:t>
      </w:r>
      <w:r>
        <w:rPr>
          <w:sz w:val="24"/>
          <w:szCs w:val="24"/>
        </w:rPr>
        <w:t>à</w:t>
      </w:r>
      <w:r w:rsidRPr="00032832">
        <w:rPr>
          <w:sz w:val="24"/>
          <w:szCs w:val="24"/>
        </w:rPr>
        <w:t xml:space="preserve"> di anticipare</w:t>
      </w:r>
      <w:r>
        <w:rPr>
          <w:sz w:val="24"/>
          <w:szCs w:val="24"/>
        </w:rPr>
        <w:t xml:space="preserve"> </w:t>
      </w:r>
      <w:r w:rsidRPr="00032832">
        <w:rPr>
          <w:sz w:val="24"/>
          <w:szCs w:val="24"/>
        </w:rPr>
        <w:t>l’operatore GROUP BY.</w:t>
      </w:r>
    </w:p>
    <w:p w14:paraId="4FF584A1" w14:textId="7805978C" w:rsidR="00315776" w:rsidRPr="00315776" w:rsidRDefault="00315776" w:rsidP="00E15FB9">
      <w:pPr>
        <w:jc w:val="both"/>
        <w:rPr>
          <w:sz w:val="28"/>
          <w:szCs w:val="28"/>
          <w:u w:val="single"/>
        </w:rPr>
      </w:pPr>
      <w:r w:rsidRPr="00315776">
        <w:rPr>
          <w:sz w:val="28"/>
          <w:szCs w:val="28"/>
          <w:u w:val="single"/>
        </w:rPr>
        <w:t>Albero relazionale</w:t>
      </w:r>
    </w:p>
    <w:p w14:paraId="525FF295" w14:textId="77777777" w:rsidR="00D263F2" w:rsidRDefault="00B31160" w:rsidP="00E15FB9">
      <w:pPr>
        <w:jc w:val="both"/>
        <w:rPr>
          <w:noProof/>
        </w:rPr>
      </w:pPr>
      <w:r>
        <w:rPr>
          <w:sz w:val="24"/>
          <w:szCs w:val="24"/>
        </w:rPr>
        <w:t>Ipotizzando distribuzione uniforme dei dati nelle tabelle, l</w:t>
      </w:r>
      <w:r w:rsidR="00337118">
        <w:rPr>
          <w:sz w:val="24"/>
          <w:szCs w:val="24"/>
        </w:rPr>
        <w:t>’albero relazionale corrispondente alla query è il seguente:</w:t>
      </w:r>
      <w:r w:rsidR="00D263F2" w:rsidRPr="00D263F2">
        <w:rPr>
          <w:noProof/>
        </w:rPr>
        <w:t xml:space="preserve"> </w:t>
      </w:r>
    </w:p>
    <w:p w14:paraId="770833A9" w14:textId="392DD69C" w:rsidR="00B31160" w:rsidRDefault="00F233F4" w:rsidP="00E15FB9">
      <w:pPr>
        <w:jc w:val="both"/>
        <w:rPr>
          <w:sz w:val="24"/>
          <w:szCs w:val="24"/>
        </w:rPr>
      </w:pPr>
      <w:r>
        <w:rPr>
          <w:noProof/>
        </w:rPr>
        <mc:AlternateContent>
          <mc:Choice Requires="wpi">
            <w:drawing>
              <wp:anchor distT="0" distB="0" distL="114300" distR="114300" simplePos="0" relativeHeight="251661312" behindDoc="0" locked="0" layoutInCell="1" allowOverlap="1" wp14:anchorId="16255F8F" wp14:editId="56148FC3">
                <wp:simplePos x="0" y="0"/>
                <wp:positionH relativeFrom="column">
                  <wp:posOffset>3384894</wp:posOffset>
                </wp:positionH>
                <wp:positionV relativeFrom="paragraph">
                  <wp:posOffset>1083945</wp:posOffset>
                </wp:positionV>
                <wp:extent cx="68580" cy="80906"/>
                <wp:effectExtent l="38100" t="38100" r="45720" b="52705"/>
                <wp:wrapNone/>
                <wp:docPr id="816660761" name="Input penna 4"/>
                <wp:cNvGraphicFramePr/>
                <a:graphic xmlns:a="http://schemas.openxmlformats.org/drawingml/2006/main">
                  <a:graphicData uri="http://schemas.microsoft.com/office/word/2010/wordprocessingInk">
                    <w14:contentPart bwMode="auto" r:id="rId9">
                      <w14:nvContentPartPr>
                        <w14:cNvContentPartPr/>
                      </w14:nvContentPartPr>
                      <w14:xfrm>
                        <a:off x="0" y="0"/>
                        <a:ext cx="68580" cy="80906"/>
                      </w14:xfrm>
                    </w14:contentPart>
                  </a:graphicData>
                </a:graphic>
                <wp14:sizeRelH relativeFrom="margin">
                  <wp14:pctWidth>0</wp14:pctWidth>
                </wp14:sizeRelH>
                <wp14:sizeRelV relativeFrom="margin">
                  <wp14:pctHeight>0</wp14:pctHeight>
                </wp14:sizeRelV>
              </wp:anchor>
            </w:drawing>
          </mc:Choice>
          <mc:Fallback>
            <w:pict>
              <v:shapetype w14:anchorId="30CAD9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266.05pt;margin-top:84.85pt;width:6.3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">
                <v:imagedata r:id="rId10" o:title=""/>
              </v:shape>
            </w:pict>
          </mc:Fallback>
        </mc:AlternateContent>
      </w:r>
      <w:r>
        <w:rPr>
          <w:noProof/>
        </w:rPr>
        <mc:AlternateContent>
          <mc:Choice Requires="wpi">
            <w:drawing>
              <wp:anchor distT="0" distB="0" distL="114300" distR="114300" simplePos="0" relativeHeight="251662336" behindDoc="0" locked="0" layoutInCell="1" allowOverlap="1" wp14:anchorId="3239C1BB" wp14:editId="5B58EA9A">
                <wp:simplePos x="0" y="0"/>
                <wp:positionH relativeFrom="column">
                  <wp:posOffset>3404787</wp:posOffset>
                </wp:positionH>
                <wp:positionV relativeFrom="paragraph">
                  <wp:posOffset>1072026</wp:posOffset>
                </wp:positionV>
                <wp:extent cx="66240" cy="2520"/>
                <wp:effectExtent l="38100" t="38100" r="48260" b="36195"/>
                <wp:wrapNone/>
                <wp:docPr id="368939629" name="Input penna 5"/>
                <wp:cNvGraphicFramePr/>
                <a:graphic xmlns:a="http://schemas.openxmlformats.org/drawingml/2006/main">
                  <a:graphicData uri="http://schemas.microsoft.com/office/word/2010/wordprocessingInk">
                    <w14:contentPart bwMode="auto" r:id="rId11">
                      <w14:nvContentPartPr>
                        <w14:cNvContentPartPr/>
                      </w14:nvContentPartPr>
                      <w14:xfrm>
                        <a:off x="0" y="0"/>
                        <a:ext cx="66240" cy="2520"/>
                      </w14:xfrm>
                    </w14:contentPart>
                  </a:graphicData>
                </a:graphic>
              </wp:anchor>
            </w:drawing>
          </mc:Choice>
          <mc:Fallback>
            <w:pict>
              <v:shape w14:anchorId="07854AFB" id="Input penna 5" o:spid="_x0000_s1026" type="#_x0000_t75" style="position:absolute;margin-left:267.6pt;margin-top:83.9pt;width:6.2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">
                <v:imagedata r:id="rId12" o:title=""/>
              </v:shape>
            </w:pict>
          </mc:Fallback>
        </mc:AlternateContent>
      </w:r>
      <w:r w:rsidR="00DF6D70">
        <w:rPr>
          <w:noProof/>
        </w:rPr>
        <w:drawing>
          <wp:inline distT="0" distB="0" distL="0" distR="0" wp14:anchorId="02F5D710" wp14:editId="4065F489">
            <wp:extent cx="6120130" cy="4380865"/>
            <wp:effectExtent l="19050" t="19050" r="13970" b="19685"/>
            <wp:docPr id="123766016" name="Immagine 1237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32135" name=""/>
                    <pic:cNvPicPr/>
                  </pic:nvPicPr>
                  <pic:blipFill>
                    <a:blip r:embed="rId13"/>
                    <a:stretch>
                      <a:fillRect/>
                    </a:stretch>
                  </pic:blipFill>
                  <pic:spPr>
                    <a:xfrm>
                      <a:off x="0" y="0"/>
                      <a:ext cx="6120130" cy="4380865"/>
                    </a:xfrm>
                    <a:prstGeom prst="rect">
                      <a:avLst/>
                    </a:prstGeom>
                    <a:ln>
                      <a:solidFill>
                        <a:schemeClr val="tx1"/>
                      </a:solidFill>
                    </a:ln>
                  </pic:spPr>
                </pic:pic>
              </a:graphicData>
            </a:graphic>
          </wp:inline>
        </w:drawing>
      </w:r>
    </w:p>
    <w:p w14:paraId="0F27710E" w14:textId="439CF24C" w:rsidR="008D054F" w:rsidRDefault="008D054F" w:rsidP="00E15FB9">
      <w:pPr>
        <w:jc w:val="both"/>
        <w:rPr>
          <w:sz w:val="24"/>
          <w:szCs w:val="24"/>
        </w:rPr>
      </w:pPr>
      <w:r>
        <w:rPr>
          <w:sz w:val="24"/>
          <w:szCs w:val="24"/>
        </w:rPr>
        <w:lastRenderedPageBreak/>
        <w:t>La scelta degli ordini di join è effettuata indipendentemente per le due query coinvolte nell’interrogazione; le motivazioni sono le seguenti:</w:t>
      </w:r>
    </w:p>
    <w:p w14:paraId="7301C37A" w14:textId="2375EE17" w:rsidR="008D054F" w:rsidRPr="00E15FB9" w:rsidRDefault="008D054F" w:rsidP="00E15FB9">
      <w:pPr>
        <w:pStyle w:val="Paragrafoelenco"/>
        <w:numPr>
          <w:ilvl w:val="0"/>
          <w:numId w:val="3"/>
        </w:numPr>
        <w:jc w:val="both"/>
        <w:rPr>
          <w:sz w:val="24"/>
          <w:szCs w:val="24"/>
        </w:rPr>
      </w:pPr>
      <w:r w:rsidRPr="008D054F">
        <w:rPr>
          <w:sz w:val="24"/>
          <w:szCs w:val="24"/>
          <w:u w:val="single"/>
        </w:rPr>
        <w:t>q</w:t>
      </w:r>
      <w:r w:rsidR="0058026B" w:rsidRPr="008D054F">
        <w:rPr>
          <w:sz w:val="24"/>
          <w:szCs w:val="24"/>
          <w:u w:val="single"/>
        </w:rPr>
        <w:t>uery interna</w:t>
      </w:r>
      <w:r w:rsidR="0058026B" w:rsidRPr="008D054F">
        <w:rPr>
          <w:sz w:val="24"/>
          <w:szCs w:val="24"/>
        </w:rPr>
        <w:t>:</w:t>
      </w:r>
    </w:p>
    <w:p w14:paraId="30ED5A84" w14:textId="08B5A81D" w:rsidR="0058026B" w:rsidRDefault="0058026B" w:rsidP="00E15FB9">
      <w:pPr>
        <w:pStyle w:val="Paragrafoelenco"/>
        <w:numPr>
          <w:ilvl w:val="1"/>
          <w:numId w:val="1"/>
        </w:numPr>
        <w:jc w:val="both"/>
        <w:rPr>
          <w:sz w:val="24"/>
          <w:szCs w:val="24"/>
        </w:rPr>
      </w:pPr>
      <w:r>
        <w:rPr>
          <w:sz w:val="24"/>
          <w:szCs w:val="24"/>
        </w:rPr>
        <w:t>consente un anticipo della clausola GROUP BY (SO.Sid) sul ramo destro della join</w:t>
      </w:r>
    </w:p>
    <w:p w14:paraId="4634DBBA" w14:textId="3306D3E8" w:rsidR="0058026B" w:rsidRPr="0058026B" w:rsidRDefault="0058026B" w:rsidP="00E15FB9">
      <w:pPr>
        <w:pStyle w:val="Paragrafoelenco"/>
        <w:numPr>
          <w:ilvl w:val="1"/>
          <w:numId w:val="1"/>
        </w:numPr>
        <w:jc w:val="both"/>
        <w:rPr>
          <w:sz w:val="24"/>
          <w:szCs w:val="24"/>
        </w:rPr>
      </w:pPr>
      <w:r>
        <w:rPr>
          <w:sz w:val="24"/>
          <w:szCs w:val="24"/>
        </w:rPr>
        <w:t xml:space="preserve">poiché la prima operazione di join può essere effettuata con </w:t>
      </w:r>
      <w:r>
        <w:rPr>
          <w:i/>
          <w:iCs/>
          <w:sz w:val="24"/>
          <w:szCs w:val="24"/>
        </w:rPr>
        <w:t>hash join</w:t>
      </w:r>
      <w:r>
        <w:rPr>
          <w:sz w:val="24"/>
          <w:szCs w:val="24"/>
        </w:rPr>
        <w:t xml:space="preserve">, mentre la seconda viene sicuramente effettuata con </w:t>
      </w:r>
      <w:r>
        <w:rPr>
          <w:i/>
          <w:iCs/>
          <w:sz w:val="24"/>
          <w:szCs w:val="24"/>
        </w:rPr>
        <w:t>nested loop</w:t>
      </w:r>
      <w:r w:rsidR="00BC3AFF">
        <w:rPr>
          <w:i/>
          <w:iCs/>
          <w:sz w:val="24"/>
          <w:szCs w:val="24"/>
        </w:rPr>
        <w:t xml:space="preserve"> join</w:t>
      </w:r>
      <w:r>
        <w:rPr>
          <w:sz w:val="24"/>
          <w:szCs w:val="24"/>
        </w:rPr>
        <w:t xml:space="preserve">, </w:t>
      </w:r>
      <w:r w:rsidR="008D054F">
        <w:rPr>
          <w:sz w:val="24"/>
          <w:szCs w:val="24"/>
        </w:rPr>
        <w:t>l’ordine scelto</w:t>
      </w:r>
      <w:r>
        <w:rPr>
          <w:sz w:val="24"/>
          <w:szCs w:val="24"/>
        </w:rPr>
        <w:t xml:space="preserve"> permette di ridurre la cardinalità della </w:t>
      </w:r>
      <w:r>
        <w:rPr>
          <w:i/>
          <w:iCs/>
          <w:sz w:val="24"/>
          <w:szCs w:val="24"/>
        </w:rPr>
        <w:t>outer table</w:t>
      </w:r>
      <w:r>
        <w:rPr>
          <w:sz w:val="24"/>
          <w:szCs w:val="24"/>
        </w:rPr>
        <w:t xml:space="preserve"> di un fattore 400, rispetto all’altr</w:t>
      </w:r>
      <w:r w:rsidR="008D054F">
        <w:rPr>
          <w:sz w:val="24"/>
          <w:szCs w:val="24"/>
        </w:rPr>
        <w:t xml:space="preserve">a configurazione </w:t>
      </w:r>
      <w:r>
        <w:rPr>
          <w:sz w:val="24"/>
          <w:szCs w:val="24"/>
        </w:rPr>
        <w:t xml:space="preserve">possibile, in quanto si può beneficiare dell’anticipo della </w:t>
      </w:r>
      <w:r w:rsidR="008D054F">
        <w:rPr>
          <w:sz w:val="24"/>
          <w:szCs w:val="24"/>
        </w:rPr>
        <w:t xml:space="preserve">clausola </w:t>
      </w:r>
      <w:r>
        <w:rPr>
          <w:sz w:val="24"/>
          <w:szCs w:val="24"/>
        </w:rPr>
        <w:t xml:space="preserve">GROUP BY; inoltre, la </w:t>
      </w:r>
      <w:r>
        <w:rPr>
          <w:i/>
          <w:iCs/>
          <w:sz w:val="24"/>
          <w:szCs w:val="24"/>
        </w:rPr>
        <w:t>hash join</w:t>
      </w:r>
      <w:r>
        <w:rPr>
          <w:sz w:val="24"/>
          <w:szCs w:val="24"/>
        </w:rPr>
        <w:t xml:space="preserve"> effettuata come prima operazione, ha un aumento di cardinalità della tabella di sinistra (in questo caso IP, nell’altro possibile S) di un fattore 100: globalmente, secondo le stime effettuate, la configurazione scelta risulta più efficiente.</w:t>
      </w:r>
    </w:p>
    <w:p w14:paraId="49D97408" w14:textId="345F607A" w:rsidR="0058026B" w:rsidRPr="00E15FB9" w:rsidRDefault="008D054F" w:rsidP="00E15FB9">
      <w:pPr>
        <w:pStyle w:val="Paragrafoelenco"/>
        <w:numPr>
          <w:ilvl w:val="0"/>
          <w:numId w:val="1"/>
        </w:numPr>
        <w:jc w:val="both"/>
        <w:rPr>
          <w:sz w:val="24"/>
          <w:szCs w:val="24"/>
        </w:rPr>
      </w:pPr>
      <w:r w:rsidRPr="008D054F">
        <w:rPr>
          <w:sz w:val="24"/>
          <w:szCs w:val="24"/>
          <w:u w:val="single"/>
        </w:rPr>
        <w:t>q</w:t>
      </w:r>
      <w:r w:rsidR="0058026B" w:rsidRPr="008D054F">
        <w:rPr>
          <w:sz w:val="24"/>
          <w:szCs w:val="24"/>
          <w:u w:val="single"/>
        </w:rPr>
        <w:t>uery esterna</w:t>
      </w:r>
      <w:r w:rsidR="0058026B" w:rsidRPr="008D054F">
        <w:rPr>
          <w:sz w:val="24"/>
          <w:szCs w:val="24"/>
        </w:rPr>
        <w:t>:</w:t>
      </w:r>
      <w:r>
        <w:rPr>
          <w:sz w:val="24"/>
          <w:szCs w:val="24"/>
        </w:rPr>
        <w:t xml:space="preserve"> </w:t>
      </w:r>
      <w:r w:rsidR="00A555AB" w:rsidRPr="008D054F">
        <w:rPr>
          <w:sz w:val="24"/>
          <w:szCs w:val="24"/>
        </w:rPr>
        <w:t>in entrambi i casi possibili, il semi</w:t>
      </w:r>
      <w:r w:rsidR="00E15FB9">
        <w:rPr>
          <w:sz w:val="24"/>
          <w:szCs w:val="24"/>
        </w:rPr>
        <w:t xml:space="preserve"> </w:t>
      </w:r>
      <w:r w:rsidR="00A555AB" w:rsidRPr="008D054F">
        <w:rPr>
          <w:sz w:val="24"/>
          <w:szCs w:val="24"/>
        </w:rPr>
        <w:t xml:space="preserve">join viene effettuato con </w:t>
      </w:r>
      <w:r w:rsidR="00A555AB" w:rsidRPr="008D054F">
        <w:rPr>
          <w:i/>
          <w:iCs/>
          <w:sz w:val="24"/>
          <w:szCs w:val="24"/>
        </w:rPr>
        <w:t>nested loop</w:t>
      </w:r>
      <w:r w:rsidR="00BC3AFF">
        <w:rPr>
          <w:i/>
          <w:iCs/>
          <w:sz w:val="24"/>
          <w:szCs w:val="24"/>
        </w:rPr>
        <w:t xml:space="preserve"> join</w:t>
      </w:r>
      <w:r w:rsidR="00A555AB" w:rsidRPr="008D054F">
        <w:rPr>
          <w:sz w:val="24"/>
          <w:szCs w:val="24"/>
        </w:rPr>
        <w:t xml:space="preserve">, mentre il full join viene effettuato con </w:t>
      </w:r>
      <w:r w:rsidR="00A555AB" w:rsidRPr="008D054F">
        <w:rPr>
          <w:i/>
          <w:iCs/>
          <w:sz w:val="24"/>
          <w:szCs w:val="24"/>
        </w:rPr>
        <w:t>hash join</w:t>
      </w:r>
      <w:r w:rsidR="00A555AB" w:rsidRPr="008D054F">
        <w:rPr>
          <w:sz w:val="24"/>
          <w:szCs w:val="24"/>
        </w:rPr>
        <w:t>; in questa configurazione, il semi</w:t>
      </w:r>
      <w:r w:rsidR="00E15FB9">
        <w:rPr>
          <w:sz w:val="24"/>
          <w:szCs w:val="24"/>
        </w:rPr>
        <w:t xml:space="preserve"> </w:t>
      </w:r>
      <w:r w:rsidR="00A555AB" w:rsidRPr="008D054F">
        <w:rPr>
          <w:sz w:val="24"/>
          <w:szCs w:val="24"/>
        </w:rPr>
        <w:t>join ha la outer table ridotta di un fattore 1000 rispetto all’altra possibile configurazione, mentre il full join, pur beneficiando di un eventuale anticipo d</w:t>
      </w:r>
      <w:r w:rsidR="00E15FB9">
        <w:rPr>
          <w:sz w:val="24"/>
          <w:szCs w:val="24"/>
        </w:rPr>
        <w:t>ella clausola</w:t>
      </w:r>
      <w:r w:rsidR="00A555AB" w:rsidRPr="008D054F">
        <w:rPr>
          <w:sz w:val="24"/>
          <w:szCs w:val="24"/>
        </w:rPr>
        <w:t xml:space="preserve"> GROUP BY (SP.Eid), sarebbe effettuato su tabelle aventi cardinalità 5</w:t>
      </w:r>
      <w:r w:rsidR="00E15FB9">
        <w:rPr>
          <w:rFonts w:cstheme="minorHAnsi"/>
          <w:sz w:val="24"/>
          <w:szCs w:val="24"/>
        </w:rPr>
        <w:t>·</w:t>
      </w:r>
      <w:r w:rsidR="00E15FB9">
        <w:rPr>
          <w:sz w:val="24"/>
          <w:szCs w:val="24"/>
        </w:rPr>
        <w:t>10</w:t>
      </w:r>
      <w:r w:rsidR="00E15FB9">
        <w:rPr>
          <w:sz w:val="24"/>
          <w:szCs w:val="24"/>
          <w:vertAlign w:val="superscript"/>
        </w:rPr>
        <w:t>4</w:t>
      </w:r>
      <w:r w:rsidR="00A555AB" w:rsidRPr="008D054F">
        <w:rPr>
          <w:sz w:val="24"/>
          <w:szCs w:val="24"/>
        </w:rPr>
        <w:t xml:space="preserve"> (comune ad entrambi i casi) e 5</w:t>
      </w:r>
      <w:r w:rsidR="00E15FB9">
        <w:rPr>
          <w:rFonts w:cstheme="minorHAnsi"/>
          <w:sz w:val="24"/>
          <w:szCs w:val="24"/>
        </w:rPr>
        <w:t>·</w:t>
      </w:r>
      <w:r w:rsidR="00E15FB9">
        <w:rPr>
          <w:sz w:val="24"/>
          <w:szCs w:val="24"/>
        </w:rPr>
        <w:t>10</w:t>
      </w:r>
      <w:r w:rsidR="00E15FB9">
        <w:rPr>
          <w:sz w:val="24"/>
          <w:szCs w:val="24"/>
          <w:vertAlign w:val="superscript"/>
        </w:rPr>
        <w:t>5</w:t>
      </w:r>
      <w:r w:rsidR="00A555AB" w:rsidRPr="008D054F">
        <w:rPr>
          <w:sz w:val="24"/>
          <w:szCs w:val="24"/>
        </w:rPr>
        <w:t>, ovvero una dimensione solo 200 volte inferiore a quella della configurazione corrente (tabella SP): alla luce di tali stime, la configurazione scelta risulta essere quella più efficiente.</w:t>
      </w:r>
    </w:p>
    <w:p w14:paraId="3862FD7B" w14:textId="518A833C" w:rsidR="00A65A4A" w:rsidRDefault="00315776">
      <w:pPr>
        <w:rPr>
          <w:sz w:val="28"/>
          <w:szCs w:val="28"/>
          <w:u w:val="single"/>
        </w:rPr>
      </w:pPr>
      <w:r>
        <w:rPr>
          <w:sz w:val="28"/>
          <w:szCs w:val="28"/>
          <w:u w:val="single"/>
        </w:rPr>
        <w:t>Anticipo GROUP BY</w:t>
      </w:r>
    </w:p>
    <w:p w14:paraId="1A5C301C" w14:textId="1A78E88B" w:rsidR="00EE210B" w:rsidRDefault="00E15FB9" w:rsidP="00D433AC">
      <w:pPr>
        <w:jc w:val="both"/>
        <w:rPr>
          <w:sz w:val="24"/>
          <w:szCs w:val="24"/>
        </w:rPr>
      </w:pPr>
      <w:r>
        <w:rPr>
          <w:sz w:val="24"/>
          <w:szCs w:val="24"/>
        </w:rPr>
        <w:t>L’anticipo delle clausole di GROUP BY, insieme alle rispettive clausole HAVING che le seguono, risulta possibile (ed efficiente) solo nei casi in cui sia immediatamente preceduto da un’operazione di join effettuata sullo stesso attributo.</w:t>
      </w:r>
    </w:p>
    <w:p w14:paraId="15864AC9" w14:textId="41B24BCC" w:rsidR="00E15FB9" w:rsidRDefault="00E15FB9" w:rsidP="00D433AC">
      <w:pPr>
        <w:jc w:val="both"/>
        <w:rPr>
          <w:sz w:val="24"/>
          <w:szCs w:val="24"/>
        </w:rPr>
      </w:pPr>
      <w:r>
        <w:rPr>
          <w:sz w:val="24"/>
          <w:szCs w:val="24"/>
        </w:rPr>
        <w:t>Di conseguenza</w:t>
      </w:r>
      <w:r w:rsidR="00057A12">
        <w:rPr>
          <w:sz w:val="24"/>
          <w:szCs w:val="24"/>
        </w:rPr>
        <w:t>:</w:t>
      </w:r>
    </w:p>
    <w:p w14:paraId="192EE731" w14:textId="404E8C77" w:rsidR="00057A12" w:rsidRDefault="00057A12" w:rsidP="00D433AC">
      <w:pPr>
        <w:pStyle w:val="Paragrafoelenco"/>
        <w:numPr>
          <w:ilvl w:val="0"/>
          <w:numId w:val="5"/>
        </w:numPr>
        <w:jc w:val="both"/>
        <w:rPr>
          <w:sz w:val="24"/>
          <w:szCs w:val="24"/>
        </w:rPr>
      </w:pPr>
      <w:r>
        <w:rPr>
          <w:sz w:val="24"/>
          <w:szCs w:val="24"/>
        </w:rPr>
        <w:t>GROUP BY (SO.Sid):</w:t>
      </w:r>
      <w:r w:rsidR="00D433AC">
        <w:rPr>
          <w:sz w:val="24"/>
          <w:szCs w:val="24"/>
        </w:rPr>
        <w:t xml:space="preserve"> si può anticipare sul ramo destro dell’operazione di join che la precede; è conveniente in quanto riduce la cardinalità della </w:t>
      </w:r>
      <w:r w:rsidR="00D433AC">
        <w:rPr>
          <w:i/>
          <w:iCs/>
          <w:sz w:val="24"/>
          <w:szCs w:val="24"/>
        </w:rPr>
        <w:t>inner table</w:t>
      </w:r>
      <w:r w:rsidR="00D433AC">
        <w:rPr>
          <w:sz w:val="24"/>
          <w:szCs w:val="24"/>
        </w:rPr>
        <w:t xml:space="preserve"> di un fattore 400, in quanto:</w:t>
      </w:r>
    </w:p>
    <w:p w14:paraId="71D5479B" w14:textId="77128CAF" w:rsidR="00D433AC" w:rsidRDefault="00D433AC" w:rsidP="00D433AC">
      <w:pPr>
        <w:pStyle w:val="Paragrafoelenco"/>
        <w:numPr>
          <w:ilvl w:val="1"/>
          <w:numId w:val="5"/>
        </w:numPr>
        <w:jc w:val="both"/>
        <w:rPr>
          <w:sz w:val="24"/>
          <w:szCs w:val="24"/>
        </w:rPr>
      </w:pPr>
      <w:r>
        <w:rPr>
          <w:sz w:val="24"/>
          <w:szCs w:val="24"/>
        </w:rPr>
        <w:t>GROUP BY (SO.Sid) riduce la cardinalità a 100, essendo 100 il numero di servizi diversi presenti;</w:t>
      </w:r>
    </w:p>
    <w:p w14:paraId="10ED31F8" w14:textId="6F47B3F7" w:rsidR="00D433AC" w:rsidRDefault="00D433AC" w:rsidP="00D433AC">
      <w:pPr>
        <w:pStyle w:val="Paragrafoelenco"/>
        <w:numPr>
          <w:ilvl w:val="1"/>
          <w:numId w:val="5"/>
        </w:numPr>
        <w:jc w:val="both"/>
        <w:rPr>
          <w:sz w:val="24"/>
          <w:szCs w:val="24"/>
        </w:rPr>
      </w:pPr>
      <w:r>
        <w:rPr>
          <w:sz w:val="24"/>
          <w:szCs w:val="24"/>
        </w:rPr>
        <w:t>HAVING COUNT (*) &gt;= 1 riduce la cardinalità di un fattore 2, dalle statistiche inizialmente fornite;</w:t>
      </w:r>
    </w:p>
    <w:p w14:paraId="6736DF48" w14:textId="77777777" w:rsidR="00D433AC" w:rsidRDefault="00D433AC" w:rsidP="00D433AC">
      <w:pPr>
        <w:pStyle w:val="Paragrafoelenco"/>
        <w:numPr>
          <w:ilvl w:val="0"/>
          <w:numId w:val="5"/>
        </w:numPr>
        <w:jc w:val="both"/>
        <w:rPr>
          <w:sz w:val="24"/>
          <w:szCs w:val="24"/>
        </w:rPr>
      </w:pPr>
      <w:r>
        <w:rPr>
          <w:sz w:val="24"/>
          <w:szCs w:val="24"/>
        </w:rPr>
        <w:t>GROUP BY (SP.Eid):</w:t>
      </w:r>
    </w:p>
    <w:p w14:paraId="4431E54B" w14:textId="2CAF63D0" w:rsidR="00D433AC" w:rsidRPr="00B31160" w:rsidRDefault="00D433AC" w:rsidP="00B31160">
      <w:pPr>
        <w:pStyle w:val="Paragrafoelenco"/>
        <w:numPr>
          <w:ilvl w:val="1"/>
          <w:numId w:val="5"/>
        </w:numPr>
        <w:jc w:val="both"/>
        <w:rPr>
          <w:sz w:val="24"/>
          <w:szCs w:val="24"/>
        </w:rPr>
      </w:pPr>
      <w:r w:rsidRPr="00B31160">
        <w:rPr>
          <w:sz w:val="24"/>
          <w:szCs w:val="24"/>
        </w:rPr>
        <w:t xml:space="preserve">non si può anticipare, in quanto è preceduta da una join sull’attributo </w:t>
      </w:r>
      <w:r w:rsidRPr="00B31160">
        <w:rPr>
          <w:i/>
          <w:iCs/>
          <w:sz w:val="24"/>
          <w:szCs w:val="24"/>
        </w:rPr>
        <w:t>Sid</w:t>
      </w:r>
      <w:r w:rsidRPr="00B31160">
        <w:rPr>
          <w:sz w:val="24"/>
          <w:szCs w:val="24"/>
        </w:rPr>
        <w:t xml:space="preserve">; </w:t>
      </w:r>
    </w:p>
    <w:p w14:paraId="0C541585" w14:textId="5FCC9F44" w:rsidR="00D433AC" w:rsidRPr="00057A12" w:rsidRDefault="00D433AC" w:rsidP="00D433AC">
      <w:pPr>
        <w:pStyle w:val="Paragrafoelenco"/>
        <w:numPr>
          <w:ilvl w:val="1"/>
          <w:numId w:val="5"/>
        </w:numPr>
        <w:jc w:val="both"/>
        <w:rPr>
          <w:sz w:val="24"/>
          <w:szCs w:val="24"/>
        </w:rPr>
      </w:pPr>
      <w:r>
        <w:rPr>
          <w:sz w:val="24"/>
          <w:szCs w:val="24"/>
        </w:rPr>
        <w:t>un’eventuale realizzazione, sul ramo sinistro, di una GROUP BY (SP.Eid, SP.Sid) non sarebbe conveniente: la cardinalità generata sarebbe pari al numero totale di servizi moltiplicata per il numero (filtrato) di edifici, ovvero 5</w:t>
      </w:r>
      <w:r>
        <w:rPr>
          <w:rFonts w:cstheme="minorHAnsi"/>
          <w:sz w:val="24"/>
          <w:szCs w:val="24"/>
        </w:rPr>
        <w:t>·10</w:t>
      </w:r>
      <w:r>
        <w:rPr>
          <w:rFonts w:cstheme="minorHAnsi"/>
          <w:sz w:val="24"/>
          <w:szCs w:val="24"/>
          <w:vertAlign w:val="superscript"/>
        </w:rPr>
        <w:t>6</w:t>
      </w:r>
      <w:r>
        <w:rPr>
          <w:rFonts w:cstheme="minorHAnsi"/>
          <w:sz w:val="24"/>
          <w:szCs w:val="24"/>
        </w:rPr>
        <w:t xml:space="preserve">; esso è però un numero superiore a quello già presente a valle dell’operazione di join su </w:t>
      </w:r>
      <w:r w:rsidRPr="00BC3AFF">
        <w:rPr>
          <w:rFonts w:cstheme="minorHAnsi"/>
          <w:i/>
          <w:iCs/>
          <w:sz w:val="24"/>
          <w:szCs w:val="24"/>
        </w:rPr>
        <w:t>Eid</w:t>
      </w:r>
      <w:r>
        <w:rPr>
          <w:rFonts w:cstheme="minorHAnsi"/>
          <w:sz w:val="24"/>
          <w:szCs w:val="24"/>
        </w:rPr>
        <w:t xml:space="preserve"> (pari a 10</w:t>
      </w:r>
      <w:r>
        <w:rPr>
          <w:rFonts w:cstheme="minorHAnsi"/>
          <w:sz w:val="24"/>
          <w:szCs w:val="24"/>
          <w:vertAlign w:val="superscript"/>
        </w:rPr>
        <w:t>5</w:t>
      </w:r>
      <w:r>
        <w:rPr>
          <w:rFonts w:cstheme="minorHAnsi"/>
          <w:sz w:val="24"/>
          <w:szCs w:val="24"/>
        </w:rPr>
        <w:t>), quindi renderebbe più lenta l’esecuzione della query, essendo a tutti gli effetti un’operazione aggiuntiva rispetto al caso iniziale.</w:t>
      </w:r>
    </w:p>
    <w:p w14:paraId="4B60B8A1" w14:textId="77777777" w:rsidR="00D433AC" w:rsidRDefault="00D433AC" w:rsidP="001D0F99">
      <w:pPr>
        <w:rPr>
          <w:sz w:val="28"/>
          <w:szCs w:val="28"/>
          <w:u w:val="single"/>
        </w:rPr>
      </w:pPr>
    </w:p>
    <w:p w14:paraId="534A33BD" w14:textId="77777777" w:rsidR="00D433AC" w:rsidRDefault="00D433AC" w:rsidP="001D0F99">
      <w:pPr>
        <w:rPr>
          <w:sz w:val="28"/>
          <w:szCs w:val="28"/>
          <w:u w:val="single"/>
        </w:rPr>
      </w:pPr>
    </w:p>
    <w:p w14:paraId="3162CC64" w14:textId="2DD938EB" w:rsidR="001D0F99" w:rsidRDefault="001D0F99" w:rsidP="001D0F99">
      <w:pPr>
        <w:rPr>
          <w:sz w:val="28"/>
          <w:szCs w:val="28"/>
          <w:u w:val="single"/>
        </w:rPr>
      </w:pPr>
      <w:r>
        <w:rPr>
          <w:sz w:val="28"/>
          <w:szCs w:val="28"/>
          <w:u w:val="single"/>
        </w:rPr>
        <w:lastRenderedPageBreak/>
        <w:t>Piano esecuzion</w:t>
      </w:r>
      <w:r w:rsidR="00B31160">
        <w:rPr>
          <w:sz w:val="28"/>
          <w:szCs w:val="28"/>
          <w:u w:val="single"/>
        </w:rPr>
        <w:t>e</w:t>
      </w:r>
      <w:r>
        <w:rPr>
          <w:sz w:val="28"/>
          <w:szCs w:val="28"/>
          <w:u w:val="single"/>
        </w:rPr>
        <w:t xml:space="preserve"> base</w:t>
      </w:r>
    </w:p>
    <w:p w14:paraId="517088DC" w14:textId="36CF93FB" w:rsidR="00E13B04" w:rsidRPr="00D433AC" w:rsidRDefault="00D433AC" w:rsidP="00EE210B">
      <w:pPr>
        <w:jc w:val="both"/>
        <w:rPr>
          <w:sz w:val="24"/>
          <w:szCs w:val="24"/>
        </w:rPr>
      </w:pPr>
      <w:r>
        <w:rPr>
          <w:sz w:val="24"/>
          <w:szCs w:val="24"/>
        </w:rPr>
        <w:t>Il piano di esecuzione, senza l’utilizzo di strutture fisiche di supporto, ma già considerando gli anticipi della clausola GROUP BY, ove possibile, è il seguente:</w:t>
      </w:r>
    </w:p>
    <w:p w14:paraId="0DE49DC4" w14:textId="58E297AD" w:rsidR="001D0F99" w:rsidRDefault="001D0F99" w:rsidP="006F7103">
      <w:pPr>
        <w:jc w:val="both"/>
        <w:rPr>
          <w:sz w:val="24"/>
          <w:szCs w:val="24"/>
        </w:rPr>
      </w:pPr>
      <w:r w:rsidRPr="001D0F99">
        <w:rPr>
          <w:noProof/>
          <w:sz w:val="28"/>
          <w:szCs w:val="28"/>
        </w:rPr>
        <w:drawing>
          <wp:anchor distT="0" distB="0" distL="114300" distR="114300" simplePos="0" relativeHeight="251659264" behindDoc="1" locked="0" layoutInCell="1" allowOverlap="1" wp14:anchorId="3F0BB971" wp14:editId="3B2C76E6">
            <wp:simplePos x="0" y="0"/>
            <wp:positionH relativeFrom="column">
              <wp:posOffset>15240</wp:posOffset>
            </wp:positionH>
            <wp:positionV relativeFrom="paragraph">
              <wp:posOffset>17780</wp:posOffset>
            </wp:positionV>
            <wp:extent cx="6120130" cy="6610985"/>
            <wp:effectExtent l="19050" t="19050" r="13970" b="18415"/>
            <wp:wrapTight wrapText="bothSides">
              <wp:wrapPolygon edited="0">
                <wp:start x="-67" y="-62"/>
                <wp:lineTo x="-67" y="21598"/>
                <wp:lineTo x="21582" y="21598"/>
                <wp:lineTo x="21582" y="-62"/>
                <wp:lineTo x="-67" y="-62"/>
              </wp:wrapPolygon>
            </wp:wrapTight>
            <wp:docPr id="86200750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610985"/>
                    </a:xfrm>
                    <a:prstGeom prst="rect">
                      <a:avLst/>
                    </a:prstGeom>
                    <a:noFill/>
                    <a:ln>
                      <a:solidFill>
                        <a:schemeClr val="tx1"/>
                      </a:solidFill>
                    </a:ln>
                  </pic:spPr>
                </pic:pic>
              </a:graphicData>
            </a:graphic>
          </wp:anchor>
        </w:drawing>
      </w:r>
      <w:r w:rsidR="006F7103">
        <w:rPr>
          <w:sz w:val="24"/>
          <w:szCs w:val="24"/>
        </w:rPr>
        <w:t>Caratteristiche:</w:t>
      </w:r>
    </w:p>
    <w:p w14:paraId="77801D89" w14:textId="6052628B" w:rsidR="006F7103" w:rsidRPr="00706099" w:rsidRDefault="006F7103" w:rsidP="006F7103">
      <w:pPr>
        <w:pStyle w:val="Paragrafoelenco"/>
        <w:numPr>
          <w:ilvl w:val="0"/>
          <w:numId w:val="6"/>
        </w:numPr>
        <w:jc w:val="both"/>
        <w:rPr>
          <w:sz w:val="24"/>
          <w:szCs w:val="24"/>
          <w:u w:val="single"/>
        </w:rPr>
      </w:pPr>
      <w:r w:rsidRPr="006F7103">
        <w:rPr>
          <w:sz w:val="24"/>
          <w:szCs w:val="24"/>
          <w:u w:val="single"/>
        </w:rPr>
        <w:t>metodi di accesso</w:t>
      </w:r>
      <w:r>
        <w:rPr>
          <w:sz w:val="24"/>
          <w:szCs w:val="24"/>
        </w:rPr>
        <w:t xml:space="preserve">: tutte le tabelle sono lette mediante </w:t>
      </w:r>
      <w:r>
        <w:rPr>
          <w:i/>
          <w:iCs/>
          <w:sz w:val="24"/>
          <w:szCs w:val="24"/>
        </w:rPr>
        <w:t xml:space="preserve">full table scan </w:t>
      </w:r>
      <w:r>
        <w:rPr>
          <w:sz w:val="24"/>
          <w:szCs w:val="24"/>
        </w:rPr>
        <w:t>che, dove necessario (ovvero in presenza di uno o più predicati di selezione), effettuano direttamente l’operazione di FILTER durante la scansione della tabella;</w:t>
      </w:r>
    </w:p>
    <w:p w14:paraId="356FA6C9" w14:textId="77777777" w:rsidR="00706099" w:rsidRPr="00706099" w:rsidRDefault="00706099" w:rsidP="00706099">
      <w:pPr>
        <w:ind w:left="360"/>
        <w:jc w:val="both"/>
        <w:rPr>
          <w:sz w:val="24"/>
          <w:szCs w:val="24"/>
          <w:u w:val="single"/>
        </w:rPr>
      </w:pPr>
    </w:p>
    <w:p w14:paraId="08580FBA" w14:textId="612ED7CA" w:rsidR="006F7103" w:rsidRPr="006F7103" w:rsidRDefault="006F7103" w:rsidP="006F7103">
      <w:pPr>
        <w:pStyle w:val="Paragrafoelenco"/>
        <w:numPr>
          <w:ilvl w:val="0"/>
          <w:numId w:val="6"/>
        </w:numPr>
        <w:jc w:val="both"/>
        <w:rPr>
          <w:sz w:val="24"/>
          <w:szCs w:val="24"/>
          <w:u w:val="single"/>
        </w:rPr>
      </w:pPr>
      <w:r>
        <w:rPr>
          <w:sz w:val="24"/>
          <w:szCs w:val="24"/>
          <w:u w:val="single"/>
        </w:rPr>
        <w:lastRenderedPageBreak/>
        <w:t>metodi di join</w:t>
      </w:r>
      <w:r>
        <w:rPr>
          <w:sz w:val="24"/>
          <w:szCs w:val="24"/>
        </w:rPr>
        <w:t>:</w:t>
      </w:r>
      <w:r w:rsidR="00BC3AFF">
        <w:rPr>
          <w:sz w:val="24"/>
          <w:szCs w:val="24"/>
        </w:rPr>
        <w:t xml:space="preserve"> </w:t>
      </w:r>
    </w:p>
    <w:p w14:paraId="07D7386A" w14:textId="53A5CBFB" w:rsidR="006F7103" w:rsidRPr="006F7103" w:rsidRDefault="006F7103" w:rsidP="006F7103">
      <w:pPr>
        <w:pStyle w:val="Paragrafoelenco"/>
        <w:numPr>
          <w:ilvl w:val="1"/>
          <w:numId w:val="6"/>
        </w:numPr>
        <w:jc w:val="both"/>
        <w:rPr>
          <w:sz w:val="24"/>
          <w:szCs w:val="24"/>
          <w:u w:val="single"/>
        </w:rPr>
      </w:pPr>
      <w:r>
        <w:rPr>
          <w:sz w:val="24"/>
          <w:szCs w:val="24"/>
        </w:rPr>
        <w:t xml:space="preserve">le operazioni </w:t>
      </w:r>
      <w:r w:rsidRPr="00BC3AFF">
        <w:rPr>
          <w:rFonts w:cstheme="minorHAnsi"/>
          <w:i/>
          <w:iCs/>
          <w:sz w:val="24"/>
          <w:szCs w:val="24"/>
        </w:rPr>
        <w:t xml:space="preserve">SP </w:t>
      </w:r>
      <w:r w:rsidR="00BC3AFF" w:rsidRPr="00BC3AFF">
        <w:rPr>
          <w:rFonts w:ascii="Cambria Math" w:hAnsi="Cambria Math" w:cs="Cambria Math"/>
          <w:i/>
          <w:iCs/>
          <w:sz w:val="24"/>
          <w:szCs w:val="24"/>
        </w:rPr>
        <w:t>⋈</w:t>
      </w:r>
      <w:r w:rsidR="00BC3AFF" w:rsidRPr="00BC3AFF">
        <w:rPr>
          <w:rFonts w:cstheme="minorHAnsi"/>
          <w:i/>
          <w:iCs/>
          <w:sz w:val="24"/>
          <w:szCs w:val="24"/>
        </w:rPr>
        <w:t xml:space="preserve"> </w:t>
      </w:r>
      <w:r w:rsidRPr="00BC3AFF">
        <w:rPr>
          <w:rFonts w:cstheme="minorHAnsi"/>
          <w:i/>
          <w:iCs/>
          <w:sz w:val="24"/>
          <w:szCs w:val="24"/>
        </w:rPr>
        <w:t>E</w:t>
      </w:r>
      <w:r w:rsidRPr="00BC3AFF">
        <w:rPr>
          <w:rFonts w:cstheme="minorHAnsi"/>
          <w:sz w:val="24"/>
          <w:szCs w:val="24"/>
        </w:rPr>
        <w:t xml:space="preserve"> e </w:t>
      </w:r>
      <w:r w:rsidRPr="00BC3AFF">
        <w:rPr>
          <w:rFonts w:cstheme="minorHAnsi"/>
          <w:i/>
          <w:iCs/>
          <w:sz w:val="24"/>
          <w:szCs w:val="24"/>
        </w:rPr>
        <w:t xml:space="preserve">IP </w:t>
      </w:r>
      <w:r w:rsidR="00BC3AFF" w:rsidRPr="00BC3AFF">
        <w:rPr>
          <w:rFonts w:ascii="Cambria Math" w:hAnsi="Cambria Math" w:cs="Cambria Math"/>
          <w:i/>
          <w:iCs/>
          <w:sz w:val="24"/>
          <w:szCs w:val="24"/>
        </w:rPr>
        <w:t>⋈</w:t>
      </w:r>
      <w:r w:rsidR="00BC3AFF" w:rsidRPr="00BC3AFF">
        <w:rPr>
          <w:rFonts w:cstheme="minorHAnsi"/>
          <w:i/>
          <w:iCs/>
          <w:sz w:val="24"/>
          <w:szCs w:val="24"/>
        </w:rPr>
        <w:t xml:space="preserve"> </w:t>
      </w:r>
      <w:r w:rsidRPr="00BC3AFF">
        <w:rPr>
          <w:rFonts w:cstheme="minorHAnsi"/>
          <w:i/>
          <w:iCs/>
          <w:sz w:val="24"/>
          <w:szCs w:val="24"/>
        </w:rPr>
        <w:t>SO</w:t>
      </w:r>
      <w:r>
        <w:rPr>
          <w:sz w:val="24"/>
          <w:szCs w:val="24"/>
        </w:rPr>
        <w:t xml:space="preserve"> sono effettuate con </w:t>
      </w:r>
      <w:r>
        <w:rPr>
          <w:i/>
          <w:iCs/>
          <w:sz w:val="24"/>
          <w:szCs w:val="24"/>
        </w:rPr>
        <w:t>hash join</w:t>
      </w:r>
      <w:r>
        <w:rPr>
          <w:sz w:val="24"/>
          <w:szCs w:val="24"/>
        </w:rPr>
        <w:t>, avendo entrambe le tabelle con una cardinalità superiore (o uguale, nel caso di IP) a 10</w:t>
      </w:r>
      <w:r>
        <w:rPr>
          <w:sz w:val="24"/>
          <w:szCs w:val="24"/>
          <w:vertAlign w:val="superscript"/>
        </w:rPr>
        <w:t>3</w:t>
      </w:r>
      <w:r>
        <w:rPr>
          <w:sz w:val="24"/>
          <w:szCs w:val="24"/>
        </w:rPr>
        <w:t>;</w:t>
      </w:r>
    </w:p>
    <w:p w14:paraId="43A65AF4" w14:textId="6F9D146F" w:rsidR="006F7103" w:rsidRPr="006F7103" w:rsidRDefault="006F7103" w:rsidP="006F7103">
      <w:pPr>
        <w:pStyle w:val="Paragrafoelenco"/>
        <w:numPr>
          <w:ilvl w:val="1"/>
          <w:numId w:val="6"/>
        </w:numPr>
        <w:jc w:val="both"/>
        <w:rPr>
          <w:sz w:val="24"/>
          <w:szCs w:val="24"/>
          <w:u w:val="single"/>
        </w:rPr>
      </w:pPr>
      <w:r>
        <w:rPr>
          <w:sz w:val="24"/>
          <w:szCs w:val="24"/>
        </w:rPr>
        <w:t xml:space="preserve">le altre due operazioni di join sono effettuate mediante </w:t>
      </w:r>
      <w:r>
        <w:rPr>
          <w:i/>
          <w:iCs/>
          <w:sz w:val="24"/>
          <w:szCs w:val="24"/>
        </w:rPr>
        <w:t>nested loop join</w:t>
      </w:r>
      <w:r>
        <w:rPr>
          <w:sz w:val="24"/>
          <w:szCs w:val="24"/>
        </w:rPr>
        <w:t>, avendo almeno una delle due tabelle coinvolte una cardinalità inferiore a 10</w:t>
      </w:r>
      <w:r>
        <w:rPr>
          <w:sz w:val="24"/>
          <w:szCs w:val="24"/>
          <w:vertAlign w:val="superscript"/>
        </w:rPr>
        <w:t>3</w:t>
      </w:r>
      <w:r>
        <w:rPr>
          <w:sz w:val="24"/>
          <w:szCs w:val="24"/>
        </w:rPr>
        <w:t xml:space="preserve">: come </w:t>
      </w:r>
      <w:r>
        <w:rPr>
          <w:i/>
          <w:iCs/>
          <w:sz w:val="24"/>
          <w:szCs w:val="24"/>
        </w:rPr>
        <w:t>inner table</w:t>
      </w:r>
      <w:r>
        <w:rPr>
          <w:sz w:val="24"/>
          <w:szCs w:val="24"/>
        </w:rPr>
        <w:t xml:space="preserve"> si sceglie sempre la tabella avente cardinalità inferiore;</w:t>
      </w:r>
    </w:p>
    <w:p w14:paraId="5C639054" w14:textId="13FB35F6" w:rsidR="006F7103" w:rsidRPr="006F7103" w:rsidRDefault="006F7103" w:rsidP="006F7103">
      <w:pPr>
        <w:pStyle w:val="Paragrafoelenco"/>
        <w:numPr>
          <w:ilvl w:val="0"/>
          <w:numId w:val="6"/>
        </w:numPr>
        <w:jc w:val="both"/>
        <w:rPr>
          <w:sz w:val="24"/>
          <w:szCs w:val="24"/>
          <w:u w:val="single"/>
        </w:rPr>
      </w:pPr>
      <w:r>
        <w:rPr>
          <w:sz w:val="24"/>
          <w:szCs w:val="24"/>
          <w:u w:val="single"/>
        </w:rPr>
        <w:t>group by</w:t>
      </w:r>
      <w:r>
        <w:rPr>
          <w:sz w:val="24"/>
          <w:szCs w:val="24"/>
        </w:rPr>
        <w:t xml:space="preserve">: in entrambi i casi, le operazioni di GROUP BY sono seguite da un’operazione di FILTER, dovuta alla presenza della clausola HAVING, e sono svolte mediante </w:t>
      </w:r>
      <w:r>
        <w:rPr>
          <w:i/>
          <w:iCs/>
          <w:sz w:val="24"/>
          <w:szCs w:val="24"/>
        </w:rPr>
        <w:t>group by hash</w:t>
      </w:r>
      <w:r>
        <w:rPr>
          <w:sz w:val="24"/>
          <w:szCs w:val="24"/>
        </w:rPr>
        <w:t>, in quanto:</w:t>
      </w:r>
    </w:p>
    <w:p w14:paraId="2813BCC6" w14:textId="14E600F5" w:rsidR="006F7103" w:rsidRPr="006F7103" w:rsidRDefault="006F7103" w:rsidP="006F7103">
      <w:pPr>
        <w:pStyle w:val="Paragrafoelenco"/>
        <w:numPr>
          <w:ilvl w:val="1"/>
          <w:numId w:val="6"/>
        </w:numPr>
        <w:jc w:val="both"/>
        <w:rPr>
          <w:sz w:val="24"/>
          <w:szCs w:val="24"/>
          <w:u w:val="single"/>
        </w:rPr>
      </w:pPr>
      <w:r>
        <w:rPr>
          <w:sz w:val="24"/>
          <w:szCs w:val="24"/>
        </w:rPr>
        <w:t>la cardinalità delle tabelle su cui vengono effettuate è superiore a 10</w:t>
      </w:r>
      <w:r>
        <w:rPr>
          <w:sz w:val="24"/>
          <w:szCs w:val="24"/>
          <w:vertAlign w:val="superscript"/>
        </w:rPr>
        <w:t>3</w:t>
      </w:r>
      <w:r>
        <w:rPr>
          <w:sz w:val="24"/>
          <w:szCs w:val="24"/>
        </w:rPr>
        <w:t>;</w:t>
      </w:r>
    </w:p>
    <w:p w14:paraId="1DAB50B3" w14:textId="54B883E3" w:rsidR="00E13B04" w:rsidRDefault="006F7103" w:rsidP="006F7103">
      <w:pPr>
        <w:pStyle w:val="Paragrafoelenco"/>
        <w:numPr>
          <w:ilvl w:val="1"/>
          <w:numId w:val="6"/>
        </w:numPr>
        <w:jc w:val="both"/>
        <w:rPr>
          <w:sz w:val="28"/>
          <w:szCs w:val="28"/>
        </w:rPr>
      </w:pPr>
      <w:r>
        <w:rPr>
          <w:sz w:val="24"/>
          <w:szCs w:val="24"/>
        </w:rPr>
        <w:t xml:space="preserve">non sono precedute immediatamente da un’operazione di </w:t>
      </w:r>
      <w:r>
        <w:rPr>
          <w:i/>
          <w:iCs/>
          <w:sz w:val="24"/>
          <w:szCs w:val="24"/>
        </w:rPr>
        <w:t>hash join</w:t>
      </w:r>
      <w:r>
        <w:rPr>
          <w:sz w:val="24"/>
          <w:szCs w:val="24"/>
        </w:rPr>
        <w:t>, effettuata sullo stesso attributo di raggruppamento.</w:t>
      </w:r>
    </w:p>
    <w:p w14:paraId="40180643" w14:textId="77777777" w:rsidR="00E13B04" w:rsidRDefault="00E13B04" w:rsidP="001D0F99">
      <w:pPr>
        <w:rPr>
          <w:sz w:val="28"/>
          <w:szCs w:val="28"/>
        </w:rPr>
      </w:pPr>
    </w:p>
    <w:p w14:paraId="0116A71F" w14:textId="77777777" w:rsidR="002F272C" w:rsidRPr="001D0F99" w:rsidRDefault="002F272C" w:rsidP="001D0F99">
      <w:pPr>
        <w:rPr>
          <w:sz w:val="28"/>
          <w:szCs w:val="28"/>
        </w:rPr>
      </w:pPr>
    </w:p>
    <w:p w14:paraId="6AB84C37" w14:textId="77777777" w:rsidR="00BC3AFF" w:rsidRDefault="00BC3AFF" w:rsidP="001D0F99">
      <w:pPr>
        <w:rPr>
          <w:b/>
          <w:bCs/>
          <w:sz w:val="32"/>
          <w:szCs w:val="32"/>
          <w:u w:val="single"/>
        </w:rPr>
      </w:pPr>
    </w:p>
    <w:p w14:paraId="235CC1F6" w14:textId="77777777" w:rsidR="00BC3AFF" w:rsidRDefault="00BC3AFF" w:rsidP="001D0F99">
      <w:pPr>
        <w:rPr>
          <w:b/>
          <w:bCs/>
          <w:sz w:val="32"/>
          <w:szCs w:val="32"/>
          <w:u w:val="single"/>
        </w:rPr>
      </w:pPr>
    </w:p>
    <w:p w14:paraId="17E7263A" w14:textId="77777777" w:rsidR="00BC3AFF" w:rsidRDefault="00BC3AFF" w:rsidP="001D0F99">
      <w:pPr>
        <w:rPr>
          <w:b/>
          <w:bCs/>
          <w:sz w:val="32"/>
          <w:szCs w:val="32"/>
          <w:u w:val="single"/>
        </w:rPr>
      </w:pPr>
    </w:p>
    <w:p w14:paraId="6432F790" w14:textId="77777777" w:rsidR="00BC3AFF" w:rsidRDefault="00BC3AFF" w:rsidP="001D0F99">
      <w:pPr>
        <w:rPr>
          <w:b/>
          <w:bCs/>
          <w:sz w:val="32"/>
          <w:szCs w:val="32"/>
          <w:u w:val="single"/>
        </w:rPr>
      </w:pPr>
    </w:p>
    <w:p w14:paraId="2D2716B7" w14:textId="77777777" w:rsidR="00BC3AFF" w:rsidRDefault="00BC3AFF" w:rsidP="001D0F99">
      <w:pPr>
        <w:rPr>
          <w:b/>
          <w:bCs/>
          <w:sz w:val="32"/>
          <w:szCs w:val="32"/>
          <w:u w:val="single"/>
        </w:rPr>
      </w:pPr>
    </w:p>
    <w:p w14:paraId="2869795D" w14:textId="77777777" w:rsidR="00BC3AFF" w:rsidRDefault="00BC3AFF" w:rsidP="001D0F99">
      <w:pPr>
        <w:rPr>
          <w:b/>
          <w:bCs/>
          <w:sz w:val="32"/>
          <w:szCs w:val="32"/>
          <w:u w:val="single"/>
        </w:rPr>
      </w:pPr>
    </w:p>
    <w:p w14:paraId="4CAA1F81" w14:textId="77777777" w:rsidR="00BC3AFF" w:rsidRDefault="00BC3AFF" w:rsidP="001D0F99">
      <w:pPr>
        <w:rPr>
          <w:b/>
          <w:bCs/>
          <w:sz w:val="32"/>
          <w:szCs w:val="32"/>
          <w:u w:val="single"/>
        </w:rPr>
      </w:pPr>
    </w:p>
    <w:p w14:paraId="2A49BF3C" w14:textId="77777777" w:rsidR="00BC3AFF" w:rsidRDefault="00BC3AFF" w:rsidP="001D0F99">
      <w:pPr>
        <w:rPr>
          <w:b/>
          <w:bCs/>
          <w:sz w:val="32"/>
          <w:szCs w:val="32"/>
          <w:u w:val="single"/>
        </w:rPr>
      </w:pPr>
    </w:p>
    <w:p w14:paraId="533F3B0C" w14:textId="77777777" w:rsidR="00BC3AFF" w:rsidRDefault="00BC3AFF" w:rsidP="001D0F99">
      <w:pPr>
        <w:rPr>
          <w:b/>
          <w:bCs/>
          <w:sz w:val="32"/>
          <w:szCs w:val="32"/>
          <w:u w:val="single"/>
        </w:rPr>
      </w:pPr>
    </w:p>
    <w:p w14:paraId="2C4A96AF" w14:textId="77777777" w:rsidR="00BC3AFF" w:rsidRDefault="00BC3AFF" w:rsidP="001D0F99">
      <w:pPr>
        <w:rPr>
          <w:b/>
          <w:bCs/>
          <w:sz w:val="32"/>
          <w:szCs w:val="32"/>
          <w:u w:val="single"/>
        </w:rPr>
      </w:pPr>
    </w:p>
    <w:p w14:paraId="03E4BE69" w14:textId="77777777" w:rsidR="00BC3AFF" w:rsidRDefault="00BC3AFF" w:rsidP="001D0F99">
      <w:pPr>
        <w:rPr>
          <w:b/>
          <w:bCs/>
          <w:sz w:val="32"/>
          <w:szCs w:val="32"/>
          <w:u w:val="single"/>
        </w:rPr>
      </w:pPr>
    </w:p>
    <w:p w14:paraId="5F5914D8" w14:textId="77777777" w:rsidR="00BC3AFF" w:rsidRDefault="00BC3AFF" w:rsidP="001D0F99">
      <w:pPr>
        <w:rPr>
          <w:b/>
          <w:bCs/>
          <w:sz w:val="32"/>
          <w:szCs w:val="32"/>
          <w:u w:val="single"/>
        </w:rPr>
      </w:pPr>
    </w:p>
    <w:p w14:paraId="3FBE1B06" w14:textId="77777777" w:rsidR="00BC3AFF" w:rsidRDefault="00BC3AFF" w:rsidP="001D0F99">
      <w:pPr>
        <w:rPr>
          <w:b/>
          <w:bCs/>
          <w:sz w:val="32"/>
          <w:szCs w:val="32"/>
          <w:u w:val="single"/>
        </w:rPr>
      </w:pPr>
    </w:p>
    <w:p w14:paraId="046288A1" w14:textId="77777777" w:rsidR="00BC3AFF" w:rsidRDefault="00BC3AFF" w:rsidP="001D0F99">
      <w:pPr>
        <w:rPr>
          <w:b/>
          <w:bCs/>
          <w:sz w:val="32"/>
          <w:szCs w:val="32"/>
          <w:u w:val="single"/>
        </w:rPr>
      </w:pPr>
    </w:p>
    <w:p w14:paraId="2845B4BA" w14:textId="77777777" w:rsidR="00E50D4E" w:rsidRDefault="00E50D4E" w:rsidP="001D0F99">
      <w:pPr>
        <w:rPr>
          <w:b/>
          <w:bCs/>
          <w:sz w:val="32"/>
          <w:szCs w:val="32"/>
          <w:u w:val="single"/>
        </w:rPr>
      </w:pPr>
    </w:p>
    <w:p w14:paraId="01FB8949" w14:textId="1C37EB2C" w:rsidR="001D0F99" w:rsidRDefault="001D0F99" w:rsidP="001D0F99">
      <w:pPr>
        <w:rPr>
          <w:b/>
          <w:bCs/>
          <w:sz w:val="32"/>
          <w:szCs w:val="32"/>
          <w:u w:val="single"/>
        </w:rPr>
      </w:pPr>
      <w:r>
        <w:rPr>
          <w:b/>
          <w:bCs/>
          <w:sz w:val="32"/>
          <w:szCs w:val="32"/>
          <w:u w:val="single"/>
        </w:rPr>
        <w:lastRenderedPageBreak/>
        <w:t>Esercizio 2</w:t>
      </w:r>
    </w:p>
    <w:p w14:paraId="0F00AD34" w14:textId="3C7EA90C" w:rsidR="001D0F99" w:rsidRDefault="001D0F99" w:rsidP="00EE210B">
      <w:pPr>
        <w:jc w:val="both"/>
        <w:rPr>
          <w:sz w:val="24"/>
          <w:szCs w:val="24"/>
        </w:rPr>
      </w:pPr>
      <w:r w:rsidRPr="001D0F99">
        <w:rPr>
          <w:sz w:val="24"/>
          <w:szCs w:val="24"/>
        </w:rPr>
        <w:t>Si scelgano le strutture ﬁsiche accessorie per migliorare le prestazioni dell’interrogazione. Si motivi la scelta e si</w:t>
      </w:r>
      <w:r>
        <w:rPr>
          <w:sz w:val="24"/>
          <w:szCs w:val="24"/>
        </w:rPr>
        <w:t xml:space="preserve"> </w:t>
      </w:r>
      <w:r w:rsidRPr="001D0F99">
        <w:rPr>
          <w:sz w:val="24"/>
          <w:szCs w:val="24"/>
        </w:rPr>
        <w:t>deﬁn</w:t>
      </w:r>
      <w:r>
        <w:rPr>
          <w:sz w:val="24"/>
          <w:szCs w:val="24"/>
        </w:rPr>
        <w:t>i</w:t>
      </w:r>
      <w:r w:rsidRPr="001D0F99">
        <w:rPr>
          <w:sz w:val="24"/>
          <w:szCs w:val="24"/>
        </w:rPr>
        <w:t>sca il piano di esecuzione (ordine e tipo dei join, accesso alle tabelle e/o indici, etc.).</w:t>
      </w:r>
    </w:p>
    <w:p w14:paraId="346ADEE6" w14:textId="0BC12A6C" w:rsidR="001D0F99" w:rsidRDefault="00E13B04" w:rsidP="001D0F99">
      <w:pPr>
        <w:rPr>
          <w:sz w:val="28"/>
          <w:szCs w:val="28"/>
          <w:u w:val="single"/>
        </w:rPr>
      </w:pPr>
      <w:r w:rsidRPr="00E13B04">
        <w:rPr>
          <w:sz w:val="28"/>
          <w:szCs w:val="28"/>
          <w:u w:val="single"/>
        </w:rPr>
        <w:t>I</w:t>
      </w:r>
      <w:r w:rsidR="002F272C">
        <w:rPr>
          <w:sz w:val="28"/>
          <w:szCs w:val="28"/>
          <w:u w:val="single"/>
        </w:rPr>
        <w:t>ndici</w:t>
      </w:r>
    </w:p>
    <w:p w14:paraId="3CF86ADF" w14:textId="7DD2AD36" w:rsidR="00DF6D70" w:rsidRDefault="00DF6D70" w:rsidP="001D0F99">
      <w:pPr>
        <w:rPr>
          <w:sz w:val="24"/>
          <w:szCs w:val="24"/>
        </w:rPr>
      </w:pPr>
      <w:r>
        <w:rPr>
          <w:sz w:val="24"/>
          <w:szCs w:val="24"/>
        </w:rPr>
        <w:t>Date le tabelle presenti, si valuta l’inserimento di indici sui loro attributi:</w:t>
      </w:r>
    </w:p>
    <w:p w14:paraId="5C5284FF" w14:textId="1A08163B" w:rsidR="00DF6D70" w:rsidRDefault="00DF6D70" w:rsidP="00DF6D70">
      <w:pPr>
        <w:pStyle w:val="Paragrafoelenco"/>
        <w:numPr>
          <w:ilvl w:val="0"/>
          <w:numId w:val="7"/>
        </w:numPr>
        <w:rPr>
          <w:sz w:val="24"/>
          <w:szCs w:val="24"/>
        </w:rPr>
      </w:pPr>
      <w:r w:rsidRPr="00DF6D70">
        <w:rPr>
          <w:sz w:val="24"/>
          <w:szCs w:val="24"/>
          <w:u w:val="single"/>
        </w:rPr>
        <w:t>SP</w:t>
      </w:r>
      <w:r>
        <w:rPr>
          <w:sz w:val="24"/>
          <w:szCs w:val="24"/>
        </w:rPr>
        <w:t xml:space="preserve">: </w:t>
      </w:r>
    </w:p>
    <w:p w14:paraId="215F7DF3" w14:textId="509CC34C" w:rsidR="00CB55D6" w:rsidRDefault="00CB55D6" w:rsidP="00CB55D6">
      <w:pPr>
        <w:pStyle w:val="Paragrafoelenco"/>
        <w:numPr>
          <w:ilvl w:val="1"/>
          <w:numId w:val="7"/>
        </w:numPr>
        <w:rPr>
          <w:sz w:val="24"/>
          <w:szCs w:val="24"/>
        </w:rPr>
      </w:pPr>
      <w:r>
        <w:rPr>
          <w:sz w:val="24"/>
          <w:szCs w:val="24"/>
          <w:u w:val="single"/>
        </w:rPr>
        <w:t>Data</w:t>
      </w:r>
      <w:r w:rsidRPr="00CB55D6">
        <w:rPr>
          <w:sz w:val="24"/>
          <w:szCs w:val="24"/>
        </w:rPr>
        <w:t>:</w:t>
      </w:r>
      <w:r>
        <w:rPr>
          <w:sz w:val="24"/>
          <w:szCs w:val="24"/>
        </w:rPr>
        <w:t xml:space="preserve"> si introduce un indice (di tipo B-tree essendo un predicato di range), poiché la tabella è grande e il predicato ha selettività 1/10;</w:t>
      </w:r>
    </w:p>
    <w:p w14:paraId="30A22947" w14:textId="3F106D0B" w:rsidR="00CB55D6" w:rsidRDefault="00CB55D6" w:rsidP="00CB55D6">
      <w:pPr>
        <w:pStyle w:val="Paragrafoelenco"/>
        <w:numPr>
          <w:ilvl w:val="0"/>
          <w:numId w:val="7"/>
        </w:numPr>
        <w:rPr>
          <w:sz w:val="24"/>
          <w:szCs w:val="24"/>
        </w:rPr>
      </w:pPr>
      <w:r>
        <w:rPr>
          <w:sz w:val="24"/>
          <w:szCs w:val="24"/>
          <w:u w:val="single"/>
        </w:rPr>
        <w:t>E</w:t>
      </w:r>
      <w:r>
        <w:rPr>
          <w:sz w:val="24"/>
          <w:szCs w:val="24"/>
        </w:rPr>
        <w:t xml:space="preserve">: </w:t>
      </w:r>
    </w:p>
    <w:p w14:paraId="0AC11CEA" w14:textId="1171AA3E" w:rsidR="00CB55D6" w:rsidRDefault="00CB55D6" w:rsidP="00CB55D6">
      <w:pPr>
        <w:pStyle w:val="Paragrafoelenco"/>
        <w:numPr>
          <w:ilvl w:val="1"/>
          <w:numId w:val="7"/>
        </w:numPr>
        <w:rPr>
          <w:sz w:val="24"/>
          <w:szCs w:val="24"/>
        </w:rPr>
      </w:pPr>
      <w:r>
        <w:rPr>
          <w:sz w:val="24"/>
          <w:szCs w:val="24"/>
          <w:u w:val="single"/>
        </w:rPr>
        <w:t>Città</w:t>
      </w:r>
      <w:r>
        <w:rPr>
          <w:sz w:val="24"/>
          <w:szCs w:val="24"/>
        </w:rPr>
        <w:t>: si introduce un indice (di tipo hash essendo il predicato di uguaglianza su una stringa), poiché la tabella è grande e il predicato ha selettività 1/1000;</w:t>
      </w:r>
    </w:p>
    <w:p w14:paraId="0EC18011" w14:textId="3727CA13" w:rsidR="00CB55D6" w:rsidRDefault="00CB55D6" w:rsidP="00CB55D6">
      <w:pPr>
        <w:pStyle w:val="Paragrafoelenco"/>
        <w:numPr>
          <w:ilvl w:val="1"/>
          <w:numId w:val="7"/>
        </w:numPr>
        <w:rPr>
          <w:sz w:val="24"/>
          <w:szCs w:val="24"/>
        </w:rPr>
      </w:pPr>
      <w:r>
        <w:rPr>
          <w:sz w:val="24"/>
          <w:szCs w:val="24"/>
          <w:u w:val="single"/>
        </w:rPr>
        <w:t>TipoEdificio</w:t>
      </w:r>
      <w:r>
        <w:rPr>
          <w:sz w:val="24"/>
          <w:szCs w:val="24"/>
        </w:rPr>
        <w:t>: non si introducono indici, avendo il predicato selettività 9/10;</w:t>
      </w:r>
    </w:p>
    <w:p w14:paraId="264A09FC" w14:textId="7050DC7C" w:rsidR="00CB55D6" w:rsidRDefault="00CB55D6" w:rsidP="00CB55D6">
      <w:pPr>
        <w:pStyle w:val="Paragrafoelenco"/>
        <w:numPr>
          <w:ilvl w:val="0"/>
          <w:numId w:val="7"/>
        </w:numPr>
        <w:rPr>
          <w:sz w:val="24"/>
          <w:szCs w:val="24"/>
        </w:rPr>
      </w:pPr>
      <w:r>
        <w:rPr>
          <w:sz w:val="24"/>
          <w:szCs w:val="24"/>
          <w:u w:val="single"/>
        </w:rPr>
        <w:t>S</w:t>
      </w:r>
      <w:r>
        <w:rPr>
          <w:sz w:val="24"/>
          <w:szCs w:val="24"/>
        </w:rPr>
        <w:t>: non si inseriscono indici, essendo la tabella piccola</w:t>
      </w:r>
    </w:p>
    <w:p w14:paraId="2BB024C2" w14:textId="03AD68E4" w:rsidR="00CB55D6" w:rsidRDefault="00CB55D6" w:rsidP="00CB55D6">
      <w:pPr>
        <w:pStyle w:val="Paragrafoelenco"/>
        <w:numPr>
          <w:ilvl w:val="0"/>
          <w:numId w:val="7"/>
        </w:numPr>
        <w:rPr>
          <w:sz w:val="24"/>
          <w:szCs w:val="24"/>
        </w:rPr>
      </w:pPr>
      <w:r>
        <w:rPr>
          <w:sz w:val="24"/>
          <w:szCs w:val="24"/>
          <w:u w:val="single"/>
        </w:rPr>
        <w:t>IP</w:t>
      </w:r>
      <w:r>
        <w:rPr>
          <w:sz w:val="24"/>
          <w:szCs w:val="24"/>
        </w:rPr>
        <w:t>:</w:t>
      </w:r>
    </w:p>
    <w:p w14:paraId="6F7521DA" w14:textId="548EB6A1" w:rsidR="00CB55D6" w:rsidRDefault="00CB55D6" w:rsidP="00CB55D6">
      <w:pPr>
        <w:pStyle w:val="Paragrafoelenco"/>
        <w:numPr>
          <w:ilvl w:val="1"/>
          <w:numId w:val="7"/>
        </w:numPr>
        <w:rPr>
          <w:sz w:val="24"/>
          <w:szCs w:val="24"/>
        </w:rPr>
      </w:pPr>
      <w:r>
        <w:rPr>
          <w:sz w:val="24"/>
          <w:szCs w:val="24"/>
          <w:u w:val="single"/>
        </w:rPr>
        <w:t>Regione</w:t>
      </w:r>
      <w:r>
        <w:rPr>
          <w:sz w:val="24"/>
          <w:szCs w:val="24"/>
        </w:rPr>
        <w:t>: si introduce un indice (</w:t>
      </w:r>
      <w:r>
        <w:rPr>
          <w:sz w:val="24"/>
          <w:szCs w:val="24"/>
        </w:rPr>
        <w:t>di tipo hash essendo il predicato di uguaglianza su una stringa</w:t>
      </w:r>
      <w:r w:rsidR="00044385">
        <w:rPr>
          <w:sz w:val="24"/>
          <w:szCs w:val="24"/>
        </w:rPr>
        <w:t>), poiché il predicato ha selettività 1/10;</w:t>
      </w:r>
    </w:p>
    <w:p w14:paraId="2D61A75D" w14:textId="28AE2B7E" w:rsidR="00044385" w:rsidRPr="00044385" w:rsidRDefault="00044385" w:rsidP="00044385">
      <w:pPr>
        <w:pStyle w:val="Paragrafoelenco"/>
        <w:numPr>
          <w:ilvl w:val="0"/>
          <w:numId w:val="7"/>
        </w:numPr>
        <w:rPr>
          <w:sz w:val="24"/>
          <w:szCs w:val="24"/>
          <w:u w:val="single"/>
        </w:rPr>
      </w:pPr>
      <w:r w:rsidRPr="00044385">
        <w:rPr>
          <w:sz w:val="24"/>
          <w:szCs w:val="24"/>
          <w:u w:val="single"/>
        </w:rPr>
        <w:t>SO</w:t>
      </w:r>
      <w:r>
        <w:rPr>
          <w:sz w:val="24"/>
          <w:szCs w:val="24"/>
        </w:rPr>
        <w:t xml:space="preserve">: </w:t>
      </w:r>
    </w:p>
    <w:p w14:paraId="44D28E64" w14:textId="478F162B" w:rsidR="00044385" w:rsidRDefault="00044385" w:rsidP="00044385">
      <w:pPr>
        <w:pStyle w:val="Paragrafoelenco"/>
        <w:numPr>
          <w:ilvl w:val="1"/>
          <w:numId w:val="7"/>
        </w:numPr>
        <w:rPr>
          <w:sz w:val="24"/>
          <w:szCs w:val="24"/>
          <w:u w:val="single"/>
        </w:rPr>
      </w:pPr>
      <w:r>
        <w:rPr>
          <w:sz w:val="24"/>
          <w:szCs w:val="24"/>
          <w:u w:val="single"/>
        </w:rPr>
        <w:t>no</w:t>
      </w:r>
    </w:p>
    <w:p w14:paraId="48F49E84" w14:textId="53566005" w:rsidR="00044385" w:rsidRPr="00044385" w:rsidRDefault="00044385" w:rsidP="00044385">
      <w:pPr>
        <w:rPr>
          <w:sz w:val="24"/>
          <w:szCs w:val="24"/>
        </w:rPr>
      </w:pPr>
      <w:r>
        <w:rPr>
          <w:sz w:val="24"/>
          <w:szCs w:val="24"/>
        </w:rPr>
        <w:t>In ogni caso, non si considerano indici sulle chiavi primarie in quanto Oracle inserisce</w:t>
      </w:r>
      <w:r w:rsidR="00DF3460">
        <w:rPr>
          <w:sz w:val="24"/>
          <w:szCs w:val="24"/>
        </w:rPr>
        <w:t xml:space="preserve"> di default</w:t>
      </w:r>
      <w:r>
        <w:rPr>
          <w:sz w:val="24"/>
          <w:szCs w:val="24"/>
        </w:rPr>
        <w:t xml:space="preserve"> indici di sistema </w:t>
      </w:r>
      <w:r w:rsidR="00DF3460">
        <w:rPr>
          <w:sz w:val="24"/>
          <w:szCs w:val="24"/>
        </w:rPr>
        <w:t>su di esse.</w:t>
      </w:r>
    </w:p>
    <w:p w14:paraId="2FCE7D7D" w14:textId="3E116910" w:rsidR="002F272C" w:rsidRDefault="002F272C" w:rsidP="001D0F99">
      <w:pPr>
        <w:rPr>
          <w:sz w:val="28"/>
          <w:szCs w:val="28"/>
          <w:u w:val="single"/>
        </w:rPr>
      </w:pPr>
      <w:r>
        <w:rPr>
          <w:sz w:val="28"/>
          <w:szCs w:val="28"/>
          <w:u w:val="single"/>
        </w:rPr>
        <w:t>Piano esecuzione ottimizzato</w:t>
      </w:r>
    </w:p>
    <w:p w14:paraId="1D7A6808" w14:textId="73DF4AB1" w:rsidR="00FA537D" w:rsidRDefault="00FA537D" w:rsidP="001D0F99">
      <w:pPr>
        <w:rPr>
          <w:sz w:val="24"/>
          <w:szCs w:val="24"/>
        </w:rPr>
      </w:pPr>
      <w:r>
        <w:rPr>
          <w:sz w:val="24"/>
          <w:szCs w:val="24"/>
        </w:rPr>
        <w:t>Il piano di esecuzione ottimizzato ha le operazioni seguenti:</w:t>
      </w:r>
    </w:p>
    <w:p w14:paraId="6E505DB4" w14:textId="6BC96ACB" w:rsidR="00EC75D6" w:rsidRPr="00EC75D6" w:rsidRDefault="00EC75D6" w:rsidP="00EC75D6">
      <w:pPr>
        <w:pStyle w:val="Paragrafoelenco"/>
        <w:numPr>
          <w:ilvl w:val="0"/>
          <w:numId w:val="8"/>
        </w:numPr>
        <w:rPr>
          <w:sz w:val="24"/>
          <w:szCs w:val="24"/>
          <w:u w:val="single"/>
        </w:rPr>
      </w:pPr>
      <w:r w:rsidRPr="00EC75D6">
        <w:rPr>
          <w:sz w:val="24"/>
          <w:szCs w:val="24"/>
          <w:u w:val="single"/>
        </w:rPr>
        <w:t>accesso alle tabelle</w:t>
      </w:r>
      <w:r>
        <w:rPr>
          <w:sz w:val="24"/>
          <w:szCs w:val="24"/>
        </w:rPr>
        <w:t>:</w:t>
      </w:r>
    </w:p>
    <w:p w14:paraId="520685A6" w14:textId="24AA6204" w:rsidR="00EC75D6" w:rsidRPr="00DC0D3A" w:rsidRDefault="00DC0D3A" w:rsidP="00EC75D6">
      <w:pPr>
        <w:pStyle w:val="Paragrafoelenco"/>
        <w:numPr>
          <w:ilvl w:val="1"/>
          <w:numId w:val="8"/>
        </w:numPr>
        <w:rPr>
          <w:sz w:val="24"/>
          <w:szCs w:val="24"/>
          <w:u w:val="single"/>
        </w:rPr>
      </w:pPr>
      <w:r>
        <w:rPr>
          <w:i/>
          <w:iCs/>
          <w:sz w:val="24"/>
          <w:szCs w:val="24"/>
        </w:rPr>
        <w:t>index range scan</w:t>
      </w:r>
      <w:r>
        <w:rPr>
          <w:sz w:val="24"/>
          <w:szCs w:val="24"/>
        </w:rPr>
        <w:t xml:space="preserve"> e </w:t>
      </w:r>
      <w:r>
        <w:rPr>
          <w:i/>
          <w:iCs/>
          <w:sz w:val="24"/>
          <w:szCs w:val="24"/>
        </w:rPr>
        <w:t xml:space="preserve">access by rowid </w:t>
      </w:r>
      <w:r>
        <w:rPr>
          <w:sz w:val="24"/>
          <w:szCs w:val="24"/>
        </w:rPr>
        <w:t xml:space="preserve">per le tabelle SP, E, IP, in quanto hanno indici definiti rispettivamente sui loro attributi </w:t>
      </w:r>
      <w:r>
        <w:rPr>
          <w:i/>
          <w:iCs/>
          <w:sz w:val="24"/>
          <w:szCs w:val="24"/>
        </w:rPr>
        <w:t>Data</w:t>
      </w:r>
      <w:r>
        <w:rPr>
          <w:sz w:val="24"/>
          <w:szCs w:val="24"/>
        </w:rPr>
        <w:t xml:space="preserve">, </w:t>
      </w:r>
      <w:r>
        <w:rPr>
          <w:i/>
          <w:iCs/>
          <w:sz w:val="24"/>
          <w:szCs w:val="24"/>
        </w:rPr>
        <w:t>Città</w:t>
      </w:r>
      <w:r>
        <w:rPr>
          <w:sz w:val="24"/>
          <w:szCs w:val="24"/>
        </w:rPr>
        <w:t xml:space="preserve">, </w:t>
      </w:r>
      <w:r>
        <w:rPr>
          <w:i/>
          <w:iCs/>
          <w:sz w:val="24"/>
          <w:szCs w:val="24"/>
        </w:rPr>
        <w:t>Regione</w:t>
      </w:r>
      <w:r>
        <w:rPr>
          <w:sz w:val="24"/>
          <w:szCs w:val="24"/>
        </w:rPr>
        <w:t>;</w:t>
      </w:r>
    </w:p>
    <w:p w14:paraId="20147108" w14:textId="53BD7912" w:rsidR="00DC0D3A" w:rsidRPr="00DC0D3A" w:rsidRDefault="00DC0D3A" w:rsidP="00EC75D6">
      <w:pPr>
        <w:pStyle w:val="Paragrafoelenco"/>
        <w:numPr>
          <w:ilvl w:val="1"/>
          <w:numId w:val="8"/>
        </w:numPr>
        <w:rPr>
          <w:sz w:val="24"/>
          <w:szCs w:val="24"/>
          <w:u w:val="single"/>
        </w:rPr>
      </w:pPr>
      <w:r>
        <w:rPr>
          <w:i/>
          <w:iCs/>
          <w:sz w:val="24"/>
          <w:szCs w:val="24"/>
        </w:rPr>
        <w:t>full table scan</w:t>
      </w:r>
      <w:r>
        <w:rPr>
          <w:sz w:val="24"/>
          <w:szCs w:val="24"/>
        </w:rPr>
        <w:t xml:space="preserve"> e </w:t>
      </w:r>
      <w:r>
        <w:rPr>
          <w:i/>
          <w:iCs/>
          <w:sz w:val="24"/>
          <w:szCs w:val="24"/>
        </w:rPr>
        <w:t xml:space="preserve">access by rowid </w:t>
      </w:r>
      <w:r>
        <w:rPr>
          <w:sz w:val="24"/>
          <w:szCs w:val="24"/>
        </w:rPr>
        <w:t>per le tabelle S, SO, in quanto non ci sono indici definiti su di esse;</w:t>
      </w:r>
    </w:p>
    <w:p w14:paraId="34E810F3" w14:textId="4AB2E865" w:rsidR="00DC0D3A" w:rsidRPr="00DC0D3A" w:rsidRDefault="00DC0D3A" w:rsidP="00DC0D3A">
      <w:pPr>
        <w:pStyle w:val="Paragrafoelenco"/>
        <w:numPr>
          <w:ilvl w:val="0"/>
          <w:numId w:val="8"/>
        </w:numPr>
        <w:rPr>
          <w:sz w:val="24"/>
          <w:szCs w:val="24"/>
          <w:u w:val="single"/>
        </w:rPr>
      </w:pPr>
      <w:r>
        <w:rPr>
          <w:sz w:val="24"/>
          <w:szCs w:val="24"/>
          <w:u w:val="single"/>
        </w:rPr>
        <w:t>metodi di join</w:t>
      </w:r>
      <w:r>
        <w:rPr>
          <w:sz w:val="24"/>
          <w:szCs w:val="24"/>
        </w:rPr>
        <w:t>: rimangono invariati rispetto al caso non ottimizzato;</w:t>
      </w:r>
    </w:p>
    <w:p w14:paraId="708ABA88" w14:textId="3B4DB36C" w:rsidR="00DC0D3A" w:rsidRPr="007C467F" w:rsidRDefault="00DC0D3A" w:rsidP="00DC0D3A">
      <w:pPr>
        <w:pStyle w:val="Paragrafoelenco"/>
        <w:numPr>
          <w:ilvl w:val="0"/>
          <w:numId w:val="8"/>
        </w:numPr>
        <w:rPr>
          <w:sz w:val="24"/>
          <w:szCs w:val="24"/>
          <w:u w:val="single"/>
        </w:rPr>
      </w:pPr>
      <w:r>
        <w:rPr>
          <w:sz w:val="24"/>
          <w:szCs w:val="24"/>
          <w:u w:val="single"/>
        </w:rPr>
        <w:t>metodi di group by</w:t>
      </w:r>
      <w:r>
        <w:rPr>
          <w:sz w:val="24"/>
          <w:szCs w:val="24"/>
        </w:rPr>
        <w:t>: rimangono invariati rispetto al caso non ottimizzato.</w:t>
      </w:r>
    </w:p>
    <w:p w14:paraId="71D68090" w14:textId="5436CB11" w:rsidR="007C467F" w:rsidRPr="007C467F" w:rsidRDefault="007C467F" w:rsidP="007C467F">
      <w:pPr>
        <w:rPr>
          <w:sz w:val="24"/>
          <w:szCs w:val="24"/>
        </w:rPr>
      </w:pPr>
      <w:r>
        <w:rPr>
          <w:sz w:val="24"/>
          <w:szCs w:val="24"/>
        </w:rPr>
        <w:t>Il piano di esecuzione ottimizzato è quindi il seguente:</w:t>
      </w:r>
    </w:p>
    <w:p w14:paraId="090BA64B" w14:textId="2D9C8E3E" w:rsidR="00EE210B" w:rsidRPr="00E13B04" w:rsidRDefault="00EC75D6" w:rsidP="00EE210B">
      <w:pPr>
        <w:jc w:val="both"/>
        <w:rPr>
          <w:b/>
          <w:bCs/>
          <w:sz w:val="24"/>
          <w:szCs w:val="24"/>
        </w:rPr>
      </w:pPr>
      <w:r w:rsidRPr="00EC75D6">
        <w:rPr>
          <w:b/>
          <w:bCs/>
          <w:noProof/>
          <w:sz w:val="24"/>
          <w:szCs w:val="24"/>
        </w:rPr>
        <w:lastRenderedPageBreak/>
        <w:drawing>
          <wp:inline distT="0" distB="0" distL="0" distR="0" wp14:anchorId="3874D7BF" wp14:editId="3B656A16">
            <wp:extent cx="6120130" cy="6828155"/>
            <wp:effectExtent l="19050" t="19050" r="13970" b="10795"/>
            <wp:docPr id="87255316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828155"/>
                    </a:xfrm>
                    <a:prstGeom prst="rect">
                      <a:avLst/>
                    </a:prstGeom>
                    <a:noFill/>
                    <a:ln>
                      <a:solidFill>
                        <a:schemeClr val="tx1"/>
                      </a:solidFill>
                    </a:ln>
                  </pic:spPr>
                </pic:pic>
              </a:graphicData>
            </a:graphic>
          </wp:inline>
        </w:drawing>
      </w:r>
    </w:p>
    <w:p w14:paraId="634D7922" w14:textId="77777777" w:rsidR="00EE210B" w:rsidRPr="002F272C" w:rsidRDefault="00EE210B" w:rsidP="001D0F99">
      <w:pPr>
        <w:rPr>
          <w:sz w:val="28"/>
          <w:szCs w:val="28"/>
          <w:u w:val="single"/>
        </w:rPr>
      </w:pPr>
    </w:p>
    <w:sectPr w:rsidR="00EE210B" w:rsidRPr="002F272C">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2CFC" w14:textId="77777777" w:rsidR="00FA0210" w:rsidRDefault="00FA0210" w:rsidP="00EA46B9">
      <w:pPr>
        <w:spacing w:after="0" w:line="240" w:lineRule="auto"/>
      </w:pPr>
      <w:r>
        <w:separator/>
      </w:r>
    </w:p>
  </w:endnote>
  <w:endnote w:type="continuationSeparator" w:id="0">
    <w:p w14:paraId="63E40FFA" w14:textId="77777777" w:rsidR="00FA0210" w:rsidRDefault="00FA0210" w:rsidP="00EA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943246"/>
      <w:docPartObj>
        <w:docPartGallery w:val="Page Numbers (Bottom of Page)"/>
        <w:docPartUnique/>
      </w:docPartObj>
    </w:sdtPr>
    <w:sdtContent>
      <w:p w14:paraId="4C9FD95C" w14:textId="2DE93636" w:rsidR="00EA46B9" w:rsidRDefault="00EA46B9">
        <w:pPr>
          <w:pStyle w:val="Pidipagina"/>
          <w:jc w:val="right"/>
        </w:pPr>
        <w:r>
          <w:fldChar w:fldCharType="begin"/>
        </w:r>
        <w:r>
          <w:instrText>PAGE   \* MERGEFORMAT</w:instrText>
        </w:r>
        <w:r>
          <w:fldChar w:fldCharType="separate"/>
        </w:r>
        <w:r>
          <w:t>2</w:t>
        </w:r>
        <w:r>
          <w:fldChar w:fldCharType="end"/>
        </w:r>
      </w:p>
    </w:sdtContent>
  </w:sdt>
  <w:p w14:paraId="25D2D7A9" w14:textId="77777777" w:rsidR="00EA46B9" w:rsidRDefault="00EA46B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E35E2" w14:textId="77777777" w:rsidR="00FA0210" w:rsidRDefault="00FA0210" w:rsidP="00EA46B9">
      <w:pPr>
        <w:spacing w:after="0" w:line="240" w:lineRule="auto"/>
      </w:pPr>
      <w:r>
        <w:separator/>
      </w:r>
    </w:p>
  </w:footnote>
  <w:footnote w:type="continuationSeparator" w:id="0">
    <w:p w14:paraId="7A58D287" w14:textId="77777777" w:rsidR="00FA0210" w:rsidRDefault="00FA0210" w:rsidP="00EA4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C62"/>
    <w:multiLevelType w:val="hybridMultilevel"/>
    <w:tmpl w:val="D5047958"/>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070BD"/>
    <w:multiLevelType w:val="hybridMultilevel"/>
    <w:tmpl w:val="C6E2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526AD2"/>
    <w:multiLevelType w:val="hybridMultilevel"/>
    <w:tmpl w:val="A2F2B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D74037"/>
    <w:multiLevelType w:val="hybridMultilevel"/>
    <w:tmpl w:val="FCC26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AE46E1"/>
    <w:multiLevelType w:val="hybridMultilevel"/>
    <w:tmpl w:val="CC241584"/>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E840A9"/>
    <w:multiLevelType w:val="hybridMultilevel"/>
    <w:tmpl w:val="ED8CB980"/>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D117AF"/>
    <w:multiLevelType w:val="hybridMultilevel"/>
    <w:tmpl w:val="5A5857EA"/>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0736D6"/>
    <w:multiLevelType w:val="hybridMultilevel"/>
    <w:tmpl w:val="FEE06FC0"/>
    <w:lvl w:ilvl="0" w:tplc="08090001">
      <w:start w:val="1"/>
      <w:numFmt w:val="bullet"/>
      <w:lvlText w:val=""/>
      <w:lvlJc w:val="left"/>
      <w:pPr>
        <w:ind w:left="720" w:hanging="360"/>
      </w:pPr>
      <w:rPr>
        <w:rFonts w:ascii="Symbol" w:hAnsi="Symbol" w:hint="default"/>
      </w:rPr>
    </w:lvl>
    <w:lvl w:ilvl="1" w:tplc="4938446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1528705">
    <w:abstractNumId w:val="5"/>
  </w:num>
  <w:num w:numId="2" w16cid:durableId="223374112">
    <w:abstractNumId w:val="2"/>
  </w:num>
  <w:num w:numId="3" w16cid:durableId="537623460">
    <w:abstractNumId w:val="1"/>
  </w:num>
  <w:num w:numId="4" w16cid:durableId="1778862857">
    <w:abstractNumId w:val="3"/>
  </w:num>
  <w:num w:numId="5" w16cid:durableId="1709062447">
    <w:abstractNumId w:val="7"/>
  </w:num>
  <w:num w:numId="6" w16cid:durableId="620502971">
    <w:abstractNumId w:val="0"/>
  </w:num>
  <w:num w:numId="7" w16cid:durableId="690759605">
    <w:abstractNumId w:val="4"/>
  </w:num>
  <w:num w:numId="8" w16cid:durableId="703288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56"/>
    <w:rsid w:val="00032832"/>
    <w:rsid w:val="00044385"/>
    <w:rsid w:val="00057A12"/>
    <w:rsid w:val="001947AB"/>
    <w:rsid w:val="001C78B8"/>
    <w:rsid w:val="001D0F99"/>
    <w:rsid w:val="00272F78"/>
    <w:rsid w:val="002F272C"/>
    <w:rsid w:val="00315776"/>
    <w:rsid w:val="00337118"/>
    <w:rsid w:val="0047384B"/>
    <w:rsid w:val="0058026B"/>
    <w:rsid w:val="005B4FEB"/>
    <w:rsid w:val="006F7103"/>
    <w:rsid w:val="00706099"/>
    <w:rsid w:val="007C467F"/>
    <w:rsid w:val="008D054F"/>
    <w:rsid w:val="00A23556"/>
    <w:rsid w:val="00A555AB"/>
    <w:rsid w:val="00A65A4A"/>
    <w:rsid w:val="00AD282A"/>
    <w:rsid w:val="00B31160"/>
    <w:rsid w:val="00BC3AFF"/>
    <w:rsid w:val="00CB55D6"/>
    <w:rsid w:val="00D263F2"/>
    <w:rsid w:val="00D433AC"/>
    <w:rsid w:val="00DC0D3A"/>
    <w:rsid w:val="00DF3460"/>
    <w:rsid w:val="00DF6D70"/>
    <w:rsid w:val="00E13B04"/>
    <w:rsid w:val="00E15FB9"/>
    <w:rsid w:val="00E3123C"/>
    <w:rsid w:val="00E50D4E"/>
    <w:rsid w:val="00EA46B9"/>
    <w:rsid w:val="00EC75D6"/>
    <w:rsid w:val="00EE210B"/>
    <w:rsid w:val="00F233F4"/>
    <w:rsid w:val="00FA0210"/>
    <w:rsid w:val="00FA53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7B7F"/>
  <w15:chartTrackingRefBased/>
  <w15:docId w15:val="{1DA1A215-21E7-454C-A4DD-D0C1E019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026B"/>
    <w:pPr>
      <w:ind w:left="720"/>
      <w:contextualSpacing/>
    </w:pPr>
  </w:style>
  <w:style w:type="paragraph" w:styleId="Intestazione">
    <w:name w:val="header"/>
    <w:basedOn w:val="Normale"/>
    <w:link w:val="IntestazioneCarattere"/>
    <w:uiPriority w:val="99"/>
    <w:unhideWhenUsed/>
    <w:rsid w:val="00EA46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46B9"/>
  </w:style>
  <w:style w:type="paragraph" w:styleId="Pidipagina">
    <w:name w:val="footer"/>
    <w:basedOn w:val="Normale"/>
    <w:link w:val="PidipaginaCarattere"/>
    <w:uiPriority w:val="99"/>
    <w:unhideWhenUsed/>
    <w:rsid w:val="00EA46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4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5144">
      <w:bodyDiv w:val="1"/>
      <w:marLeft w:val="0"/>
      <w:marRight w:val="0"/>
      <w:marTop w:val="0"/>
      <w:marBottom w:val="0"/>
      <w:divBdr>
        <w:top w:val="none" w:sz="0" w:space="0" w:color="auto"/>
        <w:left w:val="none" w:sz="0" w:space="0" w:color="auto"/>
        <w:bottom w:val="none" w:sz="0" w:space="0" w:color="auto"/>
        <w:right w:val="none" w:sz="0" w:space="0" w:color="auto"/>
      </w:divBdr>
    </w:div>
    <w:div w:id="123943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11:50:58.861"/>
    </inkml:context>
    <inkml:brush xml:id="br0">
      <inkml:brushProperty name="width" value="0.035" units="cm"/>
      <inkml:brushProperty name="height" value="0.035" units="cm"/>
      <inkml:brushProperty name="color" value="#008C3A"/>
    </inkml:brush>
  </inkml:definitions>
  <inkml:trace contextRef="#ctx0" brushRef="#br0">3 0 24575,'-1'20'0,"0"-13"0,0 1 0,1 0 0,0 0 0,3 10 0,-3-16 0,1-1 0,-1 1 0,1-1 0,-1 1 0,1-1 0,0 0 0,0 1 0,-1-1 0,1 0 0,0 0 0,1 1 0,-1-1 0,0 0 0,0 0 0,1 0 0,-1 0 0,0 0 0,1 0 0,-1 0 0,1-1 0,0 1 0,-1 0 0,1-1 0,0 1 0,0-1 0,-1 1 0,1-1 0,3 1 0,38 0 0,-35-1 0,0 0 0,1 0 0,-1 0 0,0 1 0,0 0 0,9 2 0,-15-2 0,0 0 0,1 0 0,-1 0 0,0 0 0,0 0 0,0 0 0,0 0 0,0 1 0,0-1 0,0 1 0,-1-1 0,1 1 0,-1-1 0,1 1 0,-1 0 0,0 0 0,0-1 0,0 1 0,0 0 0,0 0 0,0 0 0,-1 0 0,1 0 0,-1 3 0,1-3 0,0 1 0,-1-1 0,0 1 0,1 0 0,-1-1 0,-1 1 0,1-1 0,0 1 0,-1 0 0,0-1 0,1 1 0,-3 2 0,2-3 0,-1-1 0,1 1 0,-1 0 0,0-1 0,0 1 0,0-1 0,0 0 0,0 1 0,0-1 0,0 0 0,0 0 0,-1 0 0,1 0 0,-1 0 0,-3 0 0,-17 9 0,21-8 0,-1-1 0,1 0 0,-1 0 0,0 1 0,1-1 0,-1 0 0,0-1 0,0 1 0,0 0 0,0-1 0,-3 1 0,-56-1-1365,52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11:52:05.132"/>
    </inkml:context>
    <inkml:brush xml:id="br0">
      <inkml:brushProperty name="width" value="0.035" units="cm"/>
      <inkml:brushProperty name="height" value="0.035" units="cm"/>
      <inkml:brushProperty name="color" value="#008C3A"/>
    </inkml:brush>
  </inkml:definitions>
  <inkml:trace contextRef="#ctx0" brushRef="#br0">0 0 24575,'92'6'0,"0"-6"-1365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03DC-1FDF-4DA1-8C8E-5C046EBE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921</Words>
  <Characters>5250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Cazzola  Michele</dc:creator>
  <cp:keywords/>
  <dc:description/>
  <cp:lastModifiedBy>Cazzola  Michele</cp:lastModifiedBy>
  <cp:revision>25</cp:revision>
  <cp:lastPrinted>2023-12-19T13:31:00Z</cp:lastPrinted>
  <dcterms:created xsi:type="dcterms:W3CDTF">2023-12-16T00:28:00Z</dcterms:created>
  <dcterms:modified xsi:type="dcterms:W3CDTF">2023-12-19T13:33:00Z</dcterms:modified>
</cp:coreProperties>
</file>