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D3157" w14:textId="77777777" w:rsidR="00192BBA" w:rsidRDefault="00000000">
      <w:pPr>
        <w:jc w:val="center"/>
        <w:rPr>
          <w:rFonts w:ascii="Arial" w:hAnsi="Arial" w:cs="Arial"/>
          <w:b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sz w:val="28"/>
          <w:szCs w:val="28"/>
          <w:shd w:val="clear" w:color="auto" w:fill="FFFFFF"/>
        </w:rPr>
        <w:t xml:space="preserve">SCHEDA PRESENTAZIONE CORSO SU </w:t>
      </w:r>
    </w:p>
    <w:p w14:paraId="014A8717" w14:textId="77777777" w:rsidR="00192BBA" w:rsidRDefault="00000000">
      <w:pPr>
        <w:jc w:val="center"/>
        <w:rPr>
          <w:rFonts w:ascii="Arial" w:hAnsi="Arial" w:cs="Arial"/>
          <w:b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sz w:val="28"/>
          <w:szCs w:val="28"/>
          <w:shd w:val="clear" w:color="auto" w:fill="FFFFFF"/>
        </w:rPr>
        <w:t>“</w:t>
      </w:r>
      <w:proofErr w:type="spellStart"/>
      <w:r>
        <w:rPr>
          <w:rFonts w:ascii="Arial" w:hAnsi="Arial" w:cs="Arial"/>
          <w:b/>
          <w:sz w:val="28"/>
          <w:szCs w:val="28"/>
          <w:shd w:val="clear" w:color="auto" w:fill="FFFFFF"/>
        </w:rPr>
        <w:t>Mobility</w:t>
      </w:r>
      <w:proofErr w:type="spellEnd"/>
      <w:r>
        <w:rPr>
          <w:rFonts w:ascii="Arial" w:hAnsi="Arial" w:cs="Arial"/>
          <w:b/>
          <w:sz w:val="28"/>
          <w:szCs w:val="28"/>
          <w:shd w:val="clear" w:color="auto" w:fill="FFFFFF"/>
        </w:rPr>
        <w:t xml:space="preserve"> Management”</w:t>
      </w:r>
    </w:p>
    <w:p w14:paraId="060B5609" w14:textId="77777777" w:rsidR="004D1843" w:rsidRPr="004D1843" w:rsidRDefault="004D1843" w:rsidP="004D1843">
      <w:pPr>
        <w:jc w:val="both"/>
        <w:rPr>
          <w:rFonts w:ascii="Arial" w:hAnsi="Arial" w:cs="Arial"/>
          <w:b/>
          <w:sz w:val="23"/>
          <w:szCs w:val="23"/>
          <w:u w:val="single"/>
          <w:shd w:val="clear" w:color="auto" w:fill="FFFFFF"/>
        </w:rPr>
      </w:pPr>
      <w:r w:rsidRPr="004D1843">
        <w:rPr>
          <w:rFonts w:ascii="Arial" w:hAnsi="Arial" w:cs="Arial"/>
          <w:b/>
          <w:sz w:val="23"/>
          <w:szCs w:val="23"/>
          <w:u w:val="single"/>
          <w:shd w:val="clear" w:color="auto" w:fill="FFFFFF"/>
        </w:rPr>
        <w:t>OBIETTIVI FORMATIVI</w:t>
      </w:r>
    </w:p>
    <w:p w14:paraId="49ECFFB5" w14:textId="0FAF4774" w:rsidR="004D1843" w:rsidRPr="004D1843" w:rsidRDefault="004D1843" w:rsidP="004D1843">
      <w:pPr>
        <w:jc w:val="both"/>
        <w:rPr>
          <w:rFonts w:ascii="Arial" w:hAnsi="Arial" w:cs="Arial"/>
          <w:sz w:val="23"/>
          <w:szCs w:val="23"/>
          <w:shd w:val="clear" w:color="auto" w:fill="FFFFFF"/>
        </w:rPr>
      </w:pPr>
      <w:r w:rsidRPr="004D1843">
        <w:rPr>
          <w:rFonts w:ascii="Arial" w:hAnsi="Arial" w:cs="Arial"/>
          <w:sz w:val="23"/>
          <w:szCs w:val="23"/>
          <w:shd w:val="clear" w:color="auto" w:fill="FFFFFF"/>
        </w:rPr>
        <w:t xml:space="preserve">Il corso sul </w:t>
      </w:r>
      <w:proofErr w:type="spellStart"/>
      <w:r w:rsidRPr="004D1843">
        <w:rPr>
          <w:rFonts w:ascii="Arial" w:hAnsi="Arial" w:cs="Arial"/>
          <w:sz w:val="23"/>
          <w:szCs w:val="23"/>
          <w:shd w:val="clear" w:color="auto" w:fill="FFFFFF"/>
        </w:rPr>
        <w:t>Mobility</w:t>
      </w:r>
      <w:proofErr w:type="spellEnd"/>
      <w:r w:rsidRPr="004D1843">
        <w:rPr>
          <w:rFonts w:ascii="Arial" w:hAnsi="Arial" w:cs="Arial"/>
          <w:sz w:val="23"/>
          <w:szCs w:val="23"/>
          <w:shd w:val="clear" w:color="auto" w:fill="FFFFFF"/>
        </w:rPr>
        <w:t xml:space="preserve"> Manager è mirato a formare soggetti capaci di contribuire alla  redazione ed attuazione dei piani di mobilità aziendale (anche con corsi tecnici di formazione), supporta</w:t>
      </w:r>
      <w:r>
        <w:rPr>
          <w:rFonts w:ascii="Arial" w:hAnsi="Arial" w:cs="Arial"/>
          <w:sz w:val="23"/>
          <w:szCs w:val="23"/>
          <w:shd w:val="clear" w:color="auto" w:fill="FFFFFF"/>
        </w:rPr>
        <w:t>re</w:t>
      </w:r>
      <w:r w:rsidRPr="004D1843">
        <w:rPr>
          <w:rFonts w:ascii="Arial" w:hAnsi="Arial" w:cs="Arial"/>
          <w:sz w:val="23"/>
          <w:szCs w:val="23"/>
          <w:shd w:val="clear" w:color="auto" w:fill="FFFFFF"/>
        </w:rPr>
        <w:t xml:space="preserve"> i Dipartiment</w:t>
      </w:r>
      <w:r>
        <w:rPr>
          <w:rFonts w:ascii="Arial" w:hAnsi="Arial" w:cs="Arial"/>
          <w:sz w:val="23"/>
          <w:szCs w:val="23"/>
          <w:shd w:val="clear" w:color="auto" w:fill="FFFFFF"/>
        </w:rPr>
        <w:t>i di</w:t>
      </w:r>
      <w:r w:rsidRPr="004D1843">
        <w:rPr>
          <w:rFonts w:ascii="Arial" w:hAnsi="Arial" w:cs="Arial"/>
          <w:sz w:val="23"/>
          <w:szCs w:val="23"/>
          <w:shd w:val="clear" w:color="auto" w:fill="FFFFFF"/>
        </w:rPr>
        <w:t xml:space="preserve"> Mobilità nell’istruttoria dei progetti cofinanziati, esegu</w:t>
      </w:r>
      <w:r>
        <w:rPr>
          <w:rFonts w:ascii="Arial" w:hAnsi="Arial" w:cs="Arial"/>
          <w:sz w:val="23"/>
          <w:szCs w:val="23"/>
          <w:shd w:val="clear" w:color="auto" w:fill="FFFFFF"/>
        </w:rPr>
        <w:t>ir</w:t>
      </w:r>
      <w:r w:rsidRPr="004D1843">
        <w:rPr>
          <w:rFonts w:ascii="Arial" w:hAnsi="Arial" w:cs="Arial"/>
          <w:sz w:val="23"/>
          <w:szCs w:val="23"/>
          <w:shd w:val="clear" w:color="auto" w:fill="FFFFFF"/>
        </w:rPr>
        <w:t>e il monitoraggio dei servizi e l’analisi delle rendicontazioni tecnico-economiche), organizza</w:t>
      </w:r>
      <w:r>
        <w:rPr>
          <w:rFonts w:ascii="Arial" w:hAnsi="Arial" w:cs="Arial"/>
          <w:sz w:val="23"/>
          <w:szCs w:val="23"/>
          <w:shd w:val="clear" w:color="auto" w:fill="FFFFFF"/>
        </w:rPr>
        <w:t>re</w:t>
      </w:r>
      <w:r w:rsidRPr="004D1843">
        <w:rPr>
          <w:rFonts w:ascii="Arial" w:hAnsi="Arial" w:cs="Arial"/>
          <w:sz w:val="23"/>
          <w:szCs w:val="23"/>
          <w:shd w:val="clear" w:color="auto" w:fill="FFFFFF"/>
        </w:rPr>
        <w:t xml:space="preserve"> convegni tematici, workshop, tavoli di quadrante e sviluppa</w:t>
      </w:r>
      <w:r>
        <w:rPr>
          <w:rFonts w:ascii="Arial" w:hAnsi="Arial" w:cs="Arial"/>
          <w:sz w:val="23"/>
          <w:szCs w:val="23"/>
          <w:shd w:val="clear" w:color="auto" w:fill="FFFFFF"/>
        </w:rPr>
        <w:t>re</w:t>
      </w:r>
      <w:r w:rsidRPr="004D1843">
        <w:rPr>
          <w:rFonts w:ascii="Arial" w:hAnsi="Arial" w:cs="Arial"/>
          <w:sz w:val="23"/>
          <w:szCs w:val="23"/>
          <w:shd w:val="clear" w:color="auto" w:fill="FFFFFF"/>
        </w:rPr>
        <w:t xml:space="preserve"> iniziative per la diffusione di car sharing, car pooling, smart working.</w:t>
      </w:r>
    </w:p>
    <w:p w14:paraId="241AA48A" w14:textId="064F757D" w:rsidR="004D1843" w:rsidRPr="004D1843" w:rsidRDefault="004D1843" w:rsidP="004D1843">
      <w:pPr>
        <w:jc w:val="both"/>
        <w:rPr>
          <w:rFonts w:ascii="Arial" w:hAnsi="Arial" w:cs="Arial"/>
          <w:sz w:val="23"/>
          <w:szCs w:val="23"/>
          <w:shd w:val="clear" w:color="auto" w:fill="FFFFFF"/>
        </w:rPr>
      </w:pPr>
      <w:proofErr w:type="gramStart"/>
      <w:r w:rsidRPr="004D1843">
        <w:rPr>
          <w:rFonts w:ascii="Arial" w:hAnsi="Arial" w:cs="Arial"/>
          <w:sz w:val="23"/>
          <w:szCs w:val="23"/>
          <w:shd w:val="clear" w:color="auto" w:fill="FFFFFF"/>
        </w:rPr>
        <w:t>In particolare</w:t>
      </w:r>
      <w:proofErr w:type="gramEnd"/>
      <w:r w:rsidRPr="004D1843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l’obiettivo è formare una risorsa capace di collabora </w:t>
      </w:r>
      <w:r w:rsidRPr="004D1843">
        <w:rPr>
          <w:rFonts w:ascii="Arial" w:hAnsi="Arial" w:cs="Arial"/>
          <w:sz w:val="23"/>
          <w:szCs w:val="23"/>
          <w:shd w:val="clear" w:color="auto" w:fill="FFFFFF"/>
        </w:rPr>
        <w:t xml:space="preserve">con </w:t>
      </w:r>
      <w:r>
        <w:rPr>
          <w:rFonts w:ascii="Arial" w:hAnsi="Arial" w:cs="Arial"/>
          <w:sz w:val="23"/>
          <w:szCs w:val="23"/>
          <w:shd w:val="clear" w:color="auto" w:fill="FFFFFF"/>
        </w:rPr>
        <w:t>gl</w:t>
      </w:r>
      <w:r w:rsidRPr="004D1843">
        <w:rPr>
          <w:rFonts w:ascii="Arial" w:hAnsi="Arial" w:cs="Arial"/>
          <w:sz w:val="23"/>
          <w:szCs w:val="23"/>
          <w:shd w:val="clear" w:color="auto" w:fill="FFFFFF"/>
        </w:rPr>
        <w:t xml:space="preserve">i 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altri </w:t>
      </w:r>
      <w:proofErr w:type="spellStart"/>
      <w:r w:rsidRPr="004D1843">
        <w:rPr>
          <w:rFonts w:ascii="Arial" w:hAnsi="Arial" w:cs="Arial"/>
          <w:sz w:val="23"/>
          <w:szCs w:val="23"/>
          <w:shd w:val="clear" w:color="auto" w:fill="FFFFFF"/>
        </w:rPr>
        <w:t>Mobility</w:t>
      </w:r>
      <w:proofErr w:type="spellEnd"/>
      <w:r w:rsidRPr="004D1843">
        <w:rPr>
          <w:rFonts w:ascii="Arial" w:hAnsi="Arial" w:cs="Arial"/>
          <w:sz w:val="23"/>
          <w:szCs w:val="23"/>
          <w:shd w:val="clear" w:color="auto" w:fill="FFFFFF"/>
        </w:rPr>
        <w:t xml:space="preserve"> Manager aziendali e scolastici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 per la</w:t>
      </w:r>
    </w:p>
    <w:p w14:paraId="2D26F72F" w14:textId="77777777" w:rsidR="004D1843" w:rsidRPr="004D1843" w:rsidRDefault="004D1843" w:rsidP="004D1843">
      <w:pPr>
        <w:numPr>
          <w:ilvl w:val="0"/>
          <w:numId w:val="5"/>
        </w:numPr>
        <w:jc w:val="both"/>
        <w:rPr>
          <w:rFonts w:ascii="Arial" w:hAnsi="Arial" w:cs="Arial"/>
          <w:sz w:val="23"/>
          <w:szCs w:val="23"/>
          <w:shd w:val="clear" w:color="auto" w:fill="FFFFFF"/>
        </w:rPr>
      </w:pPr>
      <w:r w:rsidRPr="004D1843">
        <w:rPr>
          <w:rFonts w:ascii="Arial" w:hAnsi="Arial" w:cs="Arial"/>
          <w:sz w:val="23"/>
          <w:szCs w:val="23"/>
          <w:shd w:val="clear" w:color="auto" w:fill="FFFFFF"/>
        </w:rPr>
        <w:t xml:space="preserve">la promozione del ruolo dei </w:t>
      </w:r>
      <w:proofErr w:type="spellStart"/>
      <w:r w:rsidRPr="004D1843">
        <w:rPr>
          <w:rFonts w:ascii="Arial" w:hAnsi="Arial" w:cs="Arial"/>
          <w:sz w:val="23"/>
          <w:szCs w:val="23"/>
          <w:shd w:val="clear" w:color="auto" w:fill="FFFFFF"/>
        </w:rPr>
        <w:t>Mobility</w:t>
      </w:r>
      <w:proofErr w:type="spellEnd"/>
      <w:r w:rsidRPr="004D1843">
        <w:rPr>
          <w:rFonts w:ascii="Arial" w:hAnsi="Arial" w:cs="Arial"/>
          <w:sz w:val="23"/>
          <w:szCs w:val="23"/>
          <w:shd w:val="clear" w:color="auto" w:fill="FFFFFF"/>
        </w:rPr>
        <w:t xml:space="preserve"> Manager di Azienda</w:t>
      </w:r>
    </w:p>
    <w:p w14:paraId="4AE590A1" w14:textId="77777777" w:rsidR="004D1843" w:rsidRPr="004D1843" w:rsidRDefault="004D1843" w:rsidP="004D1843">
      <w:pPr>
        <w:numPr>
          <w:ilvl w:val="0"/>
          <w:numId w:val="5"/>
        </w:numPr>
        <w:jc w:val="both"/>
        <w:rPr>
          <w:rFonts w:ascii="Arial" w:hAnsi="Arial" w:cs="Arial"/>
          <w:sz w:val="23"/>
          <w:szCs w:val="23"/>
          <w:shd w:val="clear" w:color="auto" w:fill="FFFFFF"/>
        </w:rPr>
      </w:pPr>
      <w:r w:rsidRPr="004D1843">
        <w:rPr>
          <w:rFonts w:ascii="Arial" w:hAnsi="Arial" w:cs="Arial"/>
          <w:sz w:val="23"/>
          <w:szCs w:val="23"/>
          <w:shd w:val="clear" w:color="auto" w:fill="FFFFFF"/>
        </w:rPr>
        <w:t xml:space="preserve">l'incentivazione dei </w:t>
      </w:r>
      <w:proofErr w:type="spellStart"/>
      <w:r w:rsidRPr="004D1843">
        <w:rPr>
          <w:rFonts w:ascii="Arial" w:hAnsi="Arial" w:cs="Arial"/>
          <w:sz w:val="23"/>
          <w:szCs w:val="23"/>
          <w:shd w:val="clear" w:color="auto" w:fill="FFFFFF"/>
        </w:rPr>
        <w:t>Mobility</w:t>
      </w:r>
      <w:proofErr w:type="spellEnd"/>
      <w:r w:rsidRPr="004D1843">
        <w:rPr>
          <w:rFonts w:ascii="Arial" w:hAnsi="Arial" w:cs="Arial"/>
          <w:sz w:val="23"/>
          <w:szCs w:val="23"/>
          <w:shd w:val="clear" w:color="auto" w:fill="FFFFFF"/>
        </w:rPr>
        <w:t xml:space="preserve"> Manager di Azienda alla partecipazione attiva</w:t>
      </w:r>
    </w:p>
    <w:p w14:paraId="63EA400F" w14:textId="77777777" w:rsidR="004D1843" w:rsidRPr="004D1843" w:rsidRDefault="004D1843" w:rsidP="004D1843">
      <w:pPr>
        <w:numPr>
          <w:ilvl w:val="0"/>
          <w:numId w:val="5"/>
        </w:numPr>
        <w:jc w:val="both"/>
        <w:rPr>
          <w:rFonts w:ascii="Arial" w:hAnsi="Arial" w:cs="Arial"/>
          <w:sz w:val="23"/>
          <w:szCs w:val="23"/>
          <w:shd w:val="clear" w:color="auto" w:fill="FFFFFF"/>
        </w:rPr>
      </w:pPr>
      <w:r w:rsidRPr="004D1843">
        <w:rPr>
          <w:rFonts w:ascii="Arial" w:hAnsi="Arial" w:cs="Arial"/>
          <w:sz w:val="23"/>
          <w:szCs w:val="23"/>
          <w:shd w:val="clear" w:color="auto" w:fill="FFFFFF"/>
        </w:rPr>
        <w:t>l'attività di formazione</w:t>
      </w:r>
    </w:p>
    <w:p w14:paraId="2CA87BE8" w14:textId="77777777" w:rsidR="004D1843" w:rsidRPr="004D1843" w:rsidRDefault="004D1843" w:rsidP="004D1843">
      <w:pPr>
        <w:numPr>
          <w:ilvl w:val="0"/>
          <w:numId w:val="5"/>
        </w:numPr>
        <w:jc w:val="both"/>
        <w:rPr>
          <w:rFonts w:ascii="Arial" w:hAnsi="Arial" w:cs="Arial"/>
          <w:sz w:val="23"/>
          <w:szCs w:val="23"/>
          <w:shd w:val="clear" w:color="auto" w:fill="FFFFFF"/>
        </w:rPr>
      </w:pPr>
      <w:r w:rsidRPr="004D1843">
        <w:rPr>
          <w:rFonts w:ascii="Arial" w:hAnsi="Arial" w:cs="Arial"/>
          <w:sz w:val="23"/>
          <w:szCs w:val="23"/>
          <w:shd w:val="clear" w:color="auto" w:fill="FFFFFF"/>
        </w:rPr>
        <w:t>l'attività e progetti che aggreghino Aziende in azioni comuni di mobilità sostenibile</w:t>
      </w:r>
    </w:p>
    <w:p w14:paraId="56A641CE" w14:textId="77777777" w:rsidR="004D1843" w:rsidRPr="004D1843" w:rsidRDefault="004D1843" w:rsidP="004D1843">
      <w:pPr>
        <w:numPr>
          <w:ilvl w:val="0"/>
          <w:numId w:val="5"/>
        </w:numPr>
        <w:jc w:val="both"/>
        <w:rPr>
          <w:rFonts w:ascii="Arial" w:hAnsi="Arial" w:cs="Arial"/>
          <w:sz w:val="23"/>
          <w:szCs w:val="23"/>
          <w:shd w:val="clear" w:color="auto" w:fill="FFFFFF"/>
        </w:rPr>
      </w:pPr>
      <w:r w:rsidRPr="004D1843">
        <w:rPr>
          <w:rFonts w:ascii="Arial" w:hAnsi="Arial" w:cs="Arial"/>
          <w:sz w:val="23"/>
          <w:szCs w:val="23"/>
          <w:shd w:val="clear" w:color="auto" w:fill="FFFFFF"/>
        </w:rPr>
        <w:t>lo sviluppo di progetti innovativi per smart working, car pooling, car sharing aziendale, mobilità elettrica eccetera</w:t>
      </w:r>
    </w:p>
    <w:p w14:paraId="43376376" w14:textId="77777777" w:rsidR="004D1843" w:rsidRPr="004D1843" w:rsidRDefault="004D1843" w:rsidP="004D1843">
      <w:pPr>
        <w:jc w:val="both"/>
        <w:rPr>
          <w:rFonts w:ascii="Arial" w:hAnsi="Arial" w:cs="Arial"/>
          <w:sz w:val="23"/>
          <w:szCs w:val="23"/>
          <w:shd w:val="clear" w:color="auto" w:fill="FFFFFF"/>
        </w:rPr>
      </w:pPr>
      <w:r w:rsidRPr="004D1843">
        <w:rPr>
          <w:rFonts w:ascii="Arial" w:hAnsi="Arial" w:cs="Arial"/>
          <w:sz w:val="23"/>
          <w:szCs w:val="23"/>
          <w:shd w:val="clear" w:color="auto" w:fill="FFFFFF"/>
        </w:rPr>
        <w:t>e sostenere inoltre:</w:t>
      </w:r>
    </w:p>
    <w:p w14:paraId="3EEF87B9" w14:textId="77777777" w:rsidR="004D1843" w:rsidRPr="004D1843" w:rsidRDefault="004D1843" w:rsidP="004D1843">
      <w:pPr>
        <w:numPr>
          <w:ilvl w:val="0"/>
          <w:numId w:val="6"/>
        </w:numPr>
        <w:jc w:val="both"/>
        <w:rPr>
          <w:rFonts w:ascii="Arial" w:hAnsi="Arial" w:cs="Arial"/>
          <w:sz w:val="23"/>
          <w:szCs w:val="23"/>
          <w:shd w:val="clear" w:color="auto" w:fill="FFFFFF"/>
        </w:rPr>
      </w:pPr>
      <w:r w:rsidRPr="004D1843">
        <w:rPr>
          <w:rFonts w:ascii="Arial" w:hAnsi="Arial" w:cs="Arial"/>
          <w:sz w:val="23"/>
          <w:szCs w:val="23"/>
          <w:shd w:val="clear" w:color="auto" w:fill="FFFFFF"/>
        </w:rPr>
        <w:t>l'assistenza tecnica</w:t>
      </w:r>
    </w:p>
    <w:p w14:paraId="0636A697" w14:textId="77777777" w:rsidR="004D1843" w:rsidRPr="004D1843" w:rsidRDefault="004D1843" w:rsidP="004D1843">
      <w:pPr>
        <w:numPr>
          <w:ilvl w:val="0"/>
          <w:numId w:val="6"/>
        </w:numPr>
        <w:jc w:val="both"/>
        <w:rPr>
          <w:rFonts w:ascii="Arial" w:hAnsi="Arial" w:cs="Arial"/>
          <w:sz w:val="23"/>
          <w:szCs w:val="23"/>
          <w:shd w:val="clear" w:color="auto" w:fill="FFFFFF"/>
        </w:rPr>
      </w:pPr>
      <w:r w:rsidRPr="004D1843">
        <w:rPr>
          <w:rFonts w:ascii="Arial" w:hAnsi="Arial" w:cs="Arial"/>
          <w:sz w:val="23"/>
          <w:szCs w:val="23"/>
          <w:shd w:val="clear" w:color="auto" w:fill="FFFFFF"/>
        </w:rPr>
        <w:t>l'assistenza informatica (anche a distanza)</w:t>
      </w:r>
    </w:p>
    <w:p w14:paraId="79A1B549" w14:textId="77777777" w:rsidR="004D1843" w:rsidRPr="004D1843" w:rsidRDefault="004D1843" w:rsidP="004D1843">
      <w:pPr>
        <w:numPr>
          <w:ilvl w:val="0"/>
          <w:numId w:val="6"/>
        </w:numPr>
        <w:jc w:val="both"/>
        <w:rPr>
          <w:rFonts w:ascii="Arial" w:hAnsi="Arial" w:cs="Arial"/>
          <w:sz w:val="23"/>
          <w:szCs w:val="23"/>
          <w:shd w:val="clear" w:color="auto" w:fill="FFFFFF"/>
        </w:rPr>
      </w:pPr>
      <w:r w:rsidRPr="004D1843">
        <w:rPr>
          <w:rFonts w:ascii="Arial" w:hAnsi="Arial" w:cs="Arial"/>
          <w:sz w:val="23"/>
          <w:szCs w:val="23"/>
          <w:shd w:val="clear" w:color="auto" w:fill="FFFFFF"/>
        </w:rPr>
        <w:t xml:space="preserve">l'analisi dei dati forniti dai </w:t>
      </w:r>
      <w:proofErr w:type="spellStart"/>
      <w:r w:rsidRPr="004D1843">
        <w:rPr>
          <w:rFonts w:ascii="Arial" w:hAnsi="Arial" w:cs="Arial"/>
          <w:sz w:val="23"/>
          <w:szCs w:val="23"/>
          <w:shd w:val="clear" w:color="auto" w:fill="FFFFFF"/>
        </w:rPr>
        <w:t>mobility</w:t>
      </w:r>
      <w:proofErr w:type="spellEnd"/>
      <w:r w:rsidRPr="004D1843">
        <w:rPr>
          <w:rFonts w:ascii="Arial" w:hAnsi="Arial" w:cs="Arial"/>
          <w:sz w:val="23"/>
          <w:szCs w:val="23"/>
          <w:shd w:val="clear" w:color="auto" w:fill="FFFFFF"/>
        </w:rPr>
        <w:t xml:space="preserve"> manager aziendali</w:t>
      </w:r>
    </w:p>
    <w:p w14:paraId="4BB4A7D5" w14:textId="77777777" w:rsidR="004D1843" w:rsidRPr="004D1843" w:rsidRDefault="004D1843" w:rsidP="004D1843">
      <w:pPr>
        <w:numPr>
          <w:ilvl w:val="0"/>
          <w:numId w:val="6"/>
        </w:numPr>
        <w:jc w:val="both"/>
        <w:rPr>
          <w:rFonts w:ascii="Arial" w:hAnsi="Arial" w:cs="Arial"/>
          <w:sz w:val="23"/>
          <w:szCs w:val="23"/>
          <w:shd w:val="clear" w:color="auto" w:fill="FFFFFF"/>
        </w:rPr>
      </w:pPr>
      <w:r w:rsidRPr="004D1843">
        <w:rPr>
          <w:rFonts w:ascii="Arial" w:hAnsi="Arial" w:cs="Arial"/>
          <w:sz w:val="23"/>
          <w:szCs w:val="23"/>
          <w:shd w:val="clear" w:color="auto" w:fill="FFFFFF"/>
        </w:rPr>
        <w:t>la certificazione e monitoraggio dei piani mobilità aziendali (PMA)</w:t>
      </w:r>
    </w:p>
    <w:p w14:paraId="14F6ECBD" w14:textId="77777777" w:rsidR="00192BBA" w:rsidRDefault="00192BBA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543A152D" w14:textId="77777777" w:rsidR="00192BBA" w:rsidRDefault="00000000">
      <w:pPr>
        <w:rPr>
          <w:rFonts w:ascii="Arial" w:hAnsi="Arial" w:cs="Arial"/>
          <w:b/>
          <w:sz w:val="23"/>
          <w:szCs w:val="23"/>
          <w:u w:val="single"/>
          <w:shd w:val="clear" w:color="auto" w:fill="FFFFFF"/>
        </w:rPr>
      </w:pPr>
      <w:r>
        <w:rPr>
          <w:rFonts w:ascii="Arial" w:hAnsi="Arial" w:cs="Arial"/>
          <w:b/>
          <w:sz w:val="23"/>
          <w:szCs w:val="23"/>
          <w:u w:val="single"/>
          <w:shd w:val="clear" w:color="auto" w:fill="FFFFFF"/>
        </w:rPr>
        <w:t>TESTI</w:t>
      </w:r>
    </w:p>
    <w:p w14:paraId="534B4F4A" w14:textId="77777777" w:rsidR="00192BBA" w:rsidRDefault="00000000">
      <w:pPr>
        <w:jc w:val="both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Materiale didattico cartaceo, libri di testo e link dei principali siti di interesse</w:t>
      </w:r>
    </w:p>
    <w:p w14:paraId="0B2DB1F6" w14:textId="77777777" w:rsidR="00192BBA" w:rsidRDefault="00192BBA">
      <w:pPr>
        <w:jc w:val="both"/>
        <w:rPr>
          <w:rFonts w:ascii="Arial" w:hAnsi="Arial" w:cs="Arial"/>
          <w:sz w:val="23"/>
          <w:szCs w:val="23"/>
          <w:shd w:val="clear" w:color="auto" w:fill="FFFFFF"/>
        </w:rPr>
      </w:pPr>
    </w:p>
    <w:p w14:paraId="7310E94E" w14:textId="77777777" w:rsidR="00192BBA" w:rsidRDefault="00000000">
      <w:pPr>
        <w:rPr>
          <w:rFonts w:ascii="Arial" w:hAnsi="Arial" w:cs="Arial"/>
          <w:b/>
          <w:sz w:val="23"/>
          <w:szCs w:val="23"/>
          <w:u w:val="single"/>
          <w:shd w:val="clear" w:color="auto" w:fill="FFFFFF"/>
        </w:rPr>
      </w:pPr>
      <w:r>
        <w:rPr>
          <w:rFonts w:ascii="Arial" w:hAnsi="Arial" w:cs="Arial"/>
          <w:b/>
          <w:sz w:val="23"/>
          <w:szCs w:val="23"/>
          <w:u w:val="single"/>
          <w:shd w:val="clear" w:color="auto" w:fill="FFFFFF"/>
        </w:rPr>
        <w:t>METODI DIDATTICI</w:t>
      </w:r>
    </w:p>
    <w:p w14:paraId="6AD3455A" w14:textId="77777777" w:rsidR="00192BBA" w:rsidRDefault="00000000">
      <w:pPr>
        <w:shd w:val="clear" w:color="auto" w:fill="FFFFFF"/>
        <w:spacing w:beforeAutospacing="1" w:afterAutospacing="1" w:line="240" w:lineRule="auto"/>
        <w:jc w:val="both"/>
        <w:rPr>
          <w:rFonts w:ascii="Arial" w:eastAsia="Times New Roman" w:hAnsi="Arial" w:cs="Arial"/>
          <w:sz w:val="23"/>
          <w:szCs w:val="23"/>
          <w:lang w:eastAsia="it-IT"/>
        </w:rPr>
      </w:pPr>
      <w:r>
        <w:rPr>
          <w:rFonts w:ascii="Arial" w:eastAsia="Times New Roman" w:hAnsi="Arial" w:cs="Arial"/>
          <w:sz w:val="23"/>
          <w:szCs w:val="23"/>
          <w:lang w:eastAsia="it-IT"/>
        </w:rPr>
        <w:t xml:space="preserve">L’Insegnamento è strutturato in più moduli ripartiti in ore di didattica, suddivise in lezioni da un minimo di 1 ore. </w:t>
      </w:r>
    </w:p>
    <w:p w14:paraId="46187CD0" w14:textId="77777777" w:rsidR="00192BBA" w:rsidRDefault="00000000">
      <w:pPr>
        <w:shd w:val="clear" w:color="auto" w:fill="FFFFFF"/>
        <w:spacing w:beforeAutospacing="1" w:afterAutospacing="1" w:line="240" w:lineRule="auto"/>
        <w:jc w:val="both"/>
        <w:rPr>
          <w:rFonts w:ascii="Arial" w:eastAsia="Times New Roman" w:hAnsi="Arial" w:cs="Arial"/>
          <w:sz w:val="23"/>
          <w:szCs w:val="23"/>
          <w:lang w:eastAsia="it-IT"/>
        </w:rPr>
      </w:pPr>
      <w:r>
        <w:rPr>
          <w:rFonts w:ascii="Arial" w:eastAsia="Times New Roman" w:hAnsi="Arial" w:cs="Arial"/>
          <w:sz w:val="23"/>
          <w:szCs w:val="23"/>
          <w:lang w:eastAsia="it-IT"/>
        </w:rPr>
        <w:t xml:space="preserve">La didattica è composta da lezioni tenute dal docente e da esperti nel campo della economia della finanza e della digitalizzazione (liberi professionisti, dirigenti, imprenditori, ecc.). Viene prevista una trattazione teorica tramite lezioni e seminari oltre a delle esercitazioni con delle simulazioni con </w:t>
      </w:r>
      <w:r>
        <w:rPr>
          <w:rFonts w:ascii="Arial" w:eastAsia="Times New Roman" w:hAnsi="Arial" w:cs="Arial"/>
          <w:i/>
          <w:sz w:val="23"/>
          <w:szCs w:val="23"/>
          <w:lang w:eastAsia="it-IT"/>
        </w:rPr>
        <w:t>case study</w:t>
      </w:r>
      <w:r>
        <w:rPr>
          <w:rFonts w:ascii="Arial" w:eastAsia="Times New Roman" w:hAnsi="Arial" w:cs="Arial"/>
          <w:sz w:val="23"/>
          <w:szCs w:val="23"/>
          <w:lang w:eastAsia="it-IT"/>
        </w:rPr>
        <w:t xml:space="preserve">. Non sono previste verifiche intermedie. La frequenza non è obbligatoria. </w:t>
      </w:r>
      <w:proofErr w:type="gramStart"/>
      <w:r>
        <w:rPr>
          <w:rFonts w:ascii="Arial" w:eastAsia="Times New Roman" w:hAnsi="Arial" w:cs="Arial"/>
          <w:sz w:val="23"/>
          <w:szCs w:val="23"/>
          <w:lang w:eastAsia="it-IT"/>
        </w:rPr>
        <w:t>E’</w:t>
      </w:r>
      <w:proofErr w:type="gramEnd"/>
      <w:r>
        <w:rPr>
          <w:rFonts w:ascii="Arial" w:eastAsia="Times New Roman" w:hAnsi="Arial" w:cs="Arial"/>
          <w:sz w:val="23"/>
          <w:szCs w:val="23"/>
          <w:lang w:eastAsia="it-IT"/>
        </w:rPr>
        <w:t xml:space="preserve"> prevista una dissertazione pratica finale. </w:t>
      </w:r>
    </w:p>
    <w:p w14:paraId="25C55543" w14:textId="77777777" w:rsidR="00192BBA" w:rsidRDefault="00192BBA">
      <w:pPr>
        <w:shd w:val="clear" w:color="auto" w:fill="FFFFFF"/>
        <w:spacing w:beforeAutospacing="1" w:afterAutospacing="1" w:line="240" w:lineRule="auto"/>
        <w:jc w:val="both"/>
        <w:rPr>
          <w:rFonts w:ascii="Arial" w:eastAsia="Times New Roman" w:hAnsi="Arial" w:cs="Arial"/>
          <w:sz w:val="23"/>
          <w:szCs w:val="23"/>
          <w:lang w:eastAsia="it-IT"/>
        </w:rPr>
      </w:pPr>
    </w:p>
    <w:p w14:paraId="1E64ACC1" w14:textId="77777777" w:rsidR="00192BBA" w:rsidRDefault="00000000">
      <w:pPr>
        <w:shd w:val="clear" w:color="auto" w:fill="FFFFFF"/>
        <w:spacing w:beforeAutospacing="1" w:afterAutospacing="1" w:line="240" w:lineRule="auto"/>
        <w:jc w:val="both"/>
        <w:rPr>
          <w:rFonts w:ascii="Arial" w:eastAsia="Times New Roman" w:hAnsi="Arial" w:cs="Arial"/>
          <w:sz w:val="23"/>
          <w:szCs w:val="23"/>
          <w:lang w:eastAsia="it-IT"/>
        </w:rPr>
      </w:pPr>
      <w:r>
        <w:rPr>
          <w:rFonts w:ascii="Arial" w:eastAsia="Times New Roman" w:hAnsi="Arial" w:cs="Arial"/>
          <w:b/>
          <w:sz w:val="23"/>
          <w:szCs w:val="23"/>
          <w:u w:val="single"/>
          <w:lang w:eastAsia="it-IT"/>
        </w:rPr>
        <w:lastRenderedPageBreak/>
        <w:t>MODALITA’ DI VERIFICA DELL’APPRENDIMENTO</w:t>
      </w:r>
    </w:p>
    <w:p w14:paraId="1744318C" w14:textId="77777777" w:rsidR="00192BBA" w:rsidRDefault="00000000">
      <w:pPr>
        <w:shd w:val="clear" w:color="auto" w:fill="FFFFFF"/>
        <w:spacing w:beforeAutospacing="1" w:afterAutospacing="1" w:line="240" w:lineRule="auto"/>
        <w:jc w:val="both"/>
        <w:rPr>
          <w:rFonts w:ascii="Arial" w:eastAsia="Times New Roman" w:hAnsi="Arial" w:cs="Arial"/>
          <w:sz w:val="23"/>
          <w:szCs w:val="23"/>
          <w:lang w:eastAsia="it-IT"/>
        </w:rPr>
      </w:pPr>
      <w:r>
        <w:rPr>
          <w:rFonts w:ascii="Arial" w:eastAsia="Times New Roman" w:hAnsi="Arial" w:cs="Arial"/>
          <w:sz w:val="23"/>
          <w:szCs w:val="23"/>
          <w:lang w:eastAsia="it-IT"/>
        </w:rPr>
        <w:t xml:space="preserve">La verifica dell’apprendimento verrà effettuata con la redazione di una tesina ed un esame orale con domande aperte. </w:t>
      </w:r>
    </w:p>
    <w:p w14:paraId="2E2D7BA3" w14:textId="77777777" w:rsidR="00192BBA" w:rsidRDefault="00000000">
      <w:pPr>
        <w:shd w:val="clear" w:color="auto" w:fill="FFFFFF"/>
        <w:spacing w:beforeAutospacing="1" w:afterAutospacing="1" w:line="240" w:lineRule="auto"/>
        <w:jc w:val="both"/>
        <w:rPr>
          <w:rFonts w:ascii="Arial" w:eastAsia="Times New Roman" w:hAnsi="Arial" w:cs="Arial"/>
          <w:sz w:val="23"/>
          <w:szCs w:val="23"/>
          <w:lang w:eastAsia="it-IT"/>
        </w:rPr>
      </w:pPr>
      <w:r>
        <w:rPr>
          <w:rFonts w:ascii="Arial" w:eastAsia="Times New Roman" w:hAnsi="Arial" w:cs="Arial"/>
          <w:sz w:val="23"/>
          <w:szCs w:val="23"/>
          <w:lang w:eastAsia="it-IT"/>
        </w:rPr>
        <w:t xml:space="preserve">La votazione sarà compresa da un minimo di 18 ed un massimo di 30. </w:t>
      </w:r>
    </w:p>
    <w:p w14:paraId="21ECE366" w14:textId="77777777" w:rsidR="00192BBA" w:rsidRDefault="00000000">
      <w:pPr>
        <w:shd w:val="clear" w:color="auto" w:fill="FFFFFF"/>
        <w:spacing w:beforeAutospacing="1" w:afterAutospacing="1" w:line="240" w:lineRule="auto"/>
        <w:jc w:val="both"/>
        <w:rPr>
          <w:rFonts w:ascii="Arial" w:eastAsia="Times New Roman" w:hAnsi="Arial" w:cs="Arial"/>
          <w:sz w:val="23"/>
          <w:szCs w:val="23"/>
          <w:lang w:eastAsia="it-IT"/>
        </w:rPr>
      </w:pPr>
      <w:r>
        <w:rPr>
          <w:rFonts w:ascii="Arial" w:eastAsia="Times New Roman" w:hAnsi="Arial" w:cs="Arial"/>
          <w:sz w:val="23"/>
          <w:szCs w:val="23"/>
          <w:lang w:eastAsia="it-IT"/>
        </w:rPr>
        <w:t xml:space="preserve">Saranno oggetto delle domande di esame esclusivamente gli argomenti trattati in sede di corso. Obiettivo dell’esame finale, quindi, è quello di verificare l’acquisizione delle competenze in base alle tematiche trattate e, indispensabile, è la padronanza di concetti teorici in merito alle aree tematiche trattate dal corso. </w:t>
      </w:r>
    </w:p>
    <w:p w14:paraId="17DC88F6" w14:textId="77777777" w:rsidR="00192BBA" w:rsidRDefault="00000000">
      <w:pPr>
        <w:shd w:val="clear" w:color="auto" w:fill="FFFFFF"/>
        <w:spacing w:beforeAutospacing="1" w:afterAutospacing="1" w:line="240" w:lineRule="auto"/>
        <w:rPr>
          <w:rFonts w:ascii="Arial" w:eastAsia="Times New Roman" w:hAnsi="Arial" w:cs="Arial"/>
          <w:b/>
          <w:sz w:val="23"/>
          <w:szCs w:val="23"/>
          <w:u w:val="single"/>
          <w:lang w:eastAsia="it-IT"/>
        </w:rPr>
      </w:pPr>
      <w:r>
        <w:rPr>
          <w:rFonts w:ascii="Arial" w:eastAsia="Times New Roman" w:hAnsi="Arial" w:cs="Arial"/>
          <w:b/>
          <w:sz w:val="23"/>
          <w:szCs w:val="23"/>
          <w:u w:val="single"/>
          <w:lang w:eastAsia="it-IT"/>
        </w:rPr>
        <w:t>ALTRE INFORMAZIONI</w:t>
      </w:r>
    </w:p>
    <w:p w14:paraId="027F1518" w14:textId="77777777" w:rsidR="00192BBA" w:rsidRDefault="00000000">
      <w:pPr>
        <w:shd w:val="clear" w:color="auto" w:fill="FFFFFF"/>
        <w:spacing w:beforeAutospacing="1" w:afterAutospacing="1" w:line="240" w:lineRule="auto"/>
        <w:jc w:val="both"/>
        <w:rPr>
          <w:rFonts w:ascii="Arial" w:eastAsia="Times New Roman" w:hAnsi="Arial" w:cs="Arial"/>
          <w:sz w:val="23"/>
          <w:szCs w:val="23"/>
          <w:lang w:eastAsia="it-IT"/>
        </w:rPr>
      </w:pPr>
      <w:r>
        <w:rPr>
          <w:rFonts w:ascii="Arial" w:eastAsia="Times New Roman" w:hAnsi="Arial" w:cs="Arial"/>
          <w:sz w:val="23"/>
          <w:szCs w:val="23"/>
          <w:lang w:eastAsia="it-IT"/>
        </w:rPr>
        <w:t>Il programma del corso sarà disponibile online sul sito dell’Università attraverso cui, poi, possono essere fatte richieste al docente.</w:t>
      </w:r>
    </w:p>
    <w:p w14:paraId="6058F762" w14:textId="77777777" w:rsidR="00192BBA" w:rsidRDefault="00000000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sz w:val="23"/>
          <w:szCs w:val="23"/>
          <w:u w:val="single"/>
          <w:shd w:val="clear" w:color="auto" w:fill="FFFFFF"/>
        </w:rPr>
        <w:t>PROGRAMMA DEL CORSO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</w:p>
    <w:p w14:paraId="50175740" w14:textId="77777777" w:rsidR="00192BBA" w:rsidRDefault="00192BBA">
      <w:pPr>
        <w:jc w:val="both"/>
        <w:rPr>
          <w:rFonts w:ascii="Arial" w:hAnsi="Arial" w:cs="Arial"/>
          <w:sz w:val="23"/>
          <w:szCs w:val="23"/>
          <w:shd w:val="clear" w:color="auto" w:fill="FFFFFF"/>
        </w:rPr>
      </w:pPr>
    </w:p>
    <w:p w14:paraId="2A7B0B44" w14:textId="77777777" w:rsidR="00192BBA" w:rsidRDefault="00000000">
      <w:pPr>
        <w:pStyle w:val="Paragrafoelenco"/>
        <w:jc w:val="both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 xml:space="preserve">MODULO 1- </w:t>
      </w:r>
      <w:r>
        <w:rPr>
          <w:rFonts w:ascii="Arial" w:hAnsi="Arial" w:cs="Arial"/>
        </w:rPr>
        <w:t>SOSTENIBILITA’ AMBIENTALE, ECONOMIA E MOBILITA’ SOSTENIBILE: SCENARIO ITALIANO ED INTERNAZIONALE</w:t>
      </w:r>
    </w:p>
    <w:p w14:paraId="4D6C0173" w14:textId="77777777" w:rsidR="00192BBA" w:rsidRDefault="00192BBA">
      <w:pPr>
        <w:pStyle w:val="Paragrafoelenco"/>
        <w:jc w:val="both"/>
        <w:rPr>
          <w:rFonts w:ascii="Arial" w:hAnsi="Arial" w:cs="Arial"/>
        </w:rPr>
      </w:pPr>
    </w:p>
    <w:p w14:paraId="43807923" w14:textId="77777777" w:rsidR="00192BBA" w:rsidRDefault="00000000">
      <w:pPr>
        <w:pStyle w:val="Paragrafoelenco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La mobilità sostenibile nell’ambito dell’economia nazionale ed internazionale</w:t>
      </w:r>
    </w:p>
    <w:p w14:paraId="32B3FDD2" w14:textId="77777777" w:rsidR="00192BBA" w:rsidRDefault="00000000">
      <w:pPr>
        <w:pStyle w:val="Paragrafoelenco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La mobilità elettrica: mercato EU e Italia</w:t>
      </w:r>
    </w:p>
    <w:p w14:paraId="3E1D2D6B" w14:textId="77777777" w:rsidR="00192BBA" w:rsidRDefault="00000000">
      <w:pPr>
        <w:pStyle w:val="Paragrafoelenco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 principali ostacoli alla diffusione ed i volani della crescita</w:t>
      </w:r>
    </w:p>
    <w:p w14:paraId="00642A55" w14:textId="77777777" w:rsidR="00192BBA" w:rsidRDefault="00000000">
      <w:pPr>
        <w:pStyle w:val="Paragrafoelenco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L’impatto ambientale dei veicoli elettrici</w:t>
      </w:r>
    </w:p>
    <w:p w14:paraId="1DB8A4CC" w14:textId="77777777" w:rsidR="00192BBA" w:rsidRDefault="00000000">
      <w:pPr>
        <w:pStyle w:val="Paragrafoelenco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Le prospettive della mobilità elettrica: scenari futuri e mercato</w:t>
      </w:r>
    </w:p>
    <w:p w14:paraId="4F96D624" w14:textId="77777777" w:rsidR="00192BBA" w:rsidRDefault="00000000">
      <w:pPr>
        <w:pStyle w:val="Paragrafoelenco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Modelli e numeri della mobilità, il Rapporto Annuale Osservatorio Sharing </w:t>
      </w:r>
      <w:proofErr w:type="spellStart"/>
      <w:r>
        <w:rPr>
          <w:rFonts w:ascii="Arial" w:hAnsi="Arial" w:cs="Arial"/>
        </w:rPr>
        <w:t>Mobility</w:t>
      </w:r>
      <w:proofErr w:type="spellEnd"/>
      <w:r>
        <w:rPr>
          <w:rFonts w:ascii="Arial" w:hAnsi="Arial" w:cs="Arial"/>
        </w:rPr>
        <w:t>.</w:t>
      </w:r>
    </w:p>
    <w:p w14:paraId="68A1F57F" w14:textId="77777777" w:rsidR="00192BBA" w:rsidRDefault="00192BBA">
      <w:pPr>
        <w:pStyle w:val="Paragrafoelenco"/>
        <w:jc w:val="both"/>
        <w:rPr>
          <w:rFonts w:ascii="Arial" w:hAnsi="Arial" w:cs="Arial"/>
        </w:rPr>
      </w:pPr>
    </w:p>
    <w:p w14:paraId="285401D9" w14:textId="77777777" w:rsidR="00192BBA" w:rsidRDefault="00192BBA">
      <w:pPr>
        <w:pStyle w:val="Paragrafoelenco"/>
        <w:jc w:val="both"/>
        <w:rPr>
          <w:rFonts w:ascii="Arial" w:hAnsi="Arial" w:cs="Arial"/>
        </w:rPr>
      </w:pPr>
    </w:p>
    <w:p w14:paraId="39D7AD36" w14:textId="77777777" w:rsidR="00192BBA" w:rsidRDefault="00000000">
      <w:pPr>
        <w:pStyle w:val="Paragrafoelenco"/>
        <w:jc w:val="both"/>
        <w:rPr>
          <w:rFonts w:ascii="Arial" w:hAnsi="Arial" w:cs="Arial"/>
        </w:rPr>
      </w:pPr>
      <w:r>
        <w:rPr>
          <w:rFonts w:ascii="Arial" w:hAnsi="Arial" w:cs="Arial"/>
        </w:rPr>
        <w:t>MODULO 2 – QUADRO NORMATIVO DEL MOBILITY MANAGER E LINEE GUIDA</w:t>
      </w:r>
    </w:p>
    <w:p w14:paraId="221CC01E" w14:textId="77777777" w:rsidR="00192BBA" w:rsidRDefault="00000000">
      <w:pPr>
        <w:pStyle w:val="Paragrafoelenco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Il quadro normativo italiano ed i vincoli</w:t>
      </w:r>
    </w:p>
    <w:p w14:paraId="44030E06" w14:textId="77777777" w:rsidR="00192BBA" w:rsidRDefault="00000000">
      <w:pPr>
        <w:pStyle w:val="Paragrafoelenco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L’ambito normativo di riferimento italiano: dal D.M. 27 marzo 1998, al recente </w:t>
      </w:r>
      <w:proofErr w:type="gramStart"/>
      <w:r>
        <w:rPr>
          <w:rFonts w:ascii="Arial" w:hAnsi="Arial" w:cs="Arial"/>
        </w:rPr>
        <w:t>Decreto Legge</w:t>
      </w:r>
      <w:proofErr w:type="gramEnd"/>
      <w:r>
        <w:rPr>
          <w:rFonts w:ascii="Arial" w:hAnsi="Arial" w:cs="Arial"/>
        </w:rPr>
        <w:t xml:space="preserve"> n. 34 del 19 maggio 2020, cosiddetto “Decreto Rilancio”</w:t>
      </w:r>
    </w:p>
    <w:p w14:paraId="443DCED3" w14:textId="77777777" w:rsidR="00192BBA" w:rsidRDefault="00000000">
      <w:pPr>
        <w:pStyle w:val="Paragrafoelenco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Norme fiscali e Piano incentivo flotte.</w:t>
      </w:r>
    </w:p>
    <w:p w14:paraId="12345BE8" w14:textId="77777777" w:rsidR="00192BBA" w:rsidRDefault="00000000">
      <w:pPr>
        <w:pStyle w:val="Paragrafoelenc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Il </w:t>
      </w:r>
      <w:proofErr w:type="spellStart"/>
      <w:r>
        <w:rPr>
          <w:rFonts w:ascii="Arial" w:hAnsi="Arial" w:cs="Arial"/>
        </w:rPr>
        <w:t>mobility</w:t>
      </w:r>
      <w:proofErr w:type="spellEnd"/>
      <w:r>
        <w:rPr>
          <w:rFonts w:ascii="Arial" w:hAnsi="Arial" w:cs="Arial"/>
        </w:rPr>
        <w:t xml:space="preserve"> management: definizione, </w:t>
      </w:r>
      <w:proofErr w:type="gramStart"/>
      <w:r>
        <w:rPr>
          <w:rFonts w:ascii="Arial" w:hAnsi="Arial" w:cs="Arial"/>
        </w:rPr>
        <w:t>obiettivi,  livelli</w:t>
      </w:r>
      <w:proofErr w:type="gramEnd"/>
      <w:r>
        <w:rPr>
          <w:rFonts w:ascii="Arial" w:hAnsi="Arial" w:cs="Arial"/>
        </w:rPr>
        <w:t xml:space="preserve"> e aree di applicazione, soggetti coinvolti, servizi erogati e competenze richieste </w:t>
      </w:r>
    </w:p>
    <w:p w14:paraId="7DB6924B" w14:textId="77777777" w:rsidR="00192BBA" w:rsidRDefault="00000000">
      <w:pPr>
        <w:pStyle w:val="Paragrafoelenc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Strumenti e scelte di successo del </w:t>
      </w:r>
      <w:proofErr w:type="spellStart"/>
      <w:r>
        <w:rPr>
          <w:rFonts w:ascii="Arial" w:hAnsi="Arial" w:cs="Arial"/>
        </w:rPr>
        <w:t>mobility</w:t>
      </w:r>
      <w:proofErr w:type="spellEnd"/>
      <w:r>
        <w:rPr>
          <w:rFonts w:ascii="Arial" w:hAnsi="Arial" w:cs="Arial"/>
        </w:rPr>
        <w:t xml:space="preserve"> management</w:t>
      </w:r>
    </w:p>
    <w:p w14:paraId="60173E3B" w14:textId="77777777" w:rsidR="00192BBA" w:rsidRDefault="00000000">
      <w:pPr>
        <w:pStyle w:val="Paragrafoelenc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L’impatto della tecnologia e la transizione: un nuovo modo di vivere i trasporti</w:t>
      </w:r>
    </w:p>
    <w:p w14:paraId="76BB485A" w14:textId="77777777" w:rsidR="00192BBA" w:rsidRDefault="00192BBA">
      <w:pPr>
        <w:jc w:val="both"/>
        <w:rPr>
          <w:rFonts w:ascii="Arial" w:hAnsi="Arial" w:cs="Arial"/>
        </w:rPr>
      </w:pPr>
    </w:p>
    <w:p w14:paraId="09D3AC9E" w14:textId="77777777" w:rsidR="00192BBA" w:rsidRDefault="00000000">
      <w:pPr>
        <w:pStyle w:val="Paragrafoelenco"/>
        <w:jc w:val="both"/>
        <w:rPr>
          <w:rFonts w:ascii="Arial" w:hAnsi="Arial" w:cs="Arial"/>
        </w:rPr>
      </w:pPr>
      <w:r>
        <w:rPr>
          <w:rFonts w:ascii="Arial" w:hAnsi="Arial" w:cs="Arial"/>
        </w:rPr>
        <w:t>MODULO 3 – LA FIGURA DEL MOBILITY MANAGER ED I CONTESTI AZIENDALI</w:t>
      </w:r>
    </w:p>
    <w:p w14:paraId="1891F00F" w14:textId="77777777" w:rsidR="00192BBA" w:rsidRDefault="00000000">
      <w:pPr>
        <w:pStyle w:val="Paragrafoelenco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ll</w:t>
      </w:r>
      <w:proofErr w:type="spellEnd"/>
      <w:r>
        <w:rPr>
          <w:rFonts w:ascii="Arial" w:hAnsi="Arial" w:cs="Arial"/>
        </w:rPr>
        <w:t xml:space="preserve"> marketing e la comunicazione per il </w:t>
      </w:r>
      <w:proofErr w:type="spellStart"/>
      <w:r>
        <w:rPr>
          <w:rFonts w:ascii="Arial" w:hAnsi="Arial" w:cs="Arial"/>
        </w:rPr>
        <w:t>mobility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mangement</w:t>
      </w:r>
      <w:proofErr w:type="spellEnd"/>
    </w:p>
    <w:p w14:paraId="31B32DF1" w14:textId="77777777" w:rsidR="00192BBA" w:rsidRDefault="00000000">
      <w:pPr>
        <w:pStyle w:val="Paragrafoelenc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scelte sostenibili e marketing di successo</w:t>
      </w:r>
    </w:p>
    <w:p w14:paraId="41F63CC2" w14:textId="77777777" w:rsidR="00192BBA" w:rsidRDefault="00000000">
      <w:pPr>
        <w:pStyle w:val="Paragrafoelenc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La domanda di mobilità e la capacità di interpretarla</w:t>
      </w:r>
    </w:p>
    <w:p w14:paraId="1E85BFE3" w14:textId="77777777" w:rsidR="00192BBA" w:rsidRDefault="00000000">
      <w:pPr>
        <w:pStyle w:val="Paragrafoelenc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Orientare da domanda: consapevolezza, partecipazione, comunicazione</w:t>
      </w:r>
    </w:p>
    <w:p w14:paraId="0C1F200A" w14:textId="77777777" w:rsidR="00192BBA" w:rsidRDefault="00000000">
      <w:pPr>
        <w:pStyle w:val="Paragrafoelenc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Il progetto di mobilità aziendale vantaggi e benefici per l’azienda, i dipendenti, la società civile.</w:t>
      </w:r>
    </w:p>
    <w:p w14:paraId="211CD86E" w14:textId="77777777" w:rsidR="00192BBA" w:rsidRDefault="00000000">
      <w:pPr>
        <w:pStyle w:val="Paragrafoelenc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Web, Social, </w:t>
      </w:r>
      <w:proofErr w:type="gramStart"/>
      <w:r>
        <w:rPr>
          <w:rFonts w:ascii="Arial" w:hAnsi="Arial" w:cs="Arial"/>
        </w:rPr>
        <w:t>mobile  marketing</w:t>
      </w:r>
      <w:proofErr w:type="gramEnd"/>
    </w:p>
    <w:p w14:paraId="6AA7C1A9" w14:textId="77777777" w:rsidR="00192BBA" w:rsidRDefault="00192BBA">
      <w:pPr>
        <w:pStyle w:val="Paragrafoelenco"/>
        <w:jc w:val="both"/>
        <w:rPr>
          <w:rFonts w:ascii="Arial" w:hAnsi="Arial" w:cs="Arial"/>
        </w:rPr>
      </w:pPr>
    </w:p>
    <w:p w14:paraId="40BD5818" w14:textId="77777777" w:rsidR="00192BBA" w:rsidRDefault="00192BBA">
      <w:pPr>
        <w:pStyle w:val="Paragrafoelenco"/>
        <w:jc w:val="both"/>
        <w:rPr>
          <w:rFonts w:ascii="Arial" w:hAnsi="Arial" w:cs="Arial"/>
        </w:rPr>
      </w:pPr>
    </w:p>
    <w:p w14:paraId="3AE9798B" w14:textId="77777777" w:rsidR="00192BBA" w:rsidRDefault="00000000">
      <w:pPr>
        <w:pStyle w:val="Paragrafoelenc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MODULO 4 – SOLUZIONI, TECNICHE E TECNOLOGIE A SUPPORTO DEL MOBILITY MANAGEMENT - PIANO SPOSTAMENTO CASA LAVORO</w:t>
      </w:r>
    </w:p>
    <w:p w14:paraId="29E8A7C2" w14:textId="77777777" w:rsidR="00192BBA" w:rsidRDefault="00000000">
      <w:pPr>
        <w:pStyle w:val="Paragrafoelenco"/>
        <w:numPr>
          <w:ilvl w:val="0"/>
          <w:numId w:val="3"/>
        </w:numPr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>Gli strumenti a disposizione</w:t>
      </w:r>
    </w:p>
    <w:p w14:paraId="5D788448" w14:textId="77777777" w:rsidR="00192BBA" w:rsidRDefault="00000000">
      <w:pPr>
        <w:pStyle w:val="Paragrafoelenco"/>
        <w:numPr>
          <w:ilvl w:val="0"/>
          <w:numId w:val="3"/>
        </w:numPr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Digitalizzazione, condivisione, sharing </w:t>
      </w:r>
      <w:proofErr w:type="spellStart"/>
      <w:r>
        <w:rPr>
          <w:rFonts w:ascii="Arial" w:hAnsi="Arial" w:cs="Arial"/>
        </w:rPr>
        <w:t>mobility</w:t>
      </w:r>
      <w:proofErr w:type="spellEnd"/>
      <w:r>
        <w:rPr>
          <w:rFonts w:ascii="Arial" w:hAnsi="Arial" w:cs="Arial"/>
        </w:rPr>
        <w:t xml:space="preserve"> </w:t>
      </w:r>
    </w:p>
    <w:p w14:paraId="7377B0F2" w14:textId="77777777" w:rsidR="00192BBA" w:rsidRDefault="00000000">
      <w:pPr>
        <w:pStyle w:val="Paragrafoelenco"/>
        <w:numPr>
          <w:ilvl w:val="0"/>
          <w:numId w:val="3"/>
        </w:numPr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>Contesto generale: opportunità e limiti – l’ottimizzazione degli spostamenti – strumenti operativi</w:t>
      </w:r>
    </w:p>
    <w:p w14:paraId="51CC183E" w14:textId="77777777" w:rsidR="00192BBA" w:rsidRDefault="00000000">
      <w:pPr>
        <w:pStyle w:val="Paragrafoelenco"/>
        <w:numPr>
          <w:ilvl w:val="0"/>
          <w:numId w:val="3"/>
        </w:numPr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Analisi – Progettazione - </w:t>
      </w:r>
      <w:proofErr w:type="gramStart"/>
      <w:r>
        <w:rPr>
          <w:rFonts w:ascii="Arial" w:hAnsi="Arial" w:cs="Arial"/>
        </w:rPr>
        <w:t>Attuazione  -</w:t>
      </w:r>
      <w:proofErr w:type="gramEnd"/>
      <w:r>
        <w:rPr>
          <w:rFonts w:ascii="Arial" w:hAnsi="Arial" w:cs="Arial"/>
        </w:rPr>
        <w:t xml:space="preserve"> Monitoraggio </w:t>
      </w:r>
    </w:p>
    <w:p w14:paraId="1DCAE4C2" w14:textId="77777777" w:rsidR="00192BBA" w:rsidRDefault="00000000">
      <w:pPr>
        <w:pStyle w:val="Paragrafoelenco"/>
        <w:numPr>
          <w:ilvl w:val="0"/>
          <w:numId w:val="3"/>
        </w:numPr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Casi pratici di PSCL </w:t>
      </w:r>
    </w:p>
    <w:p w14:paraId="0BB69EFA" w14:textId="77777777" w:rsidR="00192BBA" w:rsidRDefault="00192BBA">
      <w:pPr>
        <w:pStyle w:val="Paragrafoelenco"/>
        <w:ind w:left="709"/>
        <w:jc w:val="both"/>
        <w:rPr>
          <w:rFonts w:ascii="Arial" w:hAnsi="Arial" w:cs="Arial"/>
          <w:sz w:val="23"/>
          <w:szCs w:val="23"/>
        </w:rPr>
      </w:pPr>
    </w:p>
    <w:p w14:paraId="77FD8EA5" w14:textId="77777777" w:rsidR="00192BBA" w:rsidRDefault="00000000">
      <w:pPr>
        <w:jc w:val="both"/>
        <w:rPr>
          <w:rFonts w:ascii="Arial" w:hAnsi="Arial" w:cs="Arial"/>
          <w:b/>
          <w:sz w:val="23"/>
          <w:szCs w:val="23"/>
          <w:u w:val="single"/>
        </w:rPr>
      </w:pPr>
      <w:r>
        <w:rPr>
          <w:rFonts w:ascii="Arial" w:hAnsi="Arial" w:cs="Arial"/>
          <w:b/>
          <w:sz w:val="23"/>
          <w:szCs w:val="23"/>
          <w:u w:val="single"/>
        </w:rPr>
        <w:t>ALTRI</w:t>
      </w:r>
    </w:p>
    <w:p w14:paraId="55564820" w14:textId="77777777" w:rsidR="00192BBA" w:rsidRDefault="00192BBA">
      <w:pPr>
        <w:jc w:val="both"/>
        <w:rPr>
          <w:rFonts w:ascii="Arial" w:hAnsi="Arial" w:cs="Arial"/>
          <w:sz w:val="23"/>
          <w:szCs w:val="23"/>
        </w:rPr>
      </w:pPr>
    </w:p>
    <w:p w14:paraId="6A19DAF3" w14:textId="41CF49D6" w:rsidR="00192BBA" w:rsidRDefault="00000000">
      <w:pPr>
        <w:jc w:val="both"/>
        <w:rPr>
          <w:rFonts w:ascii="Arial" w:hAnsi="Arial" w:cs="Arial"/>
          <w:sz w:val="23"/>
          <w:szCs w:val="23"/>
        </w:rPr>
      </w:pPr>
      <w:bookmarkStart w:id="0" w:name="_Hlk159915111"/>
      <w:r>
        <w:rPr>
          <w:rFonts w:ascii="Arial" w:hAnsi="Arial" w:cs="Arial"/>
          <w:sz w:val="23"/>
          <w:szCs w:val="23"/>
        </w:rPr>
        <w:t xml:space="preserve">Contributo d'iscrizione pari </w:t>
      </w:r>
      <w:r w:rsidR="00352DBA" w:rsidRPr="00352DBA">
        <w:rPr>
          <w:rFonts w:ascii="Arial" w:hAnsi="Arial" w:cs="Arial"/>
          <w:sz w:val="23"/>
          <w:szCs w:val="23"/>
        </w:rPr>
        <w:t>3.</w:t>
      </w:r>
      <w:r w:rsidRPr="00352DBA">
        <w:rPr>
          <w:rFonts w:ascii="Arial" w:hAnsi="Arial" w:cs="Arial"/>
          <w:sz w:val="23"/>
          <w:szCs w:val="23"/>
        </w:rPr>
        <w:t xml:space="preserve">500,00 </w:t>
      </w:r>
      <w:proofErr w:type="gramStart"/>
      <w:r w:rsidRPr="00352DBA">
        <w:rPr>
          <w:rFonts w:ascii="Arial" w:hAnsi="Arial" w:cs="Arial"/>
          <w:sz w:val="23"/>
          <w:szCs w:val="23"/>
        </w:rPr>
        <w:t>Euro</w:t>
      </w:r>
      <w:proofErr w:type="gramEnd"/>
      <w:r w:rsidRPr="00352DBA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 xml:space="preserve">(comprensivo della quota assicurativa nonché dell'imposta di bollo, prevista dalla legge). Ore corso tra lezioni registrate, assistenza, ed elaborazione tesi finale è di 90 ore. </w:t>
      </w:r>
    </w:p>
    <w:p w14:paraId="7CF1889F" w14:textId="77777777" w:rsidR="00192BBA" w:rsidRDefault="00000000">
      <w:p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Possono presentare domanda di ammissione coloro i quali siano in possesso dei titoli di studio di laurea triennale o diplomati in materie scientifiche o economiche, ovvero, titoli equipollenti conseguiti anche presso Istituti ed Università straniere. L’idoneità del titolo accademico straniero rispetto ai contenuti è valutata dalla Commissione esaminatrice del Corso ai sensi della normativa vigente in materia e nel Paese dove è stato rilasciato il titolo stesso e dei trattati o accordi internazionali in materia di riconoscimento di titoli per il proseguimento degli studi. </w:t>
      </w:r>
    </w:p>
    <w:p w14:paraId="59132EA0" w14:textId="77777777" w:rsidR="00192BBA" w:rsidRDefault="00000000">
      <w:p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La frequenza </w:t>
      </w:r>
      <w:r>
        <w:rPr>
          <w:rFonts w:ascii="Arial" w:hAnsi="Arial" w:cs="Arial"/>
          <w:i/>
          <w:sz w:val="23"/>
          <w:szCs w:val="23"/>
        </w:rPr>
        <w:t>on line</w:t>
      </w:r>
      <w:r>
        <w:rPr>
          <w:rFonts w:ascii="Arial" w:hAnsi="Arial" w:cs="Arial"/>
          <w:sz w:val="23"/>
          <w:szCs w:val="23"/>
        </w:rPr>
        <w:t xml:space="preserve"> da parte degli iscritti alle varie attività di pertinenza dei corsi di perfezionamento è obbligatoria.</w:t>
      </w:r>
    </w:p>
    <w:p w14:paraId="4FF09B7F" w14:textId="1FC53055" w:rsidR="00192BBA" w:rsidRDefault="00000000">
      <w:p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Le domande di ammissione devono essere presentate improrogabilmente </w:t>
      </w:r>
      <w:r w:rsidR="00D9132F">
        <w:rPr>
          <w:rFonts w:ascii="Arial" w:hAnsi="Arial" w:cs="Arial"/>
          <w:sz w:val="23"/>
          <w:szCs w:val="23"/>
        </w:rPr>
        <w:t>la data che sarà indicata nel sito.</w:t>
      </w:r>
    </w:p>
    <w:p w14:paraId="5C8A3C23" w14:textId="77777777" w:rsidR="00192BBA" w:rsidRDefault="00000000">
      <w:pPr>
        <w:jc w:val="both"/>
        <w:rPr>
          <w:rFonts w:ascii="Arial" w:hAnsi="Arial" w:cs="Arial"/>
          <w:sz w:val="23"/>
          <w:szCs w:val="23"/>
        </w:rPr>
      </w:pPr>
      <w:proofErr w:type="gramStart"/>
      <w:r>
        <w:rPr>
          <w:rFonts w:ascii="Arial" w:hAnsi="Arial" w:cs="Arial"/>
          <w:sz w:val="23"/>
          <w:szCs w:val="23"/>
        </w:rPr>
        <w:t>E’</w:t>
      </w:r>
      <w:proofErr w:type="gramEnd"/>
      <w:r>
        <w:rPr>
          <w:rFonts w:ascii="Arial" w:hAnsi="Arial" w:cs="Arial"/>
          <w:sz w:val="23"/>
          <w:szCs w:val="23"/>
        </w:rPr>
        <w:t xml:space="preserve"> previsto la preparazione di un elaborato finale su un argomento da concordare con il direttore del Corso. </w:t>
      </w:r>
    </w:p>
    <w:p w14:paraId="3E320539" w14:textId="45A95522" w:rsidR="00192BBA" w:rsidRDefault="00000000">
      <w:pPr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A conclusione del corso agli iscritti che avranno adempiuto agli obblighi previsti verrà rilasciato un attestato di frequenza relativo alla formazione </w:t>
      </w:r>
      <w:r w:rsidR="00352DBA">
        <w:rPr>
          <w:rFonts w:ascii="Arial" w:hAnsi="Arial" w:cs="Arial"/>
          <w:sz w:val="23"/>
          <w:szCs w:val="23"/>
        </w:rPr>
        <w:t>effettuata.</w:t>
      </w:r>
    </w:p>
    <w:p w14:paraId="1FFF34E0" w14:textId="77777777" w:rsidR="00192BBA" w:rsidRDefault="00000000">
      <w:p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Maggiori informazioni sull’organizzazione dei corsi di perfezionamento possono essere reperite sul sito Internet dell’Università. </w:t>
      </w:r>
    </w:p>
    <w:bookmarkEnd w:id="0"/>
    <w:p w14:paraId="1C9C2EB3" w14:textId="77777777" w:rsidR="00192BBA" w:rsidRDefault="00192BBA">
      <w:pPr>
        <w:pStyle w:val="Paragrafoelenco"/>
        <w:jc w:val="both"/>
        <w:rPr>
          <w:rFonts w:ascii="Arial" w:hAnsi="Arial" w:cs="Arial"/>
          <w:sz w:val="23"/>
          <w:szCs w:val="23"/>
        </w:rPr>
      </w:pPr>
    </w:p>
    <w:sectPr w:rsidR="00192BBA"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510F2"/>
    <w:multiLevelType w:val="multilevel"/>
    <w:tmpl w:val="732CBD76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numFmt w:val="bullet"/>
      <w:lvlText w:val="-"/>
      <w:lvlJc w:val="left"/>
      <w:pPr>
        <w:tabs>
          <w:tab w:val="num" w:pos="0"/>
        </w:tabs>
        <w:ind w:left="1770" w:hanging="690"/>
      </w:pPr>
      <w:rPr>
        <w:rFonts w:ascii="Arial" w:hAnsi="Arial" w:cs="Arial" w:hint="default"/>
        <w:sz w:val="23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F8B5021"/>
    <w:multiLevelType w:val="multilevel"/>
    <w:tmpl w:val="728277B2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3F23E38"/>
    <w:multiLevelType w:val="multilevel"/>
    <w:tmpl w:val="5D9A7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026F64"/>
    <w:multiLevelType w:val="multilevel"/>
    <w:tmpl w:val="1EC27BA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EDF257F"/>
    <w:multiLevelType w:val="multilevel"/>
    <w:tmpl w:val="8ABE4592"/>
    <w:lvl w:ilvl="0">
      <w:start w:val="1"/>
      <w:numFmt w:val="bullet"/>
      <w:lvlText w:val=""/>
      <w:lvlJc w:val="left"/>
      <w:pPr>
        <w:tabs>
          <w:tab w:val="num" w:pos="0"/>
        </w:tabs>
        <w:ind w:left="1429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F732C86"/>
    <w:multiLevelType w:val="multilevel"/>
    <w:tmpl w:val="BB3C8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7582007">
    <w:abstractNumId w:val="0"/>
  </w:num>
  <w:num w:numId="2" w16cid:durableId="1003357306">
    <w:abstractNumId w:val="1"/>
  </w:num>
  <w:num w:numId="3" w16cid:durableId="253365036">
    <w:abstractNumId w:val="4"/>
  </w:num>
  <w:num w:numId="4" w16cid:durableId="307787009">
    <w:abstractNumId w:val="3"/>
  </w:num>
  <w:num w:numId="5" w16cid:durableId="1469862705">
    <w:abstractNumId w:val="5"/>
  </w:num>
  <w:num w:numId="6" w16cid:durableId="3564700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BBA"/>
    <w:rsid w:val="00192BBA"/>
    <w:rsid w:val="00352DBA"/>
    <w:rsid w:val="004D1843"/>
    <w:rsid w:val="00D9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2C7AC"/>
  <w15:docId w15:val="{6DA887AA-98E7-4B22-832B-E89B4A47A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59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A13820"/>
    <w:rPr>
      <w:rFonts w:ascii="Tahoma" w:hAnsi="Tahoma" w:cs="Tahoma"/>
      <w:sz w:val="16"/>
      <w:szCs w:val="16"/>
    </w:rPr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ucida 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Lucida Sans"/>
    </w:rPr>
  </w:style>
  <w:style w:type="paragraph" w:styleId="Paragrafoelenco">
    <w:name w:val="List Paragraph"/>
    <w:basedOn w:val="Normale"/>
    <w:uiPriority w:val="34"/>
    <w:qFormat/>
    <w:rsid w:val="00E45E42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A13820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2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2128</TotalTime>
  <Pages>1</Pages>
  <Words>891</Words>
  <Characters>5079</Characters>
  <Application>Microsoft Office Word</Application>
  <DocSecurity>0</DocSecurity>
  <Lines>42</Lines>
  <Paragraphs>11</Paragraphs>
  <ScaleCrop>false</ScaleCrop>
  <Company>Consob</Company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Amministratore</dc:creator>
  <dc:description/>
  <cp:lastModifiedBy>Franza, Enea</cp:lastModifiedBy>
  <cp:revision>10</cp:revision>
  <cp:lastPrinted>2021-02-19T07:44:00Z</cp:lastPrinted>
  <dcterms:created xsi:type="dcterms:W3CDTF">2021-06-01T10:43:00Z</dcterms:created>
  <dcterms:modified xsi:type="dcterms:W3CDTF">2024-02-27T07:32:00Z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5fe31f-9de1-4167-a753-111c0df8115f_ActionId">
    <vt:lpwstr>735d074a-32c1-42d6-a685-0c98ae9789e2</vt:lpwstr>
  </property>
  <property fmtid="{D5CDD505-2E9C-101B-9397-08002B2CF9AE}" pid="3" name="MSIP_Label_5f5fe31f-9de1-4167-a753-111c0df8115f_ContentBits">
    <vt:lpwstr>0</vt:lpwstr>
  </property>
  <property fmtid="{D5CDD505-2E9C-101B-9397-08002B2CF9AE}" pid="4" name="MSIP_Label_5f5fe31f-9de1-4167-a753-111c0df8115f_Enabled">
    <vt:lpwstr>true</vt:lpwstr>
  </property>
  <property fmtid="{D5CDD505-2E9C-101B-9397-08002B2CF9AE}" pid="5" name="MSIP_Label_5f5fe31f-9de1-4167-a753-111c0df8115f_Method">
    <vt:lpwstr>Standard</vt:lpwstr>
  </property>
  <property fmtid="{D5CDD505-2E9C-101B-9397-08002B2CF9AE}" pid="6" name="MSIP_Label_5f5fe31f-9de1-4167-a753-111c0df8115f_Name">
    <vt:lpwstr>5f5fe31f-9de1-4167-a753-111c0df8115f</vt:lpwstr>
  </property>
  <property fmtid="{D5CDD505-2E9C-101B-9397-08002B2CF9AE}" pid="7" name="MSIP_Label_5f5fe31f-9de1-4167-a753-111c0df8115f_SetDate">
    <vt:lpwstr>2021-06-01T10:14:22Z</vt:lpwstr>
  </property>
  <property fmtid="{D5CDD505-2E9C-101B-9397-08002B2CF9AE}" pid="8" name="MSIP_Label_5f5fe31f-9de1-4167-a753-111c0df8115f_SiteId">
    <vt:lpwstr>cc4baf00-15c9-48dd-9f59-88c98bde2be7</vt:lpwstr>
  </property>
</Properties>
</file>