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Comun-ity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Month Ending: Gennaio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Status Summary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 Complete:</w:t>
        <w:tab/>
      </w:r>
      <w:r w:rsidDel="00000000" w:rsidR="00000000" w:rsidRPr="00000000">
        <w:rPr>
          <w:sz w:val="24"/>
          <w:szCs w:val="24"/>
          <w:rtl w:val="0"/>
        </w:rPr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2.0" w:type="dxa"/>
        <w:jc w:val="left"/>
        <w:tblInd w:w="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6"/>
        <w:gridCol w:w="1886"/>
        <w:gridCol w:w="1887"/>
        <w:gridCol w:w="1886"/>
        <w:gridCol w:w="1887"/>
        <w:tblGridChange w:id="0">
          <w:tblGrid>
            <w:gridCol w:w="1886"/>
            <w:gridCol w:w="1886"/>
            <w:gridCol w:w="1887"/>
            <w:gridCol w:w="1886"/>
            <w:gridCol w:w="1887"/>
          </w:tblGrid>
        </w:tblGridChange>
      </w:tblGrid>
      <w:tr>
        <w:trPr>
          <w:cantSplit w:val="0"/>
          <w:tblHeader w:val="0"/>
        </w:trPr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shd w:fill="ff0000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shd w:fill="ff000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Verde: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Giallo: da monitorare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Rosso: intervenire con urgenza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Scope: Attualmente lo scope delle task è ben definito, i ragazzi hanno compreso fin da subito ciò che dovevano fare.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Schedule: La schedulazione è in ritardo come si nota anche dagli indicatori in fondo al report.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I costi fino ad ora sono minori rispetto alla stima effettuata.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Risks: Si è avverato un rischio in merito alla schedulazione ed è stato contingentato come riportato nella sezione apposita dei rischi.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Quality: La qualità degli artefatti ha avuto un calo rispetto alla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Planned for Last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Aceto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Rabesco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Falcone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Gabriele Santoro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Biagio Andreucci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Componenti off the 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Identificazione trade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Suddivisione in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Stesura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Completed 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4275"/>
        <w:tblGridChange w:id="0">
          <w:tblGrid>
            <w:gridCol w:w="508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TCS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Componenti off the 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Identificazione trade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Suddivisione in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Stesura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en3q9cvenf7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Planned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215"/>
        <w:gridCol w:w="1560"/>
        <w:gridCol w:w="1560"/>
        <w:gridCol w:w="1560"/>
        <w:gridCol w:w="1560"/>
        <w:tblGridChange w:id="0">
          <w:tblGrid>
            <w:gridCol w:w="1905"/>
            <w:gridCol w:w="121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Aceto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Rabesco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Falcone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Gabriele Santoro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Biagio Andreucci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Documenti di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 ci sono problemi riscontrati.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45"/>
        <w:gridCol w:w="5865"/>
        <w:tblGridChange w:id="0">
          <w:tblGrid>
            <w:gridCol w:w="1440"/>
            <w:gridCol w:w="2145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Rischio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del rischio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Interferenze esterne dovute a esami o lavoro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Verificato: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Mancato rispetto delle scadenze;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Assenza o inattività in prossimità delle date interessate.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Applicato il piano di contingenza effettuando la rischedulazione delle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Assenza imprevista di uno o più membri del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Monitorato: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Assenza o inattività in prossimità delle date interessate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Rallentamenti durante le festività natalizie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Mancato rispetto delle scadenze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Totale inattività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Deliverables and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810"/>
        <w:gridCol w:w="1380"/>
        <w:gridCol w:w="1395"/>
        <w:gridCol w:w="1560"/>
        <w:gridCol w:w="1725"/>
        <w:tblGridChange w:id="0">
          <w:tblGrid>
            <w:gridCol w:w="2610"/>
            <w:gridCol w:w="810"/>
            <w:gridCol w:w="1380"/>
            <w:gridCol w:w="1395"/>
            <w:gridCol w:w="156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Scadenza Intermedia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Specification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overdue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Change Requests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 ci sono Change Request aperte.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 Performance Indicators (KPI's)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schedulazione ha subito un leggero ritardo a causa del rischio “Interferenze esterne dovute a esami o lavoro”. Difatti durante questa settimana i ragazzi hanno lavorato meno del previsto poiché sono stati impegnati nella preparazione di un esame e della presentazione intermedia.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Behind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Schedule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Variance (SV):</w:t>
        <w:tab/>
        <w:t xml:space="preserve">- $</w:t>
      </w:r>
      <w:r w:rsidDel="00000000" w:rsidR="00000000" w:rsidRPr="00000000">
        <w:rPr>
          <w:sz w:val="24"/>
          <w:szCs w:val="24"/>
          <w:rtl w:val="0"/>
        </w:rPr>
        <w:t xml:space="preserve">380,25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Performance Index (SPI):</w:t>
        <w:tab/>
      </w:r>
      <w:r w:rsidDel="00000000" w:rsidR="00000000" w:rsidRPr="00000000">
        <w:rPr>
          <w:sz w:val="24"/>
          <w:szCs w:val="24"/>
          <w:rtl w:val="0"/>
        </w:rPr>
        <w:t xml:space="preserve">0.7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Variance (CV):</w:t>
        <w:tab/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183,15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Performance Index (CPI):</w:t>
        <w:tab/>
      </w:r>
      <w:r w:rsidDel="00000000" w:rsidR="00000000" w:rsidRPr="00000000">
        <w:rPr>
          <w:sz w:val="24"/>
          <w:szCs w:val="24"/>
          <w:rtl w:val="0"/>
        </w:rPr>
        <w:t xml:space="preserve">1.2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3c73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057400" cy="331470"/>
            <wp:effectExtent b="0" l="0" r="0" t="0"/>
            <wp:docPr descr="Project Management Templates" id="1029" name="image1.jpg"/>
            <a:graphic>
              <a:graphicData uri="http://schemas.openxmlformats.org/drawingml/2006/picture">
                <pic:pic>
                  <pic:nvPicPr>
                    <pic:cNvPr descr="Project Management Templates" id="0" name="image1.jp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Weekly Status Report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keepLines w:val="1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Helv" w:hAnsi="Helv"/>
      <w:b w:val="1"/>
      <w:noProof w:val="0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tabs>
        <w:tab w:val="left" w:leader="underscore" w:pos="5040"/>
        <w:tab w:val="left" w:leader="none" w:pos="5760"/>
        <w:tab w:val="left" w:leader="underscor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Rimandocommento">
    <w:name w:val="Rimando commento"/>
    <w:next w:val="Rimandocomment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stocommento">
    <w:name w:val="Testo commento"/>
    <w:basedOn w:val="Normale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ggettocommento">
    <w:name w:val="Soggetto commento"/>
    <w:basedOn w:val="Testocommento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llegamentoipertestuale">
    <w:name w:val="Collegamento ipertestuale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ientrocorpodeltesto">
    <w:name w:val="Rientro corpo del testo"/>
    <w:basedOn w:val="Normale"/>
    <w:next w:val="Rientrocorpodeltesto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mmario3">
    <w:name w:val="Sommario 3"/>
    <w:basedOn w:val="Normale"/>
    <w:next w:val="Normale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mmario1">
    <w:name w:val="Sommario 1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e(Web)">
    <w:name w:val="Normale (Web)"/>
    <w:basedOn w:val="Normale"/>
    <w:next w:val="Normale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120society.com/" TargetMode="External"/><Relationship Id="rId2" Type="http://schemas.openxmlformats.org/officeDocument/2006/relationships/image" Target="media/image1.jpg"/><Relationship Id="rId3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G+0JCCMvpHVG0lBxqwWZBDMVzw==">AMUW2mU32yZjbAm75lU3y5YsxN6hDp3oa/RTXNaou/0e0SoH2KZEtr5PEw/w4Sry2ps5/DNwu3OY38X/a9EXI0kX0Yv2p3iynGvl04eXHYFn15TNwysaXchQbYNt1hviggFCvbeLi/Uw+yJdTT0hJNvdgjHvQ0uNoQ==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2012-11-11T16:34:00Z</dcterms:created>
  <dc:creator>www.ProjectManagementDocs.com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