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Pipeline di analisi comportamentale basata su pose estimation</w:t>
      </w:r>
    </w:p>
    <w:p>
      <w:pPr>
        <w:spacing w:after="60"/>
        <w:jc w:val="center"/>
      </w:pPr>
      <w:r>
        <w:rPr>
          <w:i/>
          <w:iCs/>
        </w:rPr>
        <w:t xml:space="preserve">Progetto dimostrativo — preparazione allo stage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CHUV — Centre hospitalier universitaire vaudois, Lausanne · Michele Leone · Luglio 2026</w:t>
      </w:r>
    </w:p>
    <w:p>
      <w:pPr>
        <w:pStyle w:val="Heading1"/>
        <w:spacing w:after="160" w:before="320"/>
      </w:pPr>
      <w:r>
        <w:t xml:space="preserve">1. Obiettivo e contesto</w:t>
      </w:r>
    </w:p>
    <w:p>
      <w:pPr>
        <w:spacing w:after="140"/>
      </w:pPr>
      <w:r>
        <w:t xml:space="preserve">Questo documento presenta un prototipo tecnico di pipeline per l'estrazione di marker comportamentali quantitativi da video, basata su pose estimation multi-persona (Ultralytics YOLO-pose) e feature engineering su serie temporali di keypoint. Il progetto è stato sviluppato come esercizio di preparazione allo stage sul progetto di ricerca CHUV dedicato al neurosviluppo infantile, che utilizza registrazioni video per lo studio del comportamento del bambino.</w:t>
      </w:r>
    </w:p>
    <w:p>
      <w:pPr>
        <w:spacing w:after="140"/>
      </w:pPr>
      <w:r>
        <w:t xml:space="preserve">L'obiettivo non è produrre uno strumento diagnostico, ma dimostrare familiarità con: (1) gli strumenti open-source di computer vision rilevanti per l'analisi del comportamento umano (Ultralytics/YOLO, con un confronto rispetto a MediaPipe/OpenPose), (2) la costruzione di feature interpretabili a partire da dati di pose estimation, e (3) la letteratura scientifica che collega questi strumenti a marker comportamentali clinicamente rilevanti.</w:t>
      </w:r>
    </w:p>
    <w:p>
      <w:pPr>
        <w:pStyle w:val="Heading1"/>
        <w:spacing w:after="160" w:before="320"/>
      </w:pPr>
      <w:r>
        <w:t xml:space="preserve">2. Base scientifica</w:t>
      </w:r>
    </w:p>
    <w:p>
      <w:pPr>
        <w:spacing w:after="140"/>
      </w:pPr>
      <w:r>
        <w:t xml:space="preserve">La ricerca su computer vision applicata al neurosviluppo infantile si articola principalmente su due filoni, entrambi rilevanti per l'impostazione di questa pipeline.</w:t>
      </w:r>
    </w:p>
    <w:p>
      <w:pPr>
        <w:pStyle w:val="Heading2"/>
        <w:spacing w:after="120" w:before="240"/>
      </w:pPr>
      <w:r>
        <w:t xml:space="preserve">2.1 General Movements Assessment (GMA) automatizzato</w:t>
      </w:r>
    </w:p>
    <w:p>
      <w:pPr>
        <w:spacing w:after="140"/>
      </w:pPr>
      <w:r>
        <w:t xml:space="preserve">La valutazione dei General Movements (GM) è un metodo clinico consolidato per la diagnosi precoce di paralisi cerebrale infantile, tradizionalmente basato su osservazione qualitativa da parte di clinici formati — un processo soggettivo, costoso e time-consuming. Diversi lavori hanno esplorato l'automazione tramite tracking markerless (Tsuji et al., 2020), confrontando più recentemente backbone di pose estimation (OpenPose, MediaPipe/BlazePose, HRNet, ViTPose) su video clinici di lattanti in contesti sia controllati che "in the wild".</w:t>
      </w:r>
    </w:p>
    <w:p>
      <w:pPr>
        <w:pStyle w:val="Heading2"/>
        <w:spacing w:after="120" w:before="240"/>
      </w:pPr>
      <w:r>
        <w:t xml:space="preserve">2.2 Screening dello spettro autistico via pose estimation 2D</w:t>
      </w:r>
    </w:p>
    <w:p>
      <w:pPr>
        <w:spacing w:after="140"/>
      </w:pPr>
      <w:r>
        <w:t xml:space="preserve">Un secondo filone usa la pose estimation per quantificare pattern motori associati a sintomatologia ASD: angoli articolari, dinamiche di movimento e asimmetrie posturali come marker oggettivi. Un lavoro particolarmente rilevante è quello di Kojovic, Natraj, Mohanty, Maillart e Schaer (2021, Università di Ginevra), che ha addestrato una rete neurale su video di interazione clinica standardizzata, ottenendo un'accuratezza dell'80.9% (F1 = 0.818) nella predizione di ASD in bambini in età prescolare — uno studio condotto in Svizzera romanda, quindi metodologicamente e geograficamente vicino al contesto del progetto CHUV.</w:t>
      </w:r>
    </w:p>
    <w:p>
      <w:pPr>
        <w:spacing w:after="140"/>
      </w:pPr>
      <w:r>
        <w:t xml:space="preserve">Una revisione sistematica di 94 studi (de Belen, Bednarz, Sowmya &amp; Del Favero, 2020) conferma che pose estimation, riconoscimento di emozioni ed eye-tracking sono gli approcci computer-vision più utilizzati nella ricerca sull'autismo, con applicazioni sia diagnostiche sia di supporto alla terapia.</w:t>
      </w:r>
    </w:p>
    <w:p>
      <w:pPr>
        <w:spacing w:after="140"/>
      </w:pPr>
      <w:r>
        <w:rPr>
          <w:i w:val="false"/>
          <w:iCs w:val="false"/>
        </w:rPr>
        <w:t xml:space="preserve">Queste due linee di ricerca motivano le scelte progettuali della pipeline dimostrativa: tracking multi-persona (bambino e caregiver, non un soggetto isolato), feature su angoli articolari e dinamica del movimento, e un indice esplicito di periodicità per movimenti potenzialmente ripetitivi/stereotipati.</w:t>
      </w:r>
    </w:p>
    <w:p>
      <w:pPr>
        <w:pStyle w:val="Heading1"/>
        <w:spacing w:after="160" w:before="320"/>
      </w:pPr>
      <w:r>
        <w:t xml:space="preserve">3. Architettura tecnica</w:t>
      </w:r>
    </w:p>
    <w:p>
      <w:pPr>
        <w:spacing w:after="140"/>
      </w:pPr>
      <w:r>
        <w:t xml:space="preserve">La pipeline è organizzata in moduli indipendenti e testabili, per permettere di sostituire componenti (es. il modello di pose estimation) senza riscrivere la logica di analisi: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pose_estimation.py — wrapper su Ultralytics YOLO-pose (device MPS su Apple Silicon), con tracking multi-persona (ByteTrack) per seguire bambino e caregiver nello stesso frame nonostante occlusioni reciproche;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keypoints.py — schema di riferimento COCO-17, condiviso da tutti i moduli;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features.py — angoli articolari, velocità/energia di movimento, indice di simmetria sinistra/destra, score di movimento ripetitivo (analisi spettrale), prossimità e sincronia motoria tra due persone tracciate;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anonymize.py — offuscamento del volto basato sui keypoint della testa, applicabile prima di qualunque salvataggio o condivisione;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pipeline.py — orchestrazione end-to-end, da video (file o sorgente live) a tabella di feature esportabile in CSV per analisi con pandas/scikit-learn.</w:t>
      </w:r>
    </w:p>
    <w:p>
      <w:pPr>
        <w:spacing w:after="140"/>
      </w:pPr>
      <w:r>
        <w:t xml:space="preserve">Scelta YOLO-pose vs. MediaPipe: YOLO-pose (Ultralytics) è più robusto nel tracking multi-persona con occlusioni, scenario tipico di una sessione bambino-caregiver nella stessa inquadratura. MediaPipe Holistic offre landmark più densi (mani, volto) ma è pensato per una persona alla volta. In un pipeline di produzione le due soluzioni sono complementari: YOLO-pose per il tracking multi-persona, MediaPipe applicato a un ritaglio (crop) della persona di interesse per il dettaglio fine.</w:t>
      </w:r>
    </w:p>
    <w:p>
      <w:pPr>
        <w:pStyle w:val="Heading1"/>
        <w:spacing w:after="160" w:before="320"/>
      </w:pPr>
      <w:r>
        <w:t xml:space="preserve">4. Dimostrazione su dati sintetici</w:t>
      </w:r>
    </w:p>
    <w:p>
      <w:pPr>
        <w:spacing w:after="140"/>
      </w:pPr>
      <w:r>
        <w:t xml:space="preserve">Per verificare la correttezza della pipeline senza utilizzare dati video reali (evitando qualunque implicazione etica in questa fase preparatoria), è stato generato un dataset sintetico di due scheletri COCO-17: un "bambino" con un braccio che compie un movimento oscillatorio ad alta frequenza (proxy tecnico di una stereotipia motoria) e un "caregiver" con un movimento di reaching lento e irregolare. La figura seguente mostra l'output della pipeline di feature extraction.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Il modulo distingue correttamente i due profili: il "bambino" sintetico mostra un indice di simmetria del polso elevato (~0.82, coerente con un movimento fortemente asimmetrico L/R) e un rapporto di potenza spettrale nella banda 0.5–8 Hz del 90%, mentre il "caregiver" mostra valori bassi su entrambi gli indici (simmetria ~0.03, rapporto spettrale ~3%). Nota metodologica: poiché la velocità è calcolata come norma del vettore spostamento, un'oscillazione di posizione a frequenza f produce un segnale di velocità con contenuto dominante a 2f (effetto di raddrizzamento) — comportamento atteso, visibile nel demo (oscillazione generata a 3 Hz, rilevata a 6 Hz) e documentato nel README del codice per trasparenza.</w:t>
      </w:r>
    </w:p>
    <w:p>
      <w:pPr>
        <w:pStyle w:val="Heading1"/>
        <w:spacing w:after="160" w:before="320"/>
      </w:pPr>
      <w:r>
        <w:t xml:space="preserve">5. Considerazioni etiche e di privacy</w:t>
      </w:r>
    </w:p>
    <w:p>
      <w:pPr>
        <w:spacing w:after="140"/>
      </w:pPr>
      <w:r>
        <w:t xml:space="preserve">Trattandosi, nel contesto reale del progetto CHUV, di video di minori raccolti a fini di ricerca clinica, qualunque implementazione dovrà integrare, oltre all'approvazione del comitato etico competente: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anonimizzazione (blur del volto) applicata il prima possibile nella pipeline, idealmente prima di qualsiasi salvataggio su disco non cifrato;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conformità alla legge federale svizzera sulla protezione dei dati (LPD) e, se applicabile, al GDPR;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separazione netta tra dati grezzi (video) e dati derivati (keypoint/feature), con policy di retention e accesso distinte;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chiarezza, nella comunicazione dei risultati, sul fatto che le feature esplorative non costituiscono marker diagnostici validati senza ulteriore verifica su dati annotati.</w:t>
      </w:r>
    </w:p>
    <w:p>
      <w:pPr>
        <w:pStyle w:val="Heading1"/>
        <w:spacing w:after="160" w:before="320"/>
      </w:pPr>
      <w:r>
        <w:t xml:space="preserve">6. Estensione: riconoscimento in tempo reale (Canon EOS R8)</w:t>
      </w:r>
    </w:p>
    <w:p>
      <w:pPr>
        <w:spacing w:after="140"/>
      </w:pPr>
      <w:r>
        <w:t xml:space="preserve">Su richiesta esplicita è stata aggiunta una modalità live (live_demo.py): lettura in streaming da webcam/capture card, overlay dello scheletro e delle metriche comportamentali direttamente sul video, e log CSV a fine sessione. La Canon EOS R8 si collega al MacBook Pro M1 in due modi: via USB con Canon EOS Webcam Utility (compare come webcam standard, macOS Sonoma/Sequoia/Tahoe supportati), oppure via uscita HDMI pulita più una capture card USB-C (es. Elgato Cam Link), con qualità e latenza migliori.</w:t>
      </w:r>
    </w:p>
    <w:p>
      <w:pPr>
        <w:spacing w:after="140"/>
      </w:pPr>
      <w:r>
        <w:t xml:space="preserve">Per verificare la logica live senza disporre di una fotocamera in questo ambiente di sviluppo, è stato isolato lo stesso codice di finestra scorrevole e disegno overlay in uno script di verifica (live_render_check.py) che simula un flusso di keypoint sintetici frame-by-frame, come mostrato nel fotogramma seguente.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Questa verifica ha anche permesso di misurare il costo computazionale della sola logica di feature extraction + rendering (esclusa l'inferenza del modello): ~3.7 ms/frame in media. A un target di 30 FPS (33.3 ms/frame) restano quindi ~29.6 ms/frame di budget per l'inferenza YOLO-pose — coerente con i benchmark pubblici di YOLOv8n-pose su Apple Silicon con backend MPS (tipicamente 15-25 ms/frame a risoluzioni moderate). Il collo di bottiglia atteso è quindi l'inferenza del modello, non la logica di analisi, il che conferma la fattibilità di un riconoscimento realtime fluido sull'M1.</w:t>
      </w:r>
    </w:p>
    <w:p>
      <w:pPr>
        <w:spacing w:after="140"/>
      </w:pPr>
      <w:r>
        <w:t xml:space="preserve">Per l'uso clinico (non dimostrativo) resta comunque preferibile l'elaborazione batch su video pre-registrati (vedi sezione successiva): la modalità live è utile principalmente per demo tecniche, calibrazione dell'inquadratura e feedback immediato durante la raccolta dati.</w:t>
      </w:r>
    </w:p>
    <w:p>
      <w:pPr>
        <w:pStyle w:val="Heading1"/>
        <w:spacing w:after="160" w:before="320"/>
      </w:pPr>
      <w:r>
        <w:t xml:space="preserve">7. Collegamento con il progetto CHUV ed estensioni possibili</w:t>
      </w:r>
    </w:p>
    <w:p>
      <w:pPr>
        <w:spacing w:after="140"/>
      </w:pPr>
      <w:r>
        <w:t xml:space="preserve">Rispetto a un caso d'uso "in tempo reale" (es. dimostrazione tecnica con acquisizione live da fotocamera), il contesto di ricerca clinica lavora tipicamente su video pre-registrati in sessioni strutturate, il che permette elaborazione batch senza vincoli di framerate — semplificando la scelta del modello (si può privilegiare l'accuratezza, es. YOLOv8s/m-pose, rispetto alla velocità pura di YOLOv8n).</w:t>
      </w:r>
    </w:p>
    <w:p>
      <w:pPr>
        <w:spacing w:after="140"/>
      </w:pPr>
      <w:r>
        <w:t xml:space="preserve">Estensioni naturali del prototipo, una volta disponibili dati annotati: un classificatore temporale (feature-based con scikit-learn, oppure una rete ricorrente) su finestre di feature per la classificazione di pattern comportamentali; l'integrazione di MediaPipe Holistic per landmark di mani e volto; e l'esportazione dei risultati in un formato compatibile con i workflow di analisi statistica del gruppo di ricerca (notebook Jupyter, pandas).</w:t>
      </w:r>
    </w:p>
    <w:p>
      <w:pPr>
        <w:pStyle w:val="Heading1"/>
        <w:spacing w:after="160" w:before="320"/>
      </w:pPr>
      <w:r>
        <w:t xml:space="preserve">Riferimenti bibliografici</w:t>
      </w:r>
    </w:p>
    <w:p>
      <w:pPr>
        <w:spacing w:after="120"/>
        <w:ind w:left="360" w:hanging="360"/>
      </w:pPr>
      <w:r>
        <w:t xml:space="preserve">Kojovic, N., Natraj, S., Mohanty, S. P., Maillart, T., &amp; Schaer, M. (2021). Using 2D video-based pose estimation for automated prediction of autism spectrum disorders in young children. Scientific Reports, 11, 15069. https://doi.org/10.1038/s41598-021-94378-z</w:t>
      </w:r>
    </w:p>
    <w:p>
      <w:pPr>
        <w:spacing w:after="120"/>
        <w:ind w:left="360" w:hanging="360"/>
      </w:pPr>
      <w:r>
        <w:t xml:space="preserve">de Belen, R. A. J., Bednarz, T., Sowmya, A., &amp; Del Favero, D. (2020). Computer vision in autism spectrum disorder research: a systematic review of published studies from 2009 to 2019. Translational Psychiatry, 10, 333. https://doi.org/10.1038/s41398-020-01015-w</w:t>
      </w:r>
    </w:p>
    <w:p>
      <w:pPr>
        <w:spacing w:after="120"/>
        <w:ind w:left="360" w:hanging="360"/>
      </w:pPr>
      <w:r>
        <w:t xml:space="preserve">Tsuji, T., Nakashima, S., Hayashi, H., Soh, Z., Furui, A., Shibanoki, T., Shima, K., &amp; Shimatani, K. (2020). Markerless Measurement and Evaluation of General Movements in Infants. Scientific Reports, 10, 1422. https://doi.org/10.1038/s41598-020-57580-z</w:t>
      </w:r>
    </w:p>
    <w:p>
      <w:pPr>
        <w:spacing w:after="120"/>
        <w:ind w:left="360" w:hanging="360"/>
      </w:pPr>
      <w:r>
        <w:t xml:space="preserve">Marker-Less Video Analysis of Infant Movements for Early Identification of Neurodevelopmental Disorders (2025). Diagnostics. https://doi.org/10.3390/diagnostics15020136</w:t>
      </w:r>
    </w:p>
    <w:p>
      <w:pPr>
        <w:spacing w:after="120"/>
        <w:ind w:left="360" w:hanging="360"/>
      </w:pPr>
      <w:r>
        <w:t xml:space="preserve">Automatic infant 2D pose estimation from videos: comparing seven deep neural network methods (2025). Behavior Research Methods. https://doi.org/10.3758/s13428-025-02816-x</w:t>
      </w:r>
    </w:p>
    <w:p>
      <w:pPr>
        <w:spacing w:after="120"/>
        <w:ind w:left="360" w:hanging="360"/>
      </w:pPr>
      <w:r>
        <w:t xml:space="preserve">Ultralytics YOLO Docs — Pose Estimation &amp; Multi-Object Tracking. https://docs.ultralytics.com/tasks/pose/ · https://docs.ultralytics.com/modes/track/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0dc59ef84100861a6e6c561c98325652560cc8.png"/><Relationship Id="rId8" Type="http://schemas.openxmlformats.org/officeDocument/2006/relationships/image" Target="media/a078478c6e1a5390cd6b7fe03710d7f73a316f0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2026-07-30T14:45:09.319Z</dcterms:created>
  <dcterms:modified xsi:type="dcterms:W3CDTF">2026-07-30T14:45:09.319Z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