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3E" w:rsidRPr="00E5353E" w:rsidRDefault="00E5353E" w:rsidP="00E5353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E5353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E5353E" w:rsidRPr="00E5353E" w:rsidRDefault="00E5353E" w:rsidP="00E53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4643"/>
      </w:tblGrid>
      <w:tr w:rsidR="00E5353E" w:rsidRPr="00E5353E" w:rsidTr="00E535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lang w:eastAsia="pt-BR"/>
              </w:rPr>
              <w:t>Site da ANVISA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ANVISA  (Acesso em: 25 ago.2020 </w:t>
            </w:r>
            <w:proofErr w:type="gramStart"/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17:01</w:t>
            </w:r>
            <w:proofErr w:type="gramEnd"/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h)  </w:t>
            </w:r>
            <w:r w:rsidRPr="00E5353E">
              <w:rPr>
                <w:rFonts w:ascii="Arial" w:eastAsia="Times New Roman" w:hAnsi="Arial" w:cs="Arial"/>
                <w:color w:val="4A86E8"/>
                <w:shd w:val="clear" w:color="auto" w:fill="FFFFFF"/>
                <w:lang w:eastAsia="pt-BR"/>
              </w:rPr>
              <w:t>&lt;</w:t>
            </w:r>
            <w:hyperlink r:id="rId5" w:history="1">
              <w:r w:rsidRPr="00E5353E">
                <w:rPr>
                  <w:rFonts w:ascii="Arial" w:eastAsia="Times New Roman" w:hAnsi="Arial" w:cs="Arial"/>
                  <w:color w:val="4A86E8"/>
                  <w:u w:val="single"/>
                  <w:shd w:val="clear" w:color="auto" w:fill="FFFFFF"/>
                  <w:lang w:eastAsia="pt-BR"/>
                </w:rPr>
                <w:t>http://portal.anvisa.gov.br/</w:t>
              </w:r>
            </w:hyperlink>
            <w:r w:rsidRPr="00E5353E">
              <w:rPr>
                <w:rFonts w:ascii="Arial" w:eastAsia="Times New Roman" w:hAnsi="Arial" w:cs="Arial"/>
                <w:color w:val="4A86E8"/>
                <w:shd w:val="clear" w:color="auto" w:fill="FFFFFF"/>
                <w:lang w:eastAsia="pt-BR"/>
              </w:rPr>
              <w:t>&gt; </w:t>
            </w:r>
          </w:p>
        </w:tc>
      </w:tr>
      <w:tr w:rsidR="00E5353E" w:rsidRPr="00E5353E" w:rsidTr="00E535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CAETANO, N. BPR-Guia de Remédios 13ºed. Porto Alegre: Artmed Editora 2016/17 840p.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lang w:eastAsia="pt-BR"/>
              </w:rPr>
              <w:t>Livro BPR - Guia de Remédios</w:t>
            </w:r>
          </w:p>
        </w:tc>
      </w:tr>
      <w:tr w:rsidR="00E5353E" w:rsidRPr="00E5353E" w:rsidTr="00E535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PFARMA - Portal Farmacêutico, conteúdo farmacêutico. Divulgação sobre ciência e saúde com foco no setor farmacêutico e na profissão farmacêutica.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3C78D8"/>
                <w:shd w:val="clear" w:color="auto" w:fill="FFFFFF"/>
                <w:lang w:eastAsia="pt-BR"/>
              </w:rPr>
              <w:t>&lt;</w:t>
            </w:r>
            <w:hyperlink r:id="rId6" w:history="1">
              <w:r w:rsidRPr="00E5353E">
                <w:rPr>
                  <w:rFonts w:ascii="Arial" w:eastAsia="Times New Roman" w:hAnsi="Arial" w:cs="Arial"/>
                  <w:color w:val="3C78D8"/>
                  <w:u w:val="single"/>
                  <w:shd w:val="clear" w:color="auto" w:fill="FFFFFF"/>
                  <w:lang w:eastAsia="pt-BR"/>
                </w:rPr>
                <w:t>https://pfarma.com.br/glossario-farmaceutico/138-termos-tecnicos.html</w:t>
              </w:r>
            </w:hyperlink>
            <w:proofErr w:type="gramStart"/>
            <w:r w:rsidRPr="00E5353E">
              <w:rPr>
                <w:rFonts w:ascii="Arial" w:eastAsia="Times New Roman" w:hAnsi="Arial" w:cs="Arial"/>
                <w:color w:val="3C78D8"/>
                <w:shd w:val="clear" w:color="auto" w:fill="FFFFFF"/>
                <w:lang w:eastAsia="pt-BR"/>
              </w:rPr>
              <w:t>&gt;</w:t>
            </w:r>
            <w:proofErr w:type="gramEnd"/>
          </w:p>
        </w:tc>
      </w:tr>
    </w:tbl>
    <w:p w:rsidR="00FB1CE1" w:rsidRDefault="002B368A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3E"/>
    <w:rsid w:val="002B368A"/>
    <w:rsid w:val="00714781"/>
    <w:rsid w:val="00873302"/>
    <w:rsid w:val="00E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35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3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farma.com.br/glossario-farmaceutico/138-termos-tecnicos.html" TargetMode="External"/><Relationship Id="rId5" Type="http://schemas.openxmlformats.org/officeDocument/2006/relationships/hyperlink" Target="http://portal.anvisa.gov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2020-09-07T19:07:00Z</dcterms:created>
  <dcterms:modified xsi:type="dcterms:W3CDTF">2020-09-07T19:07:00Z</dcterms:modified>
</cp:coreProperties>
</file>