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9"/>
        <w:gridCol w:w="2276"/>
        <w:gridCol w:w="2572"/>
        <w:gridCol w:w="2391"/>
        <w:gridCol w:w="1186"/>
      </w:tblGrid>
      <w:tr w:rsidR="00A35954" w:rsidRPr="00A35954" w:rsidTr="00F8405E">
        <w:trPr>
          <w:trHeight w:val="300"/>
        </w:trPr>
        <w:tc>
          <w:tcPr>
            <w:tcW w:w="919" w:type="dxa"/>
            <w:shd w:val="clear" w:color="000000" w:fill="00B0F0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id</w:t>
            </w:r>
          </w:p>
        </w:tc>
        <w:tc>
          <w:tcPr>
            <w:tcW w:w="2276" w:type="dxa"/>
            <w:shd w:val="clear" w:color="000000" w:fill="00B0F0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Características</w:t>
            </w:r>
          </w:p>
        </w:tc>
        <w:tc>
          <w:tcPr>
            <w:tcW w:w="2302" w:type="dxa"/>
            <w:shd w:val="clear" w:color="000000" w:fill="00B0F0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Grupos</w:t>
            </w:r>
          </w:p>
        </w:tc>
        <w:tc>
          <w:tcPr>
            <w:tcW w:w="2391" w:type="dxa"/>
            <w:shd w:val="clear" w:color="000000" w:fill="00B0F0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1186" w:type="dxa"/>
            <w:shd w:val="clear" w:color="000000" w:fill="00B0F0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Prioridade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Vendas online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deverá comunicar via website com o estoque e com pedidos, o cliente seleciona o produto e quantidades, informa seus dados de pagamento e endereço de entrega e finaliza pedido via web/mobile, o sistema comunica com setor de entregas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>, repassando os dados da venda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Servidor Local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deverá comunicar com servidor local, analisando dados necessários para geração de relatórios, atualização de dados cadastrais, dados de estoque e vendas finalizadas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e realização de backup de segurança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27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PBM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terá comunicação com sistemas de terceiros para fornecimento dos descontos obtidos pelo programa de beneficiamento de desconto em medicamentos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, associando 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os dados do cliente com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os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dados do medicamento e 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seus 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descontos máximos para cada linha de produtos.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Caixa Tem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terá capacidade de reconhecimento de tecnologia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na operação de pagamento, para cada venda gerada pelo sistema web/mobile/físico, o sistema gera automaticamente um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diferente.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33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Lista Farmácia Popular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1F32CE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terá capacidade de comunicação com o programa do Ministério da Saúde 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>Farmácia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Popular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>. Através da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comunicação com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base de dados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>, haverá um cadastramento dos dados da receita, do medicamento e do paciente e os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medicamentos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serão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fornecidos gratuitamente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após finalização da comunicação e autorização pelo Programa Farmácia Popular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Imagem holográfica de cada produto da loja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possuirá o registro de uma imagem de cada produto e reproduzirá por holograma através de um projetor.</w:t>
            </w:r>
            <w:r w:rsidR="001F32CE" w:rsidRPr="00A35954">
              <w:rPr>
                <w:rFonts w:ascii="Calibri" w:eastAsia="Times New Roman" w:hAnsi="Calibri" w:cs="Calibri"/>
                <w:lang w:eastAsia="pt-BR"/>
              </w:rPr>
              <w:t xml:space="preserve"> Ao efetuar uma consulta pelo código de barras, o sistema reconhecerá o produto previamente cadastrado e apresentará uma imagem projetada do produto, suas características e informações associadas.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Pic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Pay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terá capacidade de reconhecimento de tecnologia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na operação de pagamento, para cada venda gerada pelo sistema web/mobile/físico, o sistema gera automaticamente um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diferente.</w:t>
            </w:r>
            <w:r w:rsidR="0013291D" w:rsidRPr="00A35954">
              <w:rPr>
                <w:rFonts w:ascii="Calibri" w:eastAsia="Times New Roman" w:hAnsi="Calibri" w:cs="Calibri"/>
                <w:lang w:eastAsia="pt-BR"/>
              </w:rPr>
              <w:t xml:space="preserve"> O sistema terá </w:t>
            </w:r>
            <w:proofErr w:type="spellStart"/>
            <w:r w:rsidR="0013291D" w:rsidRPr="00A35954">
              <w:rPr>
                <w:rFonts w:ascii="Calibri" w:eastAsia="Times New Roman" w:hAnsi="Calibri" w:cs="Calibri"/>
                <w:lang w:eastAsia="pt-BR"/>
              </w:rPr>
              <w:t>nessidade</w:t>
            </w:r>
            <w:proofErr w:type="spellEnd"/>
            <w:r w:rsidR="0013291D" w:rsidRPr="00A35954">
              <w:rPr>
                <w:rFonts w:ascii="Calibri" w:eastAsia="Times New Roman" w:hAnsi="Calibri" w:cs="Calibri"/>
                <w:lang w:eastAsia="pt-BR"/>
              </w:rPr>
              <w:t xml:space="preserve"> de operar tecnologias NFC (</w:t>
            </w:r>
            <w:proofErr w:type="spellStart"/>
            <w:r w:rsidR="0013291D" w:rsidRPr="00A3595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Near</w:t>
            </w:r>
            <w:proofErr w:type="spellEnd"/>
            <w:r w:rsidR="0013291D" w:rsidRPr="00A3595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Field Communication).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Cadastro Médico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consultará base de dados do Conselho Regional de Medicina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, recrutando dados de cadastro médico, verificando situação ativa ou inativa e realizando o cadastro local do medico prescritor da receita durante a venda.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Mercado Pago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106907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terá capacidade de reconhecimento de tecnologia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na operação de pagamento, para cada venda gerada pelo sistema web/mobile/físico, </w:t>
            </w:r>
            <w:r w:rsidR="00106907" w:rsidRPr="00A35954">
              <w:rPr>
                <w:rFonts w:ascii="Calibri" w:eastAsia="Times New Roman" w:hAnsi="Calibri" w:cs="Calibri"/>
                <w:lang w:eastAsia="pt-BR"/>
              </w:rPr>
              <w:t xml:space="preserve">o sistema gera automaticamente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QRcode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diferente</w:t>
            </w:r>
            <w:r w:rsidR="00106907" w:rsidRPr="00A35954">
              <w:rPr>
                <w:rFonts w:ascii="Calibri" w:eastAsia="Times New Roman" w:hAnsi="Calibri" w:cs="Calibri"/>
                <w:lang w:eastAsia="pt-BR"/>
              </w:rPr>
              <w:t xml:space="preserve"> e o pagamento poderá ser efetuado através do link no aplicativo/website que permite o usuário efetuar o pagamento do produto.                 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Controle Motoboy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fornecerá ao motoboy o</w:t>
            </w:r>
            <w:r w:rsidR="003E3707" w:rsidRPr="00A35954">
              <w:rPr>
                <w:rFonts w:ascii="Calibri" w:eastAsia="Times New Roman" w:hAnsi="Calibri" w:cs="Calibri"/>
                <w:lang w:eastAsia="pt-BR"/>
              </w:rPr>
              <w:t xml:space="preserve"> endereço de entrega e informaçõ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e</w:t>
            </w:r>
            <w:r w:rsidR="003E3707" w:rsidRPr="00A35954">
              <w:rPr>
                <w:rFonts w:ascii="Calibri" w:eastAsia="Times New Roman" w:hAnsi="Calibri" w:cs="Calibri"/>
                <w:lang w:eastAsia="pt-BR"/>
              </w:rPr>
              <w:t>s sobre o pedido a ser entregue, o sistema capitará via GPS a localização do motoboy e informará ao cliente em tempo real via mobile o trajeto do pedido.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Uso de licenças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OpenSource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903FC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</w:t>
            </w:r>
            <w:r w:rsidR="00903FC6" w:rsidRPr="00A35954">
              <w:rPr>
                <w:rFonts w:ascii="Calibri" w:eastAsia="Times New Roman" w:hAnsi="Calibri" w:cs="Calibri"/>
                <w:lang w:eastAsia="pt-BR"/>
              </w:rPr>
              <w:t>contara com uma plataforma integrada  para a utilização do software em nuvem, possibilitando a utilização de códigos fontes de licenças abertas(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integrado com </w:t>
            </w:r>
            <w:r w:rsidR="00B70F3C" w:rsidRPr="00A35954">
              <w:rPr>
                <w:rFonts w:ascii="Calibri" w:eastAsia="Times New Roman" w:hAnsi="Calibri" w:cs="Calibri"/>
                <w:lang w:eastAsia="pt-BR"/>
              </w:rPr>
              <w:t xml:space="preserve">licenças </w:t>
            </w:r>
            <w:proofErr w:type="spellStart"/>
            <w:r w:rsidR="00B70F3C" w:rsidRPr="00A35954">
              <w:rPr>
                <w:rFonts w:ascii="Calibri" w:eastAsia="Times New Roman" w:hAnsi="Calibri" w:cs="Calibri"/>
                <w:lang w:eastAsia="pt-BR"/>
              </w:rPr>
              <w:t>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penSource</w:t>
            </w:r>
            <w:proofErr w:type="spellEnd"/>
            <w:r w:rsidR="00903FC6" w:rsidRPr="00A35954">
              <w:rPr>
                <w:rFonts w:ascii="Calibri" w:eastAsia="Times New Roman" w:hAnsi="Calibri" w:cs="Calibri"/>
                <w:lang w:eastAsia="pt-BR"/>
              </w:rPr>
              <w:t xml:space="preserve">).Essa via de operação possibilita </w:t>
            </w:r>
            <w:r w:rsidR="00903FC6" w:rsidRPr="00A35954">
              <w:rPr>
                <w:rFonts w:ascii="Calibri" w:eastAsia="Times New Roman" w:hAnsi="Calibri" w:cs="Calibri"/>
                <w:lang w:eastAsia="pt-BR"/>
              </w:rPr>
              <w:lastRenderedPageBreak/>
              <w:t>economia e flexibilidade.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I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12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Aplicativo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OrientaFarma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B70F3C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via mobile</w:t>
            </w:r>
            <w:r w:rsidR="007A0D36" w:rsidRPr="00A35954">
              <w:rPr>
                <w:rFonts w:ascii="Calibri" w:eastAsia="Times New Roman" w:hAnsi="Calibri" w:cs="Calibri"/>
                <w:lang w:eastAsia="pt-BR"/>
              </w:rPr>
              <w:t xml:space="preserve"> ser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á capaz de se comunicar com </w:t>
            </w:r>
            <w:proofErr w:type="spellStart"/>
            <w:r w:rsidR="007A0D36" w:rsidRPr="00A35954">
              <w:rPr>
                <w:rFonts w:ascii="Calibri" w:eastAsia="Times New Roman" w:hAnsi="Calibri" w:cs="Calibri"/>
                <w:lang w:eastAsia="pt-BR"/>
              </w:rPr>
              <w:t>Orientafarma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mobile (CRF)</w:t>
            </w:r>
            <w:r w:rsidR="007A0D36" w:rsidRPr="00A35954">
              <w:rPr>
                <w:rFonts w:ascii="Calibri" w:eastAsia="Times New Roman" w:hAnsi="Calibri" w:cs="Calibri"/>
                <w:lang w:eastAsia="pt-BR"/>
              </w:rPr>
              <w:t xml:space="preserve"> para o auxilio e consulta de legislações pertinentes aos farmacêuticos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, gerando consultas às legislações mais dinâmicas e eficientes para o dia a dia dos farmacêuticos.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Acess</w:t>
            </w:r>
            <w:r w:rsidR="00B70F3C" w:rsidRPr="00A35954">
              <w:rPr>
                <w:rFonts w:ascii="Calibri" w:eastAsia="Times New Roman" w:hAnsi="Calibri" w:cs="Calibri"/>
                <w:lang w:eastAsia="pt-BR"/>
              </w:rPr>
              <w:t>o Remoto de todo sistema via mobile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possibilitará ao proprietário, via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app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>, acesso total aos dados do sistema bem como qualquer outro tipo de consulta que se desejar realizar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Integração com outros Softwares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integrará com softwares de terceiros</w:t>
            </w:r>
            <w:r w:rsidR="00521FDF">
              <w:rPr>
                <w:rFonts w:ascii="Calibri" w:eastAsia="Times New Roman" w:hAnsi="Calibri" w:cs="Calibri"/>
                <w:lang w:eastAsia="pt-BR"/>
              </w:rPr>
              <w:t>, enviando</w:t>
            </w:r>
            <w:proofErr w:type="gramStart"/>
            <w:r w:rsidR="00521FDF">
              <w:rPr>
                <w:rFonts w:ascii="Calibri" w:eastAsia="Times New Roman" w:hAnsi="Calibri" w:cs="Calibri"/>
                <w:lang w:eastAsia="pt-BR"/>
              </w:rPr>
              <w:t xml:space="preserve"> por exemplo</w:t>
            </w:r>
            <w:proofErr w:type="gramEnd"/>
            <w:r w:rsidR="00521FDF">
              <w:rPr>
                <w:rFonts w:ascii="Calibri" w:eastAsia="Times New Roman" w:hAnsi="Calibri" w:cs="Calibri"/>
                <w:lang w:eastAsia="pt-BR"/>
              </w:rPr>
              <w:t xml:space="preserve"> as documentações que forem necessárias para geração da nota fiscal eletrônica.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Orientação Farmacêutica digital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B70F3C" w:rsidP="00B70F3C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via mobile</w:t>
            </w:r>
            <w:r w:rsidR="007A0D36" w:rsidRPr="00A35954">
              <w:rPr>
                <w:rFonts w:ascii="Calibri" w:eastAsia="Times New Roman" w:hAnsi="Calibri" w:cs="Calibri"/>
                <w:lang w:eastAsia="pt-BR"/>
              </w:rPr>
              <w:t xml:space="preserve"> será capaz de orientar o cliente sobre uso correto das medicações adquiridas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, sendo capaz de reconhecimento da venda realizada daquele cliente em específico e dos produtos que necessitam uma orientação mais detalhada de tratamento. O sistema buscará pelas bulas dos medicamentos registrados na base de dados e fornecerá um pós-atendimento.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Entrega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Rappy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fornecerá automaticamente os dados relativos ao pedido a ser entregue.</w:t>
            </w:r>
            <w:r w:rsidR="00521FDF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="00521FDF">
              <w:rPr>
                <w:rFonts w:ascii="Calibri" w:eastAsia="Times New Roman" w:hAnsi="Calibri" w:cs="Calibri"/>
                <w:lang w:eastAsia="pt-BR"/>
              </w:rPr>
              <w:lastRenderedPageBreak/>
              <w:t>Fornecendo dados aos compradores do aplicativo sobre produtos e serviços, dados do cliente para efetuar a entrega.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I</w:t>
            </w:r>
          </w:p>
        </w:tc>
      </w:tr>
      <w:tr w:rsidR="00A35954" w:rsidRPr="00A35954" w:rsidTr="00F8405E">
        <w:trPr>
          <w:trHeight w:val="79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17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Sistema de logística de estoque com I.A.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contará com </w:t>
            </w:r>
            <w:r w:rsidR="00521FDF">
              <w:rPr>
                <w:rFonts w:ascii="Calibri" w:eastAsia="Times New Roman" w:hAnsi="Calibri" w:cs="Calibri"/>
                <w:lang w:eastAsia="pt-BR"/>
              </w:rPr>
              <w:t>inteligência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para verificação e controle de </w:t>
            </w:r>
            <w:r w:rsidR="00521FDF">
              <w:rPr>
                <w:rFonts w:ascii="Calibri" w:eastAsia="Times New Roman" w:hAnsi="Calibri" w:cs="Calibri"/>
                <w:lang w:eastAsia="pt-BR"/>
              </w:rPr>
              <w:t>logística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do estoque</w:t>
            </w:r>
            <w:r w:rsidR="00521FDF">
              <w:rPr>
                <w:rFonts w:ascii="Calibri" w:eastAsia="Times New Roman" w:hAnsi="Calibri" w:cs="Calibri"/>
                <w:lang w:eastAsia="pt-BR"/>
              </w:rPr>
              <w:t xml:space="preserve">, se integrando com sistema de vendas e de entregas.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69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Entrega via drone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fornecerá ao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drone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, toda informação </w:t>
            </w:r>
            <w:r w:rsidR="00521FDF" w:rsidRPr="00A35954">
              <w:rPr>
                <w:rFonts w:ascii="Calibri" w:eastAsia="Times New Roman" w:hAnsi="Calibri" w:cs="Calibri"/>
                <w:lang w:eastAsia="pt-BR"/>
              </w:rPr>
              <w:t>necessária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para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geolocalização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do endereço de </w:t>
            </w:r>
            <w:proofErr w:type="gramStart"/>
            <w:r w:rsidRPr="00A35954">
              <w:rPr>
                <w:rFonts w:ascii="Calibri" w:eastAsia="Times New Roman" w:hAnsi="Calibri" w:cs="Calibri"/>
                <w:lang w:eastAsia="pt-BR"/>
              </w:rPr>
              <w:t>entrega ,</w:t>
            </w:r>
            <w:proofErr w:type="gram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bem como sua forma de pagamento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6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19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Importar .XML de notas fiscais de compra, fazendo adição automática ao estoque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Fornecedor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A76FE9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importará via </w:t>
            </w:r>
            <w:r w:rsidR="00B70F3C" w:rsidRPr="00A35954">
              <w:rPr>
                <w:rFonts w:ascii="Calibri" w:eastAsia="Times New Roman" w:hAnsi="Calibri" w:cs="Calibri"/>
                <w:lang w:eastAsia="pt-BR"/>
              </w:rPr>
              <w:t>e-mail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o XML do fornecedor e realizará as ações necessárias para o recebimento das informações de cada nota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>, conecta com SEFAZ-SP</w:t>
            </w:r>
            <w:r w:rsidR="00B70F3C" w:rsidRPr="00A35954">
              <w:rPr>
                <w:rFonts w:ascii="Calibri" w:eastAsia="Times New Roman" w:hAnsi="Calibri" w:cs="Calibri"/>
                <w:lang w:eastAsia="pt-BR"/>
              </w:rPr>
              <w:t xml:space="preserve"> e extrai valor das notas, códigos de barras, descrição dos produtos, valores de impostos, quantidade de cada 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>produto, lote e validade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, associando automaticamente os produtos e suas características ao estoque.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Apuração de impostos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Fornecedor/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verificará o NCM 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>através do SEFAZ-SP, avaliando a tabela e realizando automaticamente o calculo de cada produto,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>realizará a apuração do imposto e gravará esses dados para futuras consultas.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21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Caixa Autoatendimento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Haverá um atendimento com interface simples para que o cliente seja autossuficiente </w:t>
            </w:r>
            <w:r w:rsidR="00521FDF">
              <w:rPr>
                <w:rFonts w:ascii="Calibri" w:eastAsia="Times New Roman" w:hAnsi="Calibri" w:cs="Calibri"/>
                <w:lang w:eastAsia="pt-BR"/>
              </w:rPr>
              <w:t>durante suas compras, o sistema contará com um moderno e automático caixa que realiza a venda automaticamente, sem a necessidade de um terceiro.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Fidelização de clientes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Cliente/Promoção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Ações realizadas com o intuito do retorn</w:t>
            </w:r>
            <w:r w:rsidR="00521FDF">
              <w:rPr>
                <w:rFonts w:ascii="Calibri" w:eastAsia="Times New Roman" w:hAnsi="Calibri" w:cs="Calibri"/>
                <w:lang w:eastAsia="pt-BR"/>
              </w:rPr>
              <w:t xml:space="preserve">o do cliente em compras futuras, armazenando suas preferencias de pagamentos, quantidades de produtos adquiridos na ultima compra, oferecimento de produtos relativos </w:t>
            </w:r>
            <w:proofErr w:type="gramStart"/>
            <w:r w:rsidR="00521FDF">
              <w:rPr>
                <w:rFonts w:ascii="Calibri" w:eastAsia="Times New Roman" w:hAnsi="Calibri" w:cs="Calibri"/>
                <w:lang w:eastAsia="pt-BR"/>
              </w:rPr>
              <w:t>a</w:t>
            </w:r>
            <w:proofErr w:type="gramEnd"/>
            <w:r w:rsidR="00521FDF">
              <w:rPr>
                <w:rFonts w:ascii="Calibri" w:eastAsia="Times New Roman" w:hAnsi="Calibri" w:cs="Calibri"/>
                <w:lang w:eastAsia="pt-BR"/>
              </w:rPr>
              <w:t xml:space="preserve"> compra atual.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A76FE9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Promoção de produtos sazonais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Produtos das estações específicas sofrerão descontos gerados pelo sistema.</w:t>
            </w:r>
            <w:r w:rsidR="00521FDF">
              <w:rPr>
                <w:rFonts w:ascii="Calibri" w:eastAsia="Times New Roman" w:hAnsi="Calibri" w:cs="Calibri"/>
                <w:lang w:eastAsia="pt-BR"/>
              </w:rPr>
              <w:t xml:space="preserve"> Fornecerá uma tabela de descontos que será realizada pelo cruzamento dos dados dos produtos sazonais com tabela de vencimentos.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Compre e Ganhe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Na compra de um produto você ganha outro.</w:t>
            </w:r>
            <w:r w:rsidR="00521FDF">
              <w:rPr>
                <w:rFonts w:ascii="Calibri" w:eastAsia="Times New Roman" w:hAnsi="Calibri" w:cs="Calibri"/>
                <w:lang w:eastAsia="pt-BR"/>
              </w:rPr>
              <w:t xml:space="preserve"> O sistema avaliará quais produtos estão sendo adquiridos e consultará as tabelas de produtos de uso continuo e fará o oferecimento da promoção nessas situações.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Balanço de medicamentos controlados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gerará um balancete dos medicamentos controlados vendidos no período solicitado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 xml:space="preserve">, constando descrição do medicamento, código M.S., saldo, lote, 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lastRenderedPageBreak/>
              <w:t>validade, nota fiscal entrada, código receituário de saída, dados do medico prescritor, dados do paciente/comprador e dados do farmacêutico responsável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C</w:t>
            </w:r>
          </w:p>
        </w:tc>
      </w:tr>
      <w:tr w:rsidR="00A35954" w:rsidRPr="00A35954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26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Geração, transmissão e gerenciamento dos arquivos SNGPC para ANVISA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terá capacidade de conexão orgânica com o SNGPC para envio das necessidades caracterizadas aos medicamentos controlados.</w:t>
            </w:r>
            <w:r w:rsidR="00A76FE9" w:rsidRPr="00A35954">
              <w:rPr>
                <w:rFonts w:ascii="Calibri" w:eastAsia="Times New Roman" w:hAnsi="Calibri" w:cs="Calibri"/>
                <w:lang w:eastAsia="pt-BR"/>
              </w:rPr>
              <w:t xml:space="preserve"> Gerando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XML dos períodos selecionados, constando descrição detalhada de cada medicamento, lote, validade, dados de entrada e saída e informações sobre a movimentação de cada medicamento.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Contas a pagar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6D05BD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facilitará a rotina de pagamentos de contas e controle das datas de vencimento dos boletos e gastos.</w:t>
            </w:r>
            <w:r w:rsidR="00521FDF">
              <w:rPr>
                <w:rFonts w:ascii="Calibri" w:eastAsia="Times New Roman" w:hAnsi="Calibri" w:cs="Calibri"/>
                <w:lang w:eastAsia="pt-BR"/>
              </w:rPr>
              <w:t xml:space="preserve"> Diariamente, os boletos informados previamente ao sistema, serão</w:t>
            </w:r>
            <w:r w:rsidR="006D05BD">
              <w:rPr>
                <w:rFonts w:ascii="Calibri" w:eastAsia="Times New Roman" w:hAnsi="Calibri" w:cs="Calibri"/>
                <w:lang w:eastAsia="pt-BR"/>
              </w:rPr>
              <w:t xml:space="preserve"> comunicados da sua data de vencimento na data correspondente.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Principais relatórios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nistrador terá possibilidade de extrair os relató</w:t>
            </w:r>
            <w:r w:rsidR="006D05BD">
              <w:rPr>
                <w:rFonts w:ascii="Calibri" w:eastAsia="Times New Roman" w:hAnsi="Calibri" w:cs="Calibri"/>
                <w:lang w:eastAsia="pt-BR"/>
              </w:rPr>
              <w:t xml:space="preserve">rios conforme suas necessidades. Será possível levantar qualquer informação necessária para o </w:t>
            </w:r>
            <w:proofErr w:type="spellStart"/>
            <w:r w:rsidR="006D05BD">
              <w:rPr>
                <w:rFonts w:ascii="Calibri" w:eastAsia="Times New Roman" w:hAnsi="Calibri" w:cs="Calibri"/>
                <w:lang w:eastAsia="pt-BR"/>
              </w:rPr>
              <w:t>proprietario</w:t>
            </w:r>
            <w:proofErr w:type="spellEnd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29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Operativo de caixa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nistrador poderá obter informações rel</w:t>
            </w:r>
            <w:r w:rsidR="009965D8">
              <w:rPr>
                <w:rFonts w:ascii="Calibri" w:eastAsia="Times New Roman" w:hAnsi="Calibri" w:cs="Calibri"/>
                <w:lang w:eastAsia="pt-BR"/>
              </w:rPr>
              <w:t>ativas ao saldo final de caixas, colhendo informações sobre o operativo diário a fim de avaliar o movimento.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30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Cadastro de vendedores e colaboradores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9D74D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realizará o cadastro dos vendedores e colaboradores dispondo de todas as i</w:t>
            </w:r>
            <w:r w:rsidR="009965D8">
              <w:rPr>
                <w:rFonts w:ascii="Calibri" w:eastAsia="Times New Roman" w:hAnsi="Calibri" w:cs="Calibri"/>
                <w:lang w:eastAsia="pt-BR"/>
              </w:rPr>
              <w:t>nformações e campos necessários, fornecendo assim os dados para geração de possíveis relatórios.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Consulta de vendas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ido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realizará uma consulta detalhadas sobre as inf</w:t>
            </w:r>
            <w:r w:rsidR="00FF54CD">
              <w:rPr>
                <w:rFonts w:ascii="Calibri" w:eastAsia="Times New Roman" w:hAnsi="Calibri" w:cs="Calibri"/>
                <w:lang w:eastAsia="pt-BR"/>
              </w:rPr>
              <w:t>ormações das vendas solicitadas, podendo assim, verificar quaisquer duvidas sobre as vendas realizadas, suas informações e dados.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Fechamento de convênios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cruzará os dados das vendas com os convênios cadastrados e gerará u</w:t>
            </w:r>
            <w:r w:rsidR="00FF54CD">
              <w:rPr>
                <w:rFonts w:ascii="Calibri" w:eastAsia="Times New Roman" w:hAnsi="Calibri" w:cs="Calibri"/>
                <w:lang w:eastAsia="pt-BR"/>
              </w:rPr>
              <w:t xml:space="preserve">m fechamento para cada convênio, facilitando a contagem mensal dessas vendas.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Fluxo de caixa detalhado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auxiliará 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em previsões para um período futuro da</w:t>
            </w:r>
            <w:r w:rsidR="00FF54CD">
              <w:rPr>
                <w:rFonts w:ascii="Calibri" w:eastAsia="Times New Roman" w:hAnsi="Calibri" w:cs="Calibri"/>
                <w:lang w:eastAsia="pt-BR"/>
              </w:rPr>
              <w:t>s entradas e saídas de dinheiro, de acordo com os dados fornecidos pelas compras de cada cliente e pela sazonalidade.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Alertas de noticias atualizadas da ANVISA (a respeito de medicamentos suspensos ou retirados)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65716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Haverá possibilidade de consulta automática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 xml:space="preserve"> diária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das notícias sobre medicamentos e verificação sobre recall, proibição de venda ou outros.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 xml:space="preserve"> O sistema notificará o administrador e os farmacêuticos sobre a situação dos produtos com recolhimento ou proibições de venda e atualizando sobre liberação de novos 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lastRenderedPageBreak/>
              <w:t xml:space="preserve">produtos.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C</w:t>
            </w:r>
          </w:p>
        </w:tc>
      </w:tr>
      <w:tr w:rsidR="00A35954" w:rsidRPr="00A35954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35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Consulta de notas fiscais recebidas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Forn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ecedor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Através do XML recebido dos fornecedores, o sistema poderá realizar consultas relativas a cada produto, bem como seus impostos e informações sobre características dos produtos.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7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Controle de perdas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Através dos sistema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s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, 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contará com um rígido controle de validade dos produtos, de modo que sejam sempre informados quais produtos estão próximos do vencimento.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Notificação automática de baixo estoque de produtos com alto giro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Através do sistema, 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contará com informativos sobre a quantidade mínima estimada para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Controle delivery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ido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terá controle sobre o que está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 xml:space="preserve">sendo vendido e informações de </w:t>
            </w:r>
            <w:r w:rsidR="00CE414A">
              <w:rPr>
                <w:rFonts w:ascii="Calibri" w:eastAsia="Times New Roman" w:hAnsi="Calibri" w:cs="Calibri"/>
                <w:lang w:eastAsia="pt-BR"/>
              </w:rPr>
              <w:t xml:space="preserve">entrega, podendo avaliar as melhores rotas e os melhores entregadores para cada entrega.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39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Consulta das notas fiscais emitidas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ido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possibilitará consulta de cada venda através da nota fi</w:t>
            </w:r>
            <w:r w:rsidR="00CE414A">
              <w:rPr>
                <w:rFonts w:ascii="Calibri" w:eastAsia="Times New Roman" w:hAnsi="Calibri" w:cs="Calibri"/>
                <w:lang w:eastAsia="pt-BR"/>
              </w:rPr>
              <w:t>scal, bem como suas informações, a fim de concretizar qualquer necessidade relativa a pagamento de impostos.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40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Confecção de Etiquetas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65716D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Haverá possibilidade de confecção de etiquetas de preços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 xml:space="preserve">. 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O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sistema contará com um recurso de cálculo de preço de custo e preço de venda associados ao imposto sobre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Relação de estoque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Produto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poderá realizar a verificação da r</w:t>
            </w:r>
            <w:r w:rsidR="00AF3CFF">
              <w:rPr>
                <w:rFonts w:ascii="Calibri" w:eastAsia="Times New Roman" w:hAnsi="Calibri" w:cs="Calibri"/>
                <w:lang w:eastAsia="pt-BR"/>
              </w:rPr>
              <w:t xml:space="preserve">elação de saldo de cada produto, de acordo com o sistema de vendas e </w:t>
            </w:r>
            <w:proofErr w:type="gramStart"/>
            <w:r w:rsidR="00AF3CFF">
              <w:rPr>
                <w:rFonts w:ascii="Calibri" w:eastAsia="Times New Roman" w:hAnsi="Calibri" w:cs="Calibri"/>
                <w:lang w:eastAsia="pt-BR"/>
              </w:rPr>
              <w:t>delivery</w:t>
            </w:r>
            <w:proofErr w:type="gramEnd"/>
            <w:r w:rsidR="00AF3CFF">
              <w:rPr>
                <w:rFonts w:ascii="Calibri" w:eastAsia="Times New Roman" w:hAnsi="Calibri" w:cs="Calibri"/>
                <w:lang w:eastAsia="pt-BR"/>
              </w:rPr>
              <w:t xml:space="preserve"> que atualizam automaticamente o estoque diário.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Cadastro de produtos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Produto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Através do sistema é possível inserir as características do produto, o preço de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fabricação, preço de venda, cál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c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u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lo do imposto, validade e saldo.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Gerador QR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para compra online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Pedido/Website/Mobile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gerará um QR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único para cada produto</w:t>
            </w:r>
            <w:r w:rsidR="00AF3CFF">
              <w:rPr>
                <w:rFonts w:ascii="Calibri" w:eastAsia="Times New Roman" w:hAnsi="Calibri" w:cs="Calibri"/>
                <w:lang w:eastAsia="pt-BR"/>
              </w:rPr>
              <w:t>, fornecendo assim um método pratico e moderno de pagamento.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Interface limpa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possuirá uma interface limpa para melhor experiência do usuário, reduzindo ruídos que atrapalhem na compra.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Comunicação com ANVISA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Haverá uma comunicação com a base de dados da vigilância sanitária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, realizando anualmente a atualização cadastral da Drogaria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.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 xml:space="preserve"> Transmitirá os arquivos dos documentos solicitados pela Vigilância e realizará a consulta do status das solicitações.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46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Comunicação com Conselho regional de medicina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Haverá uma comunicação c</w:t>
            </w:r>
            <w:r w:rsidR="005B057C" w:rsidRPr="00A35954">
              <w:rPr>
                <w:rFonts w:ascii="Calibri" w:eastAsia="Times New Roman" w:hAnsi="Calibri" w:cs="Calibri"/>
                <w:lang w:eastAsia="pt-BR"/>
              </w:rPr>
              <w:t>om a base de dados do Conselho Regional de M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edicina</w:t>
            </w:r>
            <w:r w:rsidR="0065716D" w:rsidRPr="00A35954">
              <w:rPr>
                <w:rFonts w:ascii="Calibri" w:eastAsia="Times New Roman" w:hAnsi="Calibri" w:cs="Calibri"/>
                <w:lang w:eastAsia="pt-BR"/>
              </w:rPr>
              <w:t>, buscando informações sobre atualizações médicas</w:t>
            </w:r>
            <w:r w:rsidR="005B057C" w:rsidRPr="00A35954">
              <w:rPr>
                <w:rFonts w:ascii="Calibri" w:eastAsia="Times New Roman" w:hAnsi="Calibri" w:cs="Calibri"/>
                <w:lang w:eastAsia="pt-BR"/>
              </w:rPr>
              <w:t xml:space="preserve"> e prescritor descadastrado</w:t>
            </w:r>
            <w:r w:rsidR="00AF7AF4">
              <w:rPr>
                <w:rFonts w:ascii="Calibri" w:eastAsia="Times New Roman" w:hAnsi="Calibri" w:cs="Calibri"/>
                <w:lang w:eastAsia="pt-BR"/>
              </w:rPr>
              <w:t xml:space="preserve">, automaticamente registrando na nossa base de dados.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Comunicação com maquininhas de cartão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No pagamento com cartão, o sistema possuirá uma API que comunicará à maquinin</w:t>
            </w:r>
            <w:r w:rsidR="00AF7AF4">
              <w:rPr>
                <w:rFonts w:ascii="Calibri" w:eastAsia="Times New Roman" w:hAnsi="Calibri" w:cs="Calibri"/>
                <w:lang w:eastAsia="pt-BR"/>
              </w:rPr>
              <w:t>ha de cartão à venda realizada</w:t>
            </w:r>
            <w:proofErr w:type="gramStart"/>
            <w:r w:rsidR="00AF7AF4">
              <w:rPr>
                <w:rFonts w:ascii="Calibri" w:eastAsia="Times New Roman" w:hAnsi="Calibri" w:cs="Calibri"/>
                <w:lang w:eastAsia="pt-BR"/>
              </w:rPr>
              <w:t>.,</w:t>
            </w:r>
            <w:proofErr w:type="gramEnd"/>
            <w:r w:rsidR="00AF7AF4">
              <w:rPr>
                <w:rFonts w:ascii="Calibri" w:eastAsia="Times New Roman" w:hAnsi="Calibri" w:cs="Calibri"/>
                <w:lang w:eastAsia="pt-BR"/>
              </w:rPr>
              <w:t xml:space="preserve"> não havendo necessidade de um operador digitar o valor da venda, a maquina recebe automaticamente os valores das compras.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Receita digital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É recebido um QR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code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para obtenção da receita digital via web para aquisi</w:t>
            </w:r>
            <w:r w:rsidR="00AF7AF4">
              <w:rPr>
                <w:rFonts w:ascii="Calibri" w:eastAsia="Times New Roman" w:hAnsi="Calibri" w:cs="Calibri"/>
                <w:lang w:eastAsia="pt-BR"/>
              </w:rPr>
              <w:t xml:space="preserve">ção de medicamentos controlados, ao comunicar com software de terceiro, o sistema recebe automaticamente a prescrição digital com todos os campos já preenchidos.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49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Acesso remoto de todo o sistema via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app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Será possível a extração de informações através do sistema em sua plataforma mobile.</w:t>
            </w:r>
            <w:r w:rsidR="005B057C" w:rsidRPr="00A35954">
              <w:rPr>
                <w:rFonts w:ascii="Calibri" w:eastAsia="Times New Roman" w:hAnsi="Calibri" w:cs="Calibri"/>
                <w:lang w:eastAsia="pt-BR"/>
              </w:rPr>
              <w:t xml:space="preserve"> Consulta de todos os dados requeridos pelo administrador, alteração de dados, geração dos relatórios e gráficos, avaliação das vendas diárias, cadastros e controle de ponto dos funcionários, analise da curva ABC, </w:t>
            </w:r>
            <w:r w:rsidR="00835EB5" w:rsidRPr="00A35954">
              <w:rPr>
                <w:rFonts w:ascii="Calibri" w:eastAsia="Times New Roman" w:hAnsi="Calibri" w:cs="Calibri"/>
                <w:lang w:eastAsia="pt-BR"/>
              </w:rPr>
              <w:t xml:space="preserve">consulta de vendas web/mobile e </w:t>
            </w:r>
            <w:r w:rsidR="00835EB5" w:rsidRPr="00A35954">
              <w:rPr>
                <w:rFonts w:ascii="Calibri" w:eastAsia="Times New Roman" w:hAnsi="Calibri" w:cs="Calibri"/>
                <w:lang w:eastAsia="pt-BR"/>
              </w:rPr>
              <w:lastRenderedPageBreak/>
              <w:t xml:space="preserve">acesso irrestrito a toda e qualquer informação pertinente ao sistema.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C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50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Atualiza estoque em tempo real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Mobile/Pedido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realizará uma atualização em tempo real dos produtos do estoque de acord</w:t>
            </w:r>
            <w:r w:rsidR="00AF7AF4">
              <w:rPr>
                <w:rFonts w:ascii="Calibri" w:eastAsia="Times New Roman" w:hAnsi="Calibri" w:cs="Calibri"/>
                <w:lang w:eastAsia="pt-BR"/>
              </w:rPr>
              <w:t>o com cada venda ou recebimento, conectando com sistema de vendas e de entregas e atualizando também pela tabela de produtos vencidos.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Recebimento de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email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com melhores descontos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contará com um </w:t>
            </w:r>
            <w:proofErr w:type="spellStart"/>
            <w:r w:rsidRPr="00A35954">
              <w:rPr>
                <w:rFonts w:ascii="Calibri" w:eastAsia="Times New Roman" w:hAnsi="Calibri" w:cs="Calibri"/>
                <w:lang w:eastAsia="pt-BR"/>
              </w:rPr>
              <w:t>Bot</w:t>
            </w:r>
            <w:proofErr w:type="spellEnd"/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que enviará automaticamente um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e-mail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 aos clientes cadastrados, informando os melhores descontos do período.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Descontos filiados empresariais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Empresas cadastradas que possuem convênio com a Drogaria terão descontos automáticos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Desconto convênio saúde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Clientes que possuem convênios cadastrados na Drogaria terão descontos automáticos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Holograma de Farmacêutico orientando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835EB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Na entrada da Drogaria haverá um projetor conectado ao sistema que fará a orientação holográfica aos clientes.</w:t>
            </w:r>
            <w:r w:rsidR="00835EB5" w:rsidRPr="00A35954">
              <w:rPr>
                <w:rFonts w:ascii="Calibri" w:eastAsia="Times New Roman" w:hAnsi="Calibri" w:cs="Calibri"/>
                <w:lang w:eastAsia="pt-BR"/>
              </w:rPr>
              <w:t xml:space="preserve"> O sistema possuirá o registro de uma imagem animada de cada farmacêutico e reproduzirá por holograma através do projetor. Ao efetuar uma consulta pelo código de barras, o sistema reconhecerá o produto previamente cadastrado e apresentará uma breve </w:t>
            </w:r>
            <w:r w:rsidR="00835EB5" w:rsidRPr="00A35954">
              <w:rPr>
                <w:rFonts w:ascii="Calibri" w:eastAsia="Times New Roman" w:hAnsi="Calibri" w:cs="Calibri"/>
                <w:lang w:eastAsia="pt-BR"/>
              </w:rPr>
              <w:lastRenderedPageBreak/>
              <w:t>orientação do farmacêutico sobre aquele medicamento em especifico.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I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55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Fidelização medicamentos mensais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Através do cadastro de clientes, o sistema fará uma avaliação dos medicamentos de uso contínuo e realizar</w:t>
            </w:r>
            <w:r w:rsidR="00835EB5" w:rsidRPr="00A35954">
              <w:rPr>
                <w:rFonts w:ascii="Calibri" w:eastAsia="Times New Roman" w:hAnsi="Calibri" w:cs="Calibri"/>
                <w:lang w:eastAsia="pt-BR"/>
              </w:rPr>
              <w:t xml:space="preserve">á a fidelização desses produtos, ao realizar a venda, o sistema contabiliza o total de tratamento, utilizando os parâmetros informados pelo vendedor ao sistema como, quantidade total de tratamento, quantidade fornecida na venda e dados do cliente, informando ao responsável pelo setor de fidelização, que tal tratamento esta ao final de acordo com o cadastro de cada paciente ordenada para aquele dia em que o sistema informa o final do tratamento.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Analise dos gastos do mês anterior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anal</w:t>
            </w:r>
            <w:r w:rsidR="00AF7AF4">
              <w:rPr>
                <w:rFonts w:ascii="Calibri" w:eastAsia="Times New Roman" w:hAnsi="Calibri" w:cs="Calibri"/>
                <w:lang w:eastAsia="pt-BR"/>
              </w:rPr>
              <w:t>isará os gastos do mês anterior, realizando dados cruzados com tabelas e vendas, entregas e compras.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Emissão das notas fiscais de venda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emitirá not</w:t>
            </w:r>
            <w:r w:rsidR="00AF7AF4">
              <w:rPr>
                <w:rFonts w:ascii="Calibri" w:eastAsia="Times New Roman" w:hAnsi="Calibri" w:cs="Calibri"/>
                <w:lang w:eastAsia="pt-BR"/>
              </w:rPr>
              <w:t>as fiscais das vendas efetuadas, conectado com SEFAZ SP gerando automaticamente o registro da venda do estabelecimento no site da Receita Federal.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58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Controle de ponto dos funcionários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O sistema poderá controlar o registro de entrada e sa</w:t>
            </w:r>
            <w:r w:rsidR="00AF7AF4">
              <w:rPr>
                <w:rFonts w:ascii="Calibri" w:eastAsia="Times New Roman" w:hAnsi="Calibri" w:cs="Calibri"/>
                <w:lang w:eastAsia="pt-BR"/>
              </w:rPr>
              <w:t xml:space="preserve">ída de horário dos funcionários, analisando </w:t>
            </w:r>
            <w:proofErr w:type="gramStart"/>
            <w:r w:rsidR="00AF7AF4">
              <w:rPr>
                <w:rFonts w:ascii="Calibri" w:eastAsia="Times New Roman" w:hAnsi="Calibri" w:cs="Calibri"/>
                <w:lang w:eastAsia="pt-BR"/>
              </w:rPr>
              <w:t xml:space="preserve">os horários </w:t>
            </w:r>
            <w:r w:rsidR="00AF7AF4">
              <w:rPr>
                <w:rFonts w:ascii="Calibri" w:eastAsia="Times New Roman" w:hAnsi="Calibri" w:cs="Calibri"/>
                <w:lang w:eastAsia="pt-BR"/>
              </w:rPr>
              <w:lastRenderedPageBreak/>
              <w:t>extras e faltas</w:t>
            </w:r>
            <w:proofErr w:type="gramEnd"/>
            <w:r w:rsidR="00AF7AF4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C</w:t>
            </w:r>
          </w:p>
        </w:tc>
      </w:tr>
      <w:tr w:rsidR="00A35954" w:rsidRPr="00A35954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59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Cadastros fornecedores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Haverá um registro com todo</w:t>
            </w:r>
            <w:r w:rsidR="00AF7AF4">
              <w:rPr>
                <w:rFonts w:ascii="Calibri" w:eastAsia="Times New Roman" w:hAnsi="Calibri" w:cs="Calibri"/>
                <w:lang w:eastAsia="pt-BR"/>
              </w:rPr>
              <w:t>s os dados para cada fornecedor, esses registros podem ser consultados a qualquer momento pelo proprietário.</w:t>
            </w:r>
          </w:p>
          <w:p w:rsidR="00AF7AF4" w:rsidRPr="00A35954" w:rsidRDefault="00AF7AF4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60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Ranking de vendas dos funcionários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F7AF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Através das vendas correlacionadas ao ID de cada funcionário será possív</w:t>
            </w:r>
            <w:r w:rsidR="00AF7AF4">
              <w:rPr>
                <w:rFonts w:ascii="Calibri" w:eastAsia="Times New Roman" w:hAnsi="Calibri" w:cs="Calibri"/>
                <w:lang w:eastAsia="pt-BR"/>
              </w:rPr>
              <w:t>el avaliar o ranking de cada um, avaliando pelas tabelas de vendas e registros de entregas.</w:t>
            </w:r>
            <w:bookmarkStart w:id="0" w:name="_GoBack"/>
            <w:bookmarkEnd w:id="0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61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Tabela de comissão dos funcionários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Através do ranking correlacionado ao cadastro dos produtos comissionados será possível gerar uma tabela de comissão.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U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62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Alerta de vencimento de boletos para próximo dia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 xml:space="preserve">O sistema alertará ao 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</w:t>
            </w:r>
            <w:r w:rsidRPr="00A35954">
              <w:rPr>
                <w:rFonts w:ascii="Calibri" w:eastAsia="Times New Roman" w:hAnsi="Calibri" w:cs="Calibri"/>
                <w:lang w:eastAsia="pt-BR"/>
              </w:rPr>
              <w:t>dor através do Mobile do vencimento do dia posterior dos boletos.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</w:p>
        </w:tc>
      </w:tr>
      <w:tr w:rsidR="00A35954" w:rsidRPr="00A35954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63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Totens de consulta de modo de uso para perfumaria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Cliente/</w:t>
            </w:r>
            <w:r w:rsidR="009D74DA"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Através dos terminais "totens", o cliente poderá consultar informações geradas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  <w:tr w:rsidR="00A35954" w:rsidRPr="00A35954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A35954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64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Ranking dos produtos mais vendidos na semana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A35954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lang w:eastAsia="pt-BR"/>
              </w:rPr>
              <w:t>Será possível realizar uma consulta de ranking através das vendas realizadas na semana, cruzando os dados com os cadastros dos produtos.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A35954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A35954">
              <w:rPr>
                <w:rFonts w:ascii="Calibri" w:eastAsia="Times New Roman" w:hAnsi="Calibri" w:cs="Calibri"/>
                <w:b/>
                <w:bCs/>
                <w:lang w:eastAsia="pt-BR"/>
              </w:rPr>
              <w:t>I</w:t>
            </w:r>
          </w:p>
        </w:tc>
      </w:tr>
    </w:tbl>
    <w:p w:rsidR="00A448E5" w:rsidRPr="00A35954" w:rsidRDefault="00A448E5"/>
    <w:sectPr w:rsidR="00A448E5" w:rsidRPr="00A3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36"/>
    <w:rsid w:val="00106907"/>
    <w:rsid w:val="0013291D"/>
    <w:rsid w:val="001F32CE"/>
    <w:rsid w:val="003E3707"/>
    <w:rsid w:val="00521FDF"/>
    <w:rsid w:val="005B057C"/>
    <w:rsid w:val="0065716D"/>
    <w:rsid w:val="006D05BD"/>
    <w:rsid w:val="007A0D36"/>
    <w:rsid w:val="00835EB5"/>
    <w:rsid w:val="00903FC6"/>
    <w:rsid w:val="00951637"/>
    <w:rsid w:val="009965D8"/>
    <w:rsid w:val="009D74DA"/>
    <w:rsid w:val="00A35954"/>
    <w:rsid w:val="00A448E5"/>
    <w:rsid w:val="00A76FE9"/>
    <w:rsid w:val="00AF3CFF"/>
    <w:rsid w:val="00AF7AF4"/>
    <w:rsid w:val="00B70F3C"/>
    <w:rsid w:val="00CE414A"/>
    <w:rsid w:val="00F75D56"/>
    <w:rsid w:val="00F8405E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2605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2020-11-10T14:34:00Z</dcterms:created>
  <dcterms:modified xsi:type="dcterms:W3CDTF">2020-11-10T14:34:00Z</dcterms:modified>
</cp:coreProperties>
</file>