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DEFD3" w14:textId="77777777" w:rsidR="001F16B6" w:rsidRDefault="00000000">
      <w:pPr>
        <w:spacing w:after="53" w:line="259" w:lineRule="auto"/>
        <w:ind w:left="0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20D699BA" w14:textId="75DC80C7" w:rsidR="00A62608" w:rsidRDefault="00A62608">
      <w:pPr>
        <w:spacing w:after="205"/>
        <w:ind w:left="0" w:right="52" w:firstLine="0"/>
        <w:rPr>
          <w:b/>
          <w:bCs/>
          <w:sz w:val="28"/>
          <w:szCs w:val="28"/>
        </w:rPr>
      </w:pPr>
      <w:r w:rsidRPr="00A62608">
        <w:rPr>
          <w:b/>
          <w:bCs/>
          <w:sz w:val="28"/>
          <w:szCs w:val="28"/>
        </w:rPr>
        <w:t xml:space="preserve">Ejercicios de aplicación </w:t>
      </w:r>
    </w:p>
    <w:p w14:paraId="43ADF40D" w14:textId="14367801" w:rsidR="00A62608" w:rsidRPr="00A62608" w:rsidRDefault="00A62608">
      <w:pPr>
        <w:spacing w:after="205"/>
        <w:ind w:left="0" w:right="52" w:firstLine="0"/>
        <w:rPr>
          <w:sz w:val="28"/>
          <w:szCs w:val="28"/>
        </w:rPr>
      </w:pPr>
      <w:r w:rsidRPr="00A62608">
        <w:rPr>
          <w:sz w:val="28"/>
          <w:szCs w:val="28"/>
        </w:rPr>
        <w:t>A</w:t>
      </w:r>
      <w:r>
        <w:rPr>
          <w:sz w:val="28"/>
          <w:szCs w:val="28"/>
        </w:rPr>
        <w:t>rquitectura de software</w:t>
      </w:r>
    </w:p>
    <w:p w14:paraId="2FA65276" w14:textId="7A4E1708" w:rsidR="001F16B6" w:rsidRDefault="00000000">
      <w:pPr>
        <w:spacing w:after="205"/>
        <w:ind w:left="0" w:right="52" w:firstLine="0"/>
      </w:pPr>
      <w:r>
        <w:t xml:space="preserve">Es hora de que pongas en práctica todo lo aprendido. 🤓 </w:t>
      </w:r>
    </w:p>
    <w:p w14:paraId="1AB6466C" w14:textId="77777777" w:rsidR="001F16B6" w:rsidRDefault="00000000">
      <w:pPr>
        <w:spacing w:after="0"/>
        <w:ind w:left="-15" w:firstLine="0"/>
        <w:jc w:val="left"/>
      </w:pPr>
      <w:r>
        <w:t xml:space="preserve">Este apartado tiene el objetivo de ayudarte a seguir potenciando tus habilidades, por lo que a continuación encontrarás diferentes </w:t>
      </w:r>
      <w:r>
        <w:rPr>
          <w:b/>
        </w:rPr>
        <w:t>desafíos</w:t>
      </w:r>
      <w:r>
        <w:t xml:space="preserve"> que podrás resolver de forma independiente y a tu ritmo. </w:t>
      </w:r>
    </w:p>
    <w:p w14:paraId="5DB850A2" w14:textId="77777777" w:rsidR="001F16B6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02FA47EC" w14:textId="77777777" w:rsidR="001F16B6" w:rsidRDefault="00000000">
      <w:pPr>
        <w:spacing w:after="232" w:line="259" w:lineRule="auto"/>
        <w:ind w:left="10" w:hanging="10"/>
        <w:jc w:val="left"/>
      </w:pPr>
      <w:r>
        <w:rPr>
          <w:b/>
        </w:rPr>
        <w:t>¡Manos a la obra!</w:t>
      </w:r>
      <w:r>
        <w:t xml:space="preserve"> </w:t>
      </w:r>
    </w:p>
    <w:p w14:paraId="56A5DFE1" w14:textId="77777777" w:rsidR="001F16B6" w:rsidRDefault="00000000">
      <w:pPr>
        <w:pStyle w:val="Ttulo1"/>
        <w:spacing w:after="270"/>
        <w:ind w:left="355"/>
      </w:pPr>
      <w:r>
        <w:t xml:space="preserve">1. Desafío </w:t>
      </w:r>
      <w:r>
        <w:rPr>
          <w:b w:val="0"/>
        </w:rPr>
        <w:t>🎯</w:t>
      </w:r>
      <w:r>
        <w:t xml:space="preserve"> </w:t>
      </w:r>
    </w:p>
    <w:p w14:paraId="348AAEF5" w14:textId="77777777" w:rsidR="001F16B6" w:rsidRDefault="00000000">
      <w:pPr>
        <w:spacing w:after="240"/>
        <w:ind w:left="720" w:right="52" w:firstLine="0"/>
      </w:pPr>
      <w:r>
        <w:rPr>
          <w:b/>
        </w:rPr>
        <w:t>Consigna:</w:t>
      </w:r>
      <w:r>
        <w:t xml:space="preserve"> Define escenarios de calidad específicos para un sistema de gestión de reservas en línea. Elige atributos de calidad clave, como seguridad, rendimiento y usabilidad, y crea tres escenarios de calidad para cada atributo, especificando estímulo, contexto, respuesta esperada y métrica de respuesta. Luego, diseña un diagrama básico de la arquitectura que soporte estos atributos de calidad. </w:t>
      </w:r>
    </w:p>
    <w:p w14:paraId="4766ACEB" w14:textId="77777777" w:rsidR="001F16B6" w:rsidRDefault="00000000">
      <w:pPr>
        <w:spacing w:after="273" w:line="259" w:lineRule="auto"/>
        <w:ind w:left="730" w:hanging="10"/>
        <w:jc w:val="left"/>
      </w:pPr>
      <w:r>
        <w:rPr>
          <w:b/>
        </w:rPr>
        <w:t xml:space="preserve">Pasos: </w:t>
      </w:r>
    </w:p>
    <w:p w14:paraId="49048AE3" w14:textId="77777777" w:rsidR="001F16B6" w:rsidRDefault="00000000">
      <w:pPr>
        <w:numPr>
          <w:ilvl w:val="0"/>
          <w:numId w:val="1"/>
        </w:numPr>
        <w:ind w:right="52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758105" wp14:editId="74E390E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8185" cy="1344168"/>
            <wp:effectExtent l="0" t="0" r="0" b="0"/>
            <wp:wrapTopAndBottom/>
            <wp:docPr id="3177" name="Picture 3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" name="Picture 31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8185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Selecciona tres atributos de calidad prioritarios para el sistema y describe su relevancia. </w:t>
      </w:r>
    </w:p>
    <w:p w14:paraId="4E51064C" w14:textId="77777777" w:rsidR="001F16B6" w:rsidRDefault="00000000">
      <w:pPr>
        <w:numPr>
          <w:ilvl w:val="0"/>
          <w:numId w:val="1"/>
        </w:numPr>
        <w:ind w:right="52" w:hanging="360"/>
      </w:pPr>
      <w:r>
        <w:t xml:space="preserve">Define tres escenarios de calidad para cada atributo, detallando estímulo, contexto, respuesta esperada y métrica. </w:t>
      </w:r>
    </w:p>
    <w:p w14:paraId="156B77AA" w14:textId="77777777" w:rsidR="001F16B6" w:rsidRDefault="00000000">
      <w:pPr>
        <w:numPr>
          <w:ilvl w:val="0"/>
          <w:numId w:val="1"/>
        </w:numPr>
        <w:spacing w:after="202"/>
        <w:ind w:right="52" w:hanging="360"/>
      </w:pPr>
      <w:r>
        <w:t xml:space="preserve">Crea un diagrama arquitectónico básico, usando herramientas de diseño, que represente cómo el sistema soportará estos escenarios de calidad. </w:t>
      </w:r>
    </w:p>
    <w:p w14:paraId="56DA775E" w14:textId="77777777" w:rsidR="001F16B6" w:rsidRDefault="00000000">
      <w:pPr>
        <w:pStyle w:val="Ttulo1"/>
        <w:ind w:left="355"/>
      </w:pPr>
      <w:r>
        <w:t xml:space="preserve">4. ¿Dónde se lleva a cabo? </w:t>
      </w:r>
      <w:r>
        <w:rPr>
          <w:b w:val="0"/>
        </w:rPr>
        <w:t>󰠁</w:t>
      </w:r>
      <w:r>
        <w:t xml:space="preserve"> </w:t>
      </w:r>
    </w:p>
    <w:p w14:paraId="16223D59" w14:textId="77777777" w:rsidR="001F16B6" w:rsidRDefault="00000000">
      <w:pPr>
        <w:spacing w:after="202"/>
        <w:ind w:left="720" w:right="52" w:firstLine="0"/>
      </w:pPr>
      <w:r>
        <w:t xml:space="preserve">Puedes realizar este desafío en una herramienta de diagramación como </w:t>
      </w:r>
      <w:proofErr w:type="spellStart"/>
      <w:r>
        <w:rPr>
          <w:b/>
        </w:rPr>
        <w:t>Lucidchart</w:t>
      </w:r>
      <w:proofErr w:type="spellEnd"/>
      <w:r>
        <w:t xml:space="preserve"> o </w:t>
      </w:r>
      <w:r>
        <w:rPr>
          <w:b/>
        </w:rPr>
        <w:t>Draw.io</w:t>
      </w:r>
      <w:r>
        <w:t xml:space="preserve"> para crear el diseño arquitectónico. Para documentar los atributos de calidad y escenarios, puedes usar </w:t>
      </w:r>
      <w:r>
        <w:rPr>
          <w:b/>
        </w:rPr>
        <w:t>Word</w:t>
      </w:r>
      <w:r>
        <w:t xml:space="preserve">, </w:t>
      </w:r>
      <w:r>
        <w:rPr>
          <w:b/>
        </w:rPr>
        <w:t xml:space="preserve">Google </w:t>
      </w:r>
      <w:proofErr w:type="spellStart"/>
      <w:r>
        <w:rPr>
          <w:b/>
        </w:rPr>
        <w:t>Docs</w:t>
      </w:r>
      <w:proofErr w:type="spellEnd"/>
      <w:r>
        <w:t xml:space="preserve"> o </w:t>
      </w:r>
      <w:proofErr w:type="spellStart"/>
      <w:r>
        <w:rPr>
          <w:b/>
        </w:rPr>
        <w:t>Notion</w:t>
      </w:r>
      <w:proofErr w:type="spellEnd"/>
      <w:r>
        <w:t xml:space="preserve">. </w:t>
      </w:r>
    </w:p>
    <w:p w14:paraId="3A983DE6" w14:textId="77777777" w:rsidR="001F16B6" w:rsidRDefault="00000000">
      <w:pPr>
        <w:spacing w:line="448" w:lineRule="auto"/>
        <w:ind w:left="705" w:hanging="360"/>
        <w:jc w:val="left"/>
      </w:pPr>
      <w:r>
        <w:rPr>
          <w:b/>
        </w:rPr>
        <w:t xml:space="preserve">5. Tiempo de dedicación </w:t>
      </w:r>
      <w:r>
        <w:t>⌛</w:t>
      </w:r>
      <w:r>
        <w:rPr>
          <w:b/>
        </w:rPr>
        <w:t xml:space="preserve"> </w:t>
      </w:r>
      <w:r>
        <w:t xml:space="preserve">2 Horas. </w:t>
      </w:r>
    </w:p>
    <w:p w14:paraId="7D8B6DBA" w14:textId="77777777" w:rsidR="001F16B6" w:rsidRDefault="00000000">
      <w:pPr>
        <w:pStyle w:val="Ttulo1"/>
        <w:ind w:left="355"/>
      </w:pPr>
      <w:r>
        <w:t>6. Recursos</w:t>
      </w:r>
      <w:r>
        <w:rPr>
          <w:b w:val="0"/>
        </w:rPr>
        <w:t>🛠</w:t>
      </w:r>
      <w:r>
        <w:t xml:space="preserve"> </w:t>
      </w:r>
    </w:p>
    <w:p w14:paraId="3166752D" w14:textId="3D76314C" w:rsidR="001F16B6" w:rsidRDefault="00000000" w:rsidP="00A62608">
      <w:pPr>
        <w:numPr>
          <w:ilvl w:val="0"/>
          <w:numId w:val="2"/>
        </w:numPr>
        <w:spacing w:after="313" w:line="263" w:lineRule="auto"/>
        <w:ind w:right="52" w:hanging="360"/>
      </w:pPr>
      <w:r>
        <w:rPr>
          <w:b/>
        </w:rPr>
        <w:t>Manual del módulo</w:t>
      </w:r>
      <w:r>
        <w:t xml:space="preserve"> para repasar conceptos sobre atributos y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escenarios de calidad. </w:t>
      </w:r>
    </w:p>
    <w:p w14:paraId="42AA1AAF" w14:textId="77777777" w:rsidR="001F16B6" w:rsidRDefault="00000000">
      <w:pPr>
        <w:numPr>
          <w:ilvl w:val="0"/>
          <w:numId w:val="2"/>
        </w:numPr>
        <w:ind w:right="52" w:hanging="360"/>
      </w:pPr>
      <w:r>
        <w:lastRenderedPageBreak/>
        <w:t xml:space="preserve">Referencia a la </w:t>
      </w:r>
      <w:r>
        <w:rPr>
          <w:b/>
        </w:rPr>
        <w:t>ISO/IEC 25010</w:t>
      </w:r>
      <w:r>
        <w:t xml:space="preserve">, que define los principales atributos de calidad en software, para asegurar una selección fundamentada de atributos. </w:t>
      </w:r>
    </w:p>
    <w:p w14:paraId="12CE9587" w14:textId="77777777" w:rsidR="001F16B6" w:rsidRDefault="00000000">
      <w:pPr>
        <w:numPr>
          <w:ilvl w:val="0"/>
          <w:numId w:val="2"/>
        </w:numPr>
        <w:ind w:right="52" w:hanging="360"/>
      </w:pPr>
      <w:r>
        <w:t>Guías en línea de diseño de escenarios de calidad, que ofrecen ejemplos de cómo detallar cada elemento de los escenarios (estímulo, contexto, respuesta esperada y métrica).</w:t>
      </w:r>
      <w:r>
        <w:rPr>
          <w:i/>
        </w:rPr>
        <w:t xml:space="preserve"> </w:t>
      </w:r>
    </w:p>
    <w:p w14:paraId="1A4B0961" w14:textId="77777777" w:rsidR="001F16B6" w:rsidRDefault="00000000">
      <w:pPr>
        <w:pStyle w:val="Ttulo1"/>
        <w:ind w:left="355"/>
      </w:pPr>
      <w:r>
        <w:t xml:space="preserve">7. Plus </w:t>
      </w:r>
      <w:r>
        <w:rPr>
          <w:b w:val="0"/>
        </w:rPr>
        <w:t>➕</w:t>
      </w:r>
      <w:r>
        <w:t xml:space="preserve"> </w:t>
      </w:r>
    </w:p>
    <w:p w14:paraId="4BB37D98" w14:textId="77777777" w:rsidR="001F16B6" w:rsidRDefault="00000000">
      <w:pPr>
        <w:spacing w:after="180"/>
        <w:ind w:left="720" w:right="52" w:firstLine="0"/>
      </w:pPr>
      <w:r>
        <w:t xml:space="preserve">Opcional: Para profundizar en el desafío, agrega un análisis de riesgos para cada escenario de calidad, señalando los puntos críticos y proponiendo soluciones de mitigación. Además, puedes investigar cómo marcos de calidad como </w:t>
      </w:r>
      <w:r>
        <w:rPr>
          <w:b/>
        </w:rPr>
        <w:t xml:space="preserve">AWS </w:t>
      </w:r>
      <w:proofErr w:type="spellStart"/>
      <w:r>
        <w:rPr>
          <w:b/>
        </w:rPr>
        <w:t>Well-Architected</w:t>
      </w:r>
      <w:proofErr w:type="spellEnd"/>
      <w:r>
        <w:rPr>
          <w:b/>
        </w:rPr>
        <w:t xml:space="preserve"> Framework</w:t>
      </w:r>
      <w:r>
        <w:t xml:space="preserve"> pueden fortalecer la arquitectura para cumplir con estos escenarios de calidad.</w:t>
      </w:r>
      <w:r>
        <w:rPr>
          <w:b/>
          <w:sz w:val="22"/>
        </w:rPr>
        <w:t xml:space="preserve"> </w:t>
      </w:r>
    </w:p>
    <w:p w14:paraId="3FE60244" w14:textId="08B1F510" w:rsidR="00A62608" w:rsidRDefault="00000000">
      <w:pPr>
        <w:spacing w:after="7826" w:line="259" w:lineRule="auto"/>
        <w:ind w:left="0" w:firstLine="0"/>
        <w:jc w:val="left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21F73DB" wp14:editId="0BAC390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8185" cy="1344168"/>
            <wp:effectExtent l="0" t="0" r="0" b="0"/>
            <wp:wrapTopAndBottom/>
            <wp:docPr id="3178" name="Picture 3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" name="Picture 3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8185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 </w:t>
      </w:r>
    </w:p>
    <w:p w14:paraId="2E131F89" w14:textId="77777777" w:rsidR="00A62608" w:rsidRDefault="00A62608">
      <w:pPr>
        <w:spacing w:after="160" w:line="278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7EE3EAC1" w14:textId="114E89AA" w:rsidR="001F16B6" w:rsidRPr="00A62608" w:rsidRDefault="00A62608">
      <w:pPr>
        <w:spacing w:after="7826" w:line="259" w:lineRule="auto"/>
        <w:ind w:left="0" w:firstLine="0"/>
        <w:jc w:val="left"/>
        <w:rPr>
          <w:b/>
          <w:bCs/>
        </w:rPr>
      </w:pPr>
      <w:r w:rsidRPr="00A62608">
        <w:rPr>
          <w:b/>
          <w:bCs/>
        </w:rPr>
        <w:lastRenderedPageBreak/>
        <w:t>Reporte</w:t>
      </w:r>
    </w:p>
    <w:p w14:paraId="75F1C091" w14:textId="08A68C84" w:rsidR="001F16B6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sectPr w:rsidR="001F16B6">
      <w:pgSz w:w="11920" w:h="16840"/>
      <w:pgMar w:top="2356" w:right="1393" w:bottom="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B4C9C"/>
    <w:multiLevelType w:val="hybridMultilevel"/>
    <w:tmpl w:val="A8E60444"/>
    <w:lvl w:ilvl="0" w:tplc="0C627DBE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9C6A8C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40D570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290A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B8244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12925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7CD780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1CE59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FC3B04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40726B"/>
    <w:multiLevelType w:val="hybridMultilevel"/>
    <w:tmpl w:val="AAA61844"/>
    <w:lvl w:ilvl="0" w:tplc="5EBE195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E98A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7C1CB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1831B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78D0E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0358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9C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A4D9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453C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937198">
    <w:abstractNumId w:val="0"/>
  </w:num>
  <w:num w:numId="2" w16cid:durableId="1478377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B6"/>
    <w:rsid w:val="001F16B6"/>
    <w:rsid w:val="00A62608"/>
    <w:rsid w:val="00E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B6CA"/>
  <w15:docId w15:val="{B3129B81-7FFD-439B-AC4F-5FBCC07A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4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2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L2. Working time</dc:title>
  <dc:subject/>
  <dc:creator>Michell messina</dc:creator>
  <cp:keywords/>
  <cp:lastModifiedBy>Michell messina</cp:lastModifiedBy>
  <cp:revision>2</cp:revision>
  <dcterms:created xsi:type="dcterms:W3CDTF">2025-07-14T03:30:00Z</dcterms:created>
  <dcterms:modified xsi:type="dcterms:W3CDTF">2025-07-14T03:30:00Z</dcterms:modified>
</cp:coreProperties>
</file>