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Facebook: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https://github.com/laziz-karimov/acme/commit/4e28072ec982d3301cf392ba8b374aee638d2c9e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Twitter: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https://github.com/laziz-karimov/acme/commit/0ef7a1a46b1dfb8913f2fe8b8d703fe1f53eaf00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Google: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https://github.com/laziz-karimov/acme/commit/9b8d9b9e2c11de80b83684ab30ce7f24736c9c05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one or two more external logins. You will probably extend components/AuthHandler.php, depending on the client and its attributes.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laziz-karimov/acme/commit/4e28072ec982d3301cf392ba8b374aee638d2c9e" TargetMode="External"/><Relationship Id="rId6" Type="http://schemas.openxmlformats.org/officeDocument/2006/relationships/hyperlink" Target="https://github.com/laziz-karimov/acme/commit/0ef7a1a46b1dfb8913f2fe8b8d703fe1f53eaf00" TargetMode="External"/><Relationship Id="rId7" Type="http://schemas.openxmlformats.org/officeDocument/2006/relationships/hyperlink" Target="https://github.com/laziz-karimov/acme/commit/9b8d9b9e2c11de80b83684ab30ce7f24736c9c05" TargetMode="External"/></Relationships>
</file>