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68F7F" w14:textId="3D0000C4" w:rsidR="00252FA0" w:rsidRDefault="000C5676">
      <w:pPr>
        <w:rPr>
          <w:b/>
          <w:bCs/>
          <w:sz w:val="26"/>
          <w:szCs w:val="26"/>
        </w:rPr>
      </w:pPr>
      <w:r w:rsidRPr="00156A0A">
        <w:rPr>
          <w:b/>
          <w:bCs/>
          <w:sz w:val="26"/>
          <w:szCs w:val="26"/>
        </w:rPr>
        <w:t>I</w:t>
      </w:r>
      <w:r w:rsidR="00BE4002" w:rsidRPr="00156A0A">
        <w:rPr>
          <w:b/>
          <w:bCs/>
          <w:sz w:val="26"/>
          <w:szCs w:val="26"/>
        </w:rPr>
        <w:t xml:space="preserve">ntergenerational </w:t>
      </w:r>
      <w:r w:rsidRPr="00156A0A">
        <w:rPr>
          <w:b/>
          <w:bCs/>
          <w:sz w:val="26"/>
          <w:szCs w:val="26"/>
        </w:rPr>
        <w:t>M</w:t>
      </w:r>
      <w:r w:rsidR="00BE4002" w:rsidRPr="00156A0A">
        <w:rPr>
          <w:b/>
          <w:bCs/>
          <w:sz w:val="26"/>
          <w:szCs w:val="26"/>
        </w:rPr>
        <w:t xml:space="preserve">obility and </w:t>
      </w:r>
      <w:r w:rsidRPr="00156A0A">
        <w:rPr>
          <w:b/>
          <w:bCs/>
          <w:sz w:val="26"/>
          <w:szCs w:val="26"/>
        </w:rPr>
        <w:t>H</w:t>
      </w:r>
      <w:r w:rsidR="00BE4002" w:rsidRPr="00156A0A">
        <w:rPr>
          <w:b/>
          <w:bCs/>
          <w:sz w:val="26"/>
          <w:szCs w:val="26"/>
        </w:rPr>
        <w:t xml:space="preserve">eterogeneity in </w:t>
      </w:r>
      <w:r w:rsidRPr="00156A0A">
        <w:rPr>
          <w:b/>
          <w:bCs/>
          <w:sz w:val="26"/>
          <w:szCs w:val="26"/>
        </w:rPr>
        <w:t>M</w:t>
      </w:r>
      <w:r w:rsidR="00BE4002" w:rsidRPr="00156A0A">
        <w:rPr>
          <w:b/>
          <w:bCs/>
          <w:sz w:val="26"/>
          <w:szCs w:val="26"/>
        </w:rPr>
        <w:t xml:space="preserve">obility in the </w:t>
      </w:r>
      <w:r w:rsidRPr="00156A0A">
        <w:rPr>
          <w:b/>
          <w:bCs/>
          <w:sz w:val="26"/>
          <w:szCs w:val="26"/>
        </w:rPr>
        <w:t>F</w:t>
      </w:r>
      <w:r w:rsidR="00BE4002" w:rsidRPr="00156A0A">
        <w:rPr>
          <w:b/>
          <w:bCs/>
          <w:sz w:val="26"/>
          <w:szCs w:val="26"/>
        </w:rPr>
        <w:t xml:space="preserve">irst </w:t>
      </w:r>
      <w:r w:rsidRPr="00156A0A">
        <w:rPr>
          <w:b/>
          <w:bCs/>
          <w:sz w:val="26"/>
          <w:szCs w:val="26"/>
        </w:rPr>
        <w:t>H</w:t>
      </w:r>
      <w:r w:rsidR="00BE4002" w:rsidRPr="00156A0A">
        <w:rPr>
          <w:b/>
          <w:bCs/>
          <w:sz w:val="26"/>
          <w:szCs w:val="26"/>
        </w:rPr>
        <w:t xml:space="preserve">alf of the </w:t>
      </w:r>
      <w:r w:rsidRPr="00156A0A">
        <w:rPr>
          <w:b/>
          <w:bCs/>
          <w:sz w:val="26"/>
          <w:szCs w:val="26"/>
        </w:rPr>
        <w:t>Twenty-First</w:t>
      </w:r>
      <w:r w:rsidR="00BE4002" w:rsidRPr="00156A0A">
        <w:rPr>
          <w:b/>
          <w:bCs/>
          <w:sz w:val="26"/>
          <w:szCs w:val="26"/>
        </w:rPr>
        <w:t xml:space="preserve"> Century</w:t>
      </w:r>
    </w:p>
    <w:p w14:paraId="442A2FFA" w14:textId="77777777" w:rsidR="00EA4EDF" w:rsidRPr="00156A0A" w:rsidRDefault="00EA4EDF">
      <w:pPr>
        <w:rPr>
          <w:b/>
          <w:bCs/>
          <w:sz w:val="26"/>
          <w:szCs w:val="26"/>
        </w:rPr>
      </w:pPr>
    </w:p>
    <w:p w14:paraId="24903C10" w14:textId="030CFDD9" w:rsidR="00BE4002" w:rsidRDefault="00BE4002">
      <w:r>
        <w:t>1</w:t>
      </w:r>
      <w:r w:rsidRPr="00156A0A">
        <w:rPr>
          <w:b/>
          <w:bCs/>
        </w:rPr>
        <w:t>. Background</w:t>
      </w:r>
      <w:r w:rsidR="00C473BE">
        <w:t xml:space="preserve"> (</w:t>
      </w:r>
      <w:hyperlink r:id="rId4" w:history="1">
        <w:r w:rsidR="00C473BE">
          <w:rPr>
            <w:rStyle w:val="Hyperlink"/>
          </w:rPr>
          <w:t>Link</w:t>
        </w:r>
      </w:hyperlink>
      <w:r w:rsidR="00C473BE">
        <w:t>)</w:t>
      </w:r>
    </w:p>
    <w:p w14:paraId="5B28D89E" w14:textId="53DD7600" w:rsidR="00C473BE" w:rsidRDefault="00CD0C86">
      <w:r>
        <w:t xml:space="preserve">    </w:t>
      </w:r>
      <w:r w:rsidR="00C473BE">
        <w:t>Journal of Political Economy, Vol. 87, No.6 (</w:t>
      </w:r>
      <w:proofErr w:type="gramStart"/>
      <w:r w:rsidR="00C473BE">
        <w:t>Dec.,</w:t>
      </w:r>
      <w:proofErr w:type="gramEnd"/>
      <w:r w:rsidR="00C473BE">
        <w:t xml:space="preserve"> 1979), pp. 1153-1189 (37 pages), by Gary S. Becker and Nigel Tomes</w:t>
      </w:r>
    </w:p>
    <w:p w14:paraId="4CCADE1F" w14:textId="15DC3C9A" w:rsidR="00BE4002" w:rsidRDefault="00C473BE">
      <w:r>
        <w:t xml:space="preserve">    </w:t>
      </w:r>
    </w:p>
    <w:p w14:paraId="3D6FACD7" w14:textId="4BFA9ADC" w:rsidR="00BE4002" w:rsidRPr="00156A0A" w:rsidRDefault="00BE4002">
      <w:pPr>
        <w:rPr>
          <w:b/>
          <w:bCs/>
        </w:rPr>
      </w:pPr>
      <w:r>
        <w:t xml:space="preserve">2. </w:t>
      </w:r>
      <w:r w:rsidRPr="00156A0A">
        <w:rPr>
          <w:b/>
          <w:bCs/>
        </w:rPr>
        <w:t>Literature</w:t>
      </w:r>
    </w:p>
    <w:p w14:paraId="403CC10B" w14:textId="0DD13A2B" w:rsidR="00C473BE" w:rsidRDefault="00BE4002">
      <w:r>
        <w:t xml:space="preserve">     a. </w:t>
      </w:r>
      <w:r w:rsidR="00C473BE">
        <w:t>Cambridge University Press (</w:t>
      </w:r>
      <w:hyperlink r:id="rId5" w:history="1">
        <w:r w:rsidR="00C473BE">
          <w:rPr>
            <w:rStyle w:val="Hyperlink"/>
          </w:rPr>
          <w:t>Link</w:t>
        </w:r>
      </w:hyperlink>
      <w:r w:rsidR="00C473BE">
        <w:t>)</w:t>
      </w:r>
    </w:p>
    <w:p w14:paraId="147F6CC1" w14:textId="05AEB6B8" w:rsidR="00BE4002" w:rsidRDefault="00CD0C86">
      <w:r>
        <w:t xml:space="preserve"> </w:t>
      </w:r>
      <w:r w:rsidR="00BE4002">
        <w:t xml:space="preserve">         “</w:t>
      </w:r>
      <w:r w:rsidR="000C5676">
        <w:t>The Mobility Transition: Social Mobility Trends in the Fist Half of the Twenty-First Century”</w:t>
      </w:r>
    </w:p>
    <w:p w14:paraId="305E354F" w14:textId="3EFB3834" w:rsidR="00114E1C" w:rsidRDefault="00114E1C">
      <w:r>
        <w:t xml:space="preserve">    b. Oxford University Press (</w:t>
      </w:r>
      <w:hyperlink r:id="rId6" w:history="1">
        <w:r>
          <w:rPr>
            <w:rStyle w:val="Hyperlink"/>
          </w:rPr>
          <w:t>Link</w:t>
        </w:r>
      </w:hyperlink>
      <w:r>
        <w:t>)</w:t>
      </w:r>
    </w:p>
    <w:p w14:paraId="146F7043" w14:textId="3914B5AE" w:rsidR="00114E1C" w:rsidRDefault="00114E1C">
      <w:r>
        <w:t xml:space="preserve">          “Intergenerational Mobility”</w:t>
      </w:r>
    </w:p>
    <w:p w14:paraId="6A8A9DDD" w14:textId="33250E54" w:rsidR="00E9674B" w:rsidRDefault="00E9674B">
      <w:r>
        <w:t xml:space="preserve">     c. VoxEu (</w:t>
      </w:r>
      <w:hyperlink r:id="rId7" w:history="1">
        <w:r>
          <w:rPr>
            <w:rStyle w:val="Hyperlink"/>
          </w:rPr>
          <w:t>Link</w:t>
        </w:r>
      </w:hyperlink>
      <w:r>
        <w:t>)</w:t>
      </w:r>
      <w:r w:rsidR="0008788B">
        <w:t xml:space="preserve"> (</w:t>
      </w:r>
      <w:hyperlink r:id="rId8" w:history="1">
        <w:r w:rsidR="0008788B">
          <w:rPr>
            <w:rStyle w:val="Hyperlink"/>
          </w:rPr>
          <w:t>Link</w:t>
        </w:r>
      </w:hyperlink>
      <w:r w:rsidR="0008788B">
        <w:t>)</w:t>
      </w:r>
      <w:r w:rsidR="006F429B">
        <w:t xml:space="preserve"> (</w:t>
      </w:r>
      <w:hyperlink r:id="rId9" w:history="1">
        <w:r w:rsidR="006F429B">
          <w:rPr>
            <w:rStyle w:val="Hyperlink"/>
          </w:rPr>
          <w:t>Link</w:t>
        </w:r>
      </w:hyperlink>
      <w:r w:rsidR="006F429B">
        <w:t>)</w:t>
      </w:r>
      <w:r w:rsidR="00BD4577">
        <w:t xml:space="preserve"> (</w:t>
      </w:r>
      <w:hyperlink r:id="rId10" w:history="1">
        <w:r w:rsidR="00BD4577" w:rsidRPr="00BD4577">
          <w:rPr>
            <w:rStyle w:val="Hyperlink"/>
          </w:rPr>
          <w:t>Link</w:t>
        </w:r>
      </w:hyperlink>
      <w:r w:rsidR="00BD4577">
        <w:t>)</w:t>
      </w:r>
    </w:p>
    <w:p w14:paraId="7F1ECDFD" w14:textId="35E19067" w:rsidR="00E9674B" w:rsidRDefault="00E9674B">
      <w:r>
        <w:t xml:space="preserve">          “Intergenerational mobility across the world: Where socioeconomic status of parents matters the most (and least)</w:t>
      </w:r>
    </w:p>
    <w:p w14:paraId="296D8B52" w14:textId="21AB964D" w:rsidR="0008788B" w:rsidRDefault="0008788B">
      <w:r>
        <w:t xml:space="preserve">          “US Intergenerational Mobility Since WWII”</w:t>
      </w:r>
    </w:p>
    <w:p w14:paraId="1A1E3184" w14:textId="1AFF7223" w:rsidR="007967AB" w:rsidRDefault="006F429B">
      <w:r>
        <w:t xml:space="preserve">          “What’s Your (Sur)Name? Intergenerational Mobility over Six Centuries”</w:t>
      </w:r>
    </w:p>
    <w:p w14:paraId="54CA5B37" w14:textId="4F7A332D" w:rsidR="00BD4577" w:rsidRDefault="00BD4577">
      <w:r>
        <w:t xml:space="preserve">          “Where Is the Land of Opportunity? Intergenerational Mobility in </w:t>
      </w:r>
      <w:r w:rsidR="00852138">
        <w:t xml:space="preserve">the </w:t>
      </w:r>
      <w:r>
        <w:t>US”</w:t>
      </w:r>
    </w:p>
    <w:p w14:paraId="6EA39695" w14:textId="77777777" w:rsidR="006F429B" w:rsidRDefault="006F429B"/>
    <w:p w14:paraId="61793828" w14:textId="3865A010" w:rsidR="007967AB" w:rsidRDefault="007967AB">
      <w:r>
        <w:t xml:space="preserve">3. </w:t>
      </w:r>
      <w:r w:rsidRPr="00156A0A">
        <w:rPr>
          <w:b/>
          <w:bCs/>
        </w:rPr>
        <w:t>Intergenerational Mobility Project</w:t>
      </w:r>
    </w:p>
    <w:p w14:paraId="2DBA4833" w14:textId="164A793E" w:rsidR="007967AB" w:rsidRDefault="007967AB">
      <w:r>
        <w:t xml:space="preserve">     a. Harvard University (</w:t>
      </w:r>
      <w:hyperlink r:id="rId11" w:history="1">
        <w:r>
          <w:rPr>
            <w:rStyle w:val="Hyperlink"/>
          </w:rPr>
          <w:t>Link</w:t>
        </w:r>
      </w:hyperlink>
      <w:r>
        <w:t>)</w:t>
      </w:r>
    </w:p>
    <w:p w14:paraId="07CA9746" w14:textId="64D4405B" w:rsidR="003C062A" w:rsidRDefault="003C062A" w:rsidP="003C062A">
      <w:r>
        <w:t xml:space="preserve">     b. Empathways (</w:t>
      </w:r>
      <w:hyperlink r:id="rId12" w:history="1">
        <w:r>
          <w:rPr>
            <w:rStyle w:val="Hyperlink"/>
          </w:rPr>
          <w:t>Link</w:t>
        </w:r>
      </w:hyperlink>
      <w:r>
        <w:t xml:space="preserve">) </w:t>
      </w:r>
    </w:p>
    <w:p w14:paraId="484C0546" w14:textId="336F10A0" w:rsidR="003C062A" w:rsidRDefault="003C062A" w:rsidP="003C062A">
      <w:r>
        <w:t xml:space="preserve">         “Using Brain Science to Transform Human Services and Increase Personal Mobility from Poverty”</w:t>
      </w:r>
    </w:p>
    <w:p w14:paraId="0CFC9BD6" w14:textId="27731982" w:rsidR="003C062A" w:rsidRDefault="003C062A" w:rsidP="003C062A"/>
    <w:p w14:paraId="4219F2A0" w14:textId="21C74F16" w:rsidR="003C062A" w:rsidRDefault="003C062A"/>
    <w:p w14:paraId="014EA9F5" w14:textId="77777777" w:rsidR="007967AB" w:rsidRDefault="007967AB"/>
    <w:p w14:paraId="42A53B5A" w14:textId="68ABB8F7" w:rsidR="007967AB" w:rsidRDefault="007967AB"/>
    <w:p w14:paraId="1EE3C3A9" w14:textId="77777777" w:rsidR="007967AB" w:rsidRDefault="007967AB"/>
    <w:p w14:paraId="142D3A95" w14:textId="77777777" w:rsidR="000C5676" w:rsidRDefault="000C5676"/>
    <w:sectPr w:rsidR="000C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02"/>
    <w:rsid w:val="0008788B"/>
    <w:rsid w:val="000C5676"/>
    <w:rsid w:val="000E402F"/>
    <w:rsid w:val="00114E1C"/>
    <w:rsid w:val="00156A0A"/>
    <w:rsid w:val="00252FA0"/>
    <w:rsid w:val="003C062A"/>
    <w:rsid w:val="006F429B"/>
    <w:rsid w:val="007967AB"/>
    <w:rsid w:val="00852138"/>
    <w:rsid w:val="00BD4577"/>
    <w:rsid w:val="00BE4002"/>
    <w:rsid w:val="00C473BE"/>
    <w:rsid w:val="00CD0C86"/>
    <w:rsid w:val="00E9674B"/>
    <w:rsid w:val="00EA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5085"/>
  <w15:chartTrackingRefBased/>
  <w15:docId w15:val="{E13FB020-E29B-472B-B3B1-8C86A079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7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xeu.org/article/us-intergenerational-mobility-wwi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oxeu.org/article/intergenerational-mobility-across-world" TargetMode="External"/><Relationship Id="rId12" Type="http://schemas.openxmlformats.org/officeDocument/2006/relationships/hyperlink" Target="https://www.empathways.org/research-policy/publications/2018-mobility-from-pover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xfordhandbooks.com/view/10.1093/oxfordhb/9780199914050.001.0001/oxfordhb-9780199914050-e-24" TargetMode="External"/><Relationship Id="rId11" Type="http://schemas.openxmlformats.org/officeDocument/2006/relationships/hyperlink" Target="https://developingchild.harvard.edu/innovation-application/innovation-in-action/intergen-mobility-project/" TargetMode="External"/><Relationship Id="rId5" Type="http://schemas.openxmlformats.org/officeDocument/2006/relationships/hyperlink" Target="https://www.cambridge.org/core/journals/sociology/article/mobility-transition-social-mobility-trends-in-the-first-half-of-the-twentyfirst-century/480F3AD34D4F659C04088401295C0C6E" TargetMode="External"/><Relationship Id="rId10" Type="http://schemas.openxmlformats.org/officeDocument/2006/relationships/hyperlink" Target="https://voxeu.org/article/where-land-opportunity-intergenerational-mobility-us" TargetMode="External"/><Relationship Id="rId4" Type="http://schemas.openxmlformats.org/officeDocument/2006/relationships/hyperlink" Target="https://www.jstor.org/stable/1833328?seq=1" TargetMode="External"/><Relationship Id="rId9" Type="http://schemas.openxmlformats.org/officeDocument/2006/relationships/hyperlink" Target="https://voxeu.org/article/what-s-your-surname-intergenerational-mobility-over-six-centur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Live4Christ Fisher</dc:creator>
  <cp:keywords/>
  <dc:description/>
  <cp:lastModifiedBy>Live4Christ Fisher</cp:lastModifiedBy>
  <cp:revision>12</cp:revision>
  <dcterms:created xsi:type="dcterms:W3CDTF">2020-11-01T22:18:00Z</dcterms:created>
  <dcterms:modified xsi:type="dcterms:W3CDTF">2020-11-03T22:32:00Z</dcterms:modified>
</cp:coreProperties>
</file>