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53" w:rsidRPr="004B04DC" w:rsidRDefault="00181053" w:rsidP="00181053">
      <w:pPr>
        <w:pStyle w:val="Heading2"/>
        <w:numPr>
          <w:ilvl w:val="1"/>
          <w:numId w:val="2"/>
        </w:numPr>
        <w:rPr>
          <w:rFonts w:cs="Times New Roman"/>
          <w:i w:val="0"/>
          <w:sz w:val="28"/>
        </w:rPr>
      </w:pPr>
      <w:bookmarkStart w:id="0" w:name="_Toc2703176"/>
      <w:r w:rsidRPr="004B04DC">
        <w:rPr>
          <w:rFonts w:cs="Times New Roman"/>
          <w:i w:val="0"/>
          <w:sz w:val="28"/>
        </w:rPr>
        <w:t>Functionality</w:t>
      </w:r>
      <w:bookmarkEnd w:id="0"/>
    </w:p>
    <w:p w:rsidR="00181053" w:rsidRPr="004B04DC" w:rsidRDefault="00181053" w:rsidP="00181053"/>
    <w:p w:rsidR="00181053" w:rsidRPr="004B04DC" w:rsidRDefault="00181053" w:rsidP="00181053">
      <w:pPr>
        <w:jc w:val="both"/>
      </w:pPr>
      <w:r w:rsidRPr="004B04DC">
        <w:t>The page “PHYSICAL PERSON CIVIL STATUS” is displayed when Field « Person » is set to “PHYSICAL”. It is inaccessible for the users whose logins are restricted (the “Hide personal data” checkbox in e_saperso / AUTHORIZATIONS / INDIVIDUALS is checked) when the data concerns a physical person. If a user with restricted login tries to access this page from another screen/menu, a pop-up with the following message: “Personal data: access denied” is displayed</w:t>
      </w:r>
    </w:p>
    <w:p w:rsidR="00181053" w:rsidRPr="004B04DC" w:rsidRDefault="00181053" w:rsidP="00181053">
      <w:pPr>
        <w:pStyle w:val="BodyText"/>
        <w:rPr>
          <w:sz w:val="22"/>
          <w:szCs w:val="22"/>
          <w:lang w:val="en-US"/>
        </w:rPr>
      </w:pPr>
      <w:r w:rsidRPr="004B04DC">
        <w:rPr>
          <w:sz w:val="22"/>
          <w:szCs w:val="22"/>
          <w:lang w:val="en-US"/>
        </w:rPr>
        <w:t>[[TF[</w:t>
      </w:r>
    </w:p>
    <w:p w:rsidR="00181053" w:rsidRPr="004B04DC" w:rsidRDefault="00181053" w:rsidP="00181053">
      <w:pPr>
        <w:jc w:val="both"/>
      </w:pPr>
      <w:r w:rsidRPr="004B04DC">
        <w:t>By default, at the creation of a new individual, the fields are filled in as followed:</w:t>
      </w:r>
    </w:p>
    <w:p w:rsidR="00181053" w:rsidRPr="004B04DC" w:rsidRDefault="00181053" w:rsidP="00181053">
      <w:pPr>
        <w:numPr>
          <w:ilvl w:val="0"/>
          <w:numId w:val="3"/>
        </w:numPr>
        <w:jc w:val="both"/>
      </w:pPr>
      <w:r w:rsidRPr="004B04DC">
        <w:t>The country with “TUN: Tunisia”.</w:t>
      </w:r>
    </w:p>
    <w:p w:rsidR="00181053" w:rsidRPr="004B04DC" w:rsidRDefault="00181053" w:rsidP="00181053">
      <w:pPr>
        <w:numPr>
          <w:ilvl w:val="0"/>
          <w:numId w:val="3"/>
        </w:numPr>
        <w:jc w:val="both"/>
      </w:pPr>
      <w:r w:rsidRPr="004B04DC">
        <w:t>The country of the address with “TUN: Tunisia”.</w:t>
      </w:r>
    </w:p>
    <w:p w:rsidR="00181053" w:rsidRPr="004B04DC" w:rsidRDefault="00181053" w:rsidP="00181053">
      <w:pPr>
        <w:jc w:val="both"/>
      </w:pPr>
      <w:r w:rsidRPr="004B04DC">
        <w:t>When creating or updating an individual of type « physical person » whose country is “TUN: Tunisia”, a blocking uniqueness control is launched on the following fields (when they are filled in):</w:t>
      </w:r>
    </w:p>
    <w:p w:rsidR="00181053" w:rsidRPr="004B04DC" w:rsidRDefault="00181053" w:rsidP="00181053">
      <w:pPr>
        <w:numPr>
          <w:ilvl w:val="0"/>
          <w:numId w:val="3"/>
        </w:numPr>
        <w:jc w:val="both"/>
      </w:pPr>
      <w:r w:rsidRPr="004B04DC">
        <w:t>ID document type and ID document number.</w:t>
      </w:r>
    </w:p>
    <w:p w:rsidR="00181053" w:rsidRPr="004B04DC" w:rsidRDefault="00181053" w:rsidP="00181053">
      <w:pPr>
        <w:numPr>
          <w:ilvl w:val="0"/>
          <w:numId w:val="3"/>
        </w:numPr>
        <w:jc w:val="both"/>
      </w:pPr>
      <w:r w:rsidRPr="004B04DC">
        <w:t>The couple (LAST NAME, FIRST NAME).</w:t>
      </w:r>
    </w:p>
    <w:p w:rsidR="00181053" w:rsidRPr="004B04DC" w:rsidRDefault="00181053" w:rsidP="00181053">
      <w:pPr>
        <w:jc w:val="both"/>
      </w:pPr>
      <w:r w:rsidRPr="004B04DC">
        <w:t>When creating or updating an individual of type “PHYSICAL PERSON” the following fields are mandatory:</w:t>
      </w:r>
    </w:p>
    <w:p w:rsidR="00181053" w:rsidRPr="004B04DC" w:rsidRDefault="00181053" w:rsidP="00181053">
      <w:pPr>
        <w:numPr>
          <w:ilvl w:val="0"/>
          <w:numId w:val="3"/>
        </w:numPr>
        <w:jc w:val="both"/>
      </w:pPr>
      <w:r w:rsidRPr="004B04DC">
        <w:t>Last name,</w:t>
      </w:r>
    </w:p>
    <w:p w:rsidR="00181053" w:rsidRPr="004B04DC" w:rsidRDefault="00181053" w:rsidP="00181053">
      <w:pPr>
        <w:numPr>
          <w:ilvl w:val="0"/>
          <w:numId w:val="3"/>
        </w:numPr>
        <w:jc w:val="both"/>
      </w:pPr>
      <w:r w:rsidRPr="004B04DC">
        <w:t>First name .</w:t>
      </w:r>
    </w:p>
    <w:p w:rsidR="00181053" w:rsidRPr="004B04DC" w:rsidRDefault="00181053" w:rsidP="00181053">
      <w:pPr>
        <w:jc w:val="both"/>
      </w:pPr>
      <w:r w:rsidRPr="004B04DC">
        <w:t>]]</w:t>
      </w:r>
    </w:p>
    <w:p w:rsidR="00181053" w:rsidRPr="004B04DC" w:rsidRDefault="00181053" w:rsidP="00181053">
      <w:pPr>
        <w:jc w:val="both"/>
      </w:pPr>
      <w:r w:rsidRPr="004B04DC">
        <w:t>[[BBVA[By default, a new individual is considered to be from Mexico. The values taken for the labels of each field are thus chosen in consequence.]]</w:t>
      </w:r>
    </w:p>
    <w:p w:rsidR="00181053" w:rsidRPr="004B04DC" w:rsidRDefault="00181053" w:rsidP="00181053">
      <w:pPr>
        <w:jc w:val="both"/>
      </w:pPr>
      <w:r w:rsidRPr="004B04DC">
        <w:t>The fields “Colonia” and “Municipio” appear when the country of the address is Mexico.</w:t>
      </w:r>
    </w:p>
    <w:p w:rsidR="00181053" w:rsidRPr="004B04DC" w:rsidRDefault="00181053" w:rsidP="00181053">
      <w:pPr>
        <w:jc w:val="both"/>
      </w:pPr>
      <w:r w:rsidRPr="004B04DC">
        <w:t>In such case, the screen controls and retrieves the possible postal codes, city, colonias and municipios of the address when one is selected.</w:t>
      </w:r>
    </w:p>
    <w:p w:rsidR="00181053" w:rsidRPr="004B04DC" w:rsidRDefault="00181053" w:rsidP="00181053"/>
    <w:p w:rsidR="00181053" w:rsidRPr="004B04DC" w:rsidRDefault="00181053" w:rsidP="00181053">
      <w:r w:rsidRPr="004B04DC">
        <w:t>[[</w:t>
      </w:r>
    </w:p>
    <w:p w:rsidR="00181053" w:rsidRPr="004B04DC" w:rsidRDefault="0021263B" w:rsidP="00181053">
      <w:pPr>
        <w:pStyle w:val="Heading2"/>
        <w:numPr>
          <w:ilvl w:val="1"/>
          <w:numId w:val="2"/>
        </w:numPr>
        <w:rPr>
          <w:rFonts w:cs="Times New Roman"/>
          <w:i w:val="0"/>
          <w:sz w:val="28"/>
        </w:rPr>
      </w:pPr>
      <w:r w:rsidRPr="0021263B">
        <w:rPr>
          <w:rFonts w:cs="Times New Roman"/>
          <w:i w:val="0"/>
          <w:sz w:val="28"/>
        </w:rPr>
        <w:t>Description des objets</w:t>
      </w:r>
      <w:bookmarkStart w:id="1" w:name="_GoBack"/>
      <w:bookmarkEnd w:id="1"/>
    </w:p>
    <w:p w:rsidR="00181053" w:rsidRPr="004B04DC" w:rsidRDefault="00181053" w:rsidP="00181053">
      <w:pPr>
        <w:pStyle w:val="Heading3"/>
        <w:numPr>
          <w:ilvl w:val="2"/>
          <w:numId w:val="2"/>
        </w:numPr>
        <w:rPr>
          <w:rFonts w:cs="Times New Roman"/>
          <w:kern w:val="32"/>
          <w:sz w:val="24"/>
          <w:szCs w:val="24"/>
          <w:lang w:eastAsia="fr-FR"/>
        </w:rPr>
      </w:pPr>
      <w:bookmarkStart w:id="2" w:name="_Toc2703178"/>
      <w:r w:rsidRPr="004B04DC">
        <w:rPr>
          <w:rFonts w:cs="Times New Roman"/>
          <w:kern w:val="32"/>
          <w:sz w:val="24"/>
          <w:szCs w:val="24"/>
          <w:lang w:eastAsia="fr-FR"/>
        </w:rPr>
        <w:t>Upper part</w:t>
      </w:r>
      <w:bookmarkEnd w:id="2"/>
    </w:p>
    <w:p w:rsidR="00181053" w:rsidRPr="004B04DC" w:rsidRDefault="00181053" w:rsidP="0018105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shd w:val="clear" w:color="auto" w:fill="FFFF99"/>
          </w:tcPr>
          <w:p w:rsidR="00181053" w:rsidRPr="004B04DC" w:rsidRDefault="00181053" w:rsidP="00E75E79">
            <w:pPr>
              <w:pStyle w:val="Normalretrait2"/>
              <w:spacing w:after="60"/>
              <w:ind w:left="57" w:right="57"/>
              <w:jc w:val="center"/>
              <w:rPr>
                <w:b/>
                <w:sz w:val="22"/>
                <w:szCs w:val="22"/>
                <w:lang w:val="en-US"/>
              </w:rPr>
            </w:pPr>
            <w:r w:rsidRPr="004B04DC">
              <w:rPr>
                <w:b/>
                <w:sz w:val="22"/>
                <w:szCs w:val="22"/>
                <w:lang w:val="en-US"/>
              </w:rPr>
              <w:t>Field</w:t>
            </w:r>
          </w:p>
        </w:tc>
        <w:tc>
          <w:tcPr>
            <w:tcW w:w="3119" w:type="dxa"/>
            <w:tcBorders>
              <w:top w:val="single" w:sz="18" w:space="0" w:color="auto"/>
              <w:left w:val="single" w:sz="6" w:space="0" w:color="auto"/>
              <w:bottom w:val="single" w:sz="6" w:space="0" w:color="auto"/>
              <w:right w:val="single" w:sz="6" w:space="0" w:color="auto"/>
            </w:tcBorders>
            <w:shd w:val="clear" w:color="auto" w:fill="FFFF99"/>
          </w:tcPr>
          <w:p w:rsidR="00181053" w:rsidRPr="004B04DC" w:rsidRDefault="00181053" w:rsidP="00E75E79">
            <w:pPr>
              <w:pStyle w:val="Normalretrait2"/>
              <w:spacing w:after="60"/>
              <w:ind w:left="57" w:right="57"/>
              <w:jc w:val="left"/>
              <w:rPr>
                <w:b/>
                <w:sz w:val="22"/>
                <w:szCs w:val="22"/>
                <w:lang w:val="en-US"/>
              </w:rPr>
            </w:pPr>
            <w:r w:rsidRPr="004B04DC">
              <w:rPr>
                <w:b/>
                <w:sz w:val="22"/>
                <w:szCs w:val="22"/>
                <w:lang w:val="en-US"/>
              </w:rPr>
              <w:t>Screen label</w:t>
            </w:r>
          </w:p>
        </w:tc>
        <w:tc>
          <w:tcPr>
            <w:tcW w:w="3119" w:type="dxa"/>
            <w:tcBorders>
              <w:top w:val="single" w:sz="18" w:space="0" w:color="auto"/>
              <w:left w:val="single" w:sz="6" w:space="0" w:color="auto"/>
              <w:bottom w:val="single" w:sz="6" w:space="0" w:color="auto"/>
              <w:right w:val="single" w:sz="6" w:space="0" w:color="auto"/>
            </w:tcBorders>
            <w:shd w:val="clear" w:color="auto" w:fill="FFFF99"/>
          </w:tcPr>
          <w:p w:rsidR="00181053" w:rsidRPr="004B04DC" w:rsidRDefault="00181053" w:rsidP="00E75E79">
            <w:pPr>
              <w:pStyle w:val="Normalretrait2"/>
              <w:spacing w:after="60"/>
              <w:ind w:left="57" w:right="57"/>
              <w:jc w:val="left"/>
              <w:rPr>
                <w:b/>
                <w:sz w:val="22"/>
                <w:szCs w:val="22"/>
                <w:lang w:val="en-US"/>
              </w:rPr>
            </w:pPr>
            <w:r w:rsidRPr="004B04DC">
              <w:rPr>
                <w:b/>
                <w:sz w:val="22"/>
                <w:szCs w:val="22"/>
                <w:lang w:val="en-US"/>
              </w:rPr>
              <w:t>Type</w:t>
            </w:r>
          </w:p>
        </w:tc>
        <w:tc>
          <w:tcPr>
            <w:tcW w:w="1134" w:type="dxa"/>
            <w:tcBorders>
              <w:top w:val="single" w:sz="18" w:space="0" w:color="auto"/>
              <w:left w:val="single" w:sz="6" w:space="0" w:color="auto"/>
              <w:bottom w:val="single" w:sz="6" w:space="0" w:color="auto"/>
              <w:right w:val="single" w:sz="18" w:space="0" w:color="auto"/>
            </w:tcBorders>
            <w:shd w:val="clear" w:color="auto" w:fill="FFFF99"/>
          </w:tcPr>
          <w:p w:rsidR="00181053" w:rsidRPr="004B04DC" w:rsidRDefault="00181053" w:rsidP="00E75E79">
            <w:pPr>
              <w:pStyle w:val="Normalretrait2"/>
              <w:spacing w:after="60"/>
              <w:ind w:left="57" w:right="57"/>
              <w:jc w:val="center"/>
              <w:rPr>
                <w:b/>
                <w:sz w:val="22"/>
                <w:szCs w:val="22"/>
                <w:lang w:val="en-US"/>
              </w:rPr>
            </w:pPr>
            <w:r w:rsidRPr="004B04DC">
              <w:rPr>
                <w:b/>
                <w:sz w:val="22"/>
                <w:szCs w:val="22"/>
                <w:lang w:val="en-US"/>
              </w:rPr>
              <w:t>Format</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shd w:val="clear" w:color="auto" w:fill="FFFF99"/>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Definition</w:t>
            </w:r>
          </w:p>
        </w:tc>
        <w:tc>
          <w:tcPr>
            <w:tcW w:w="4253" w:type="dxa"/>
            <w:gridSpan w:val="2"/>
            <w:tcBorders>
              <w:top w:val="single" w:sz="6" w:space="0" w:color="auto"/>
              <w:left w:val="single" w:sz="6" w:space="0" w:color="auto"/>
              <w:bottom w:val="single" w:sz="18" w:space="0" w:color="auto"/>
              <w:right w:val="single" w:sz="18" w:space="0" w:color="auto"/>
            </w:tcBorders>
            <w:shd w:val="clear" w:color="auto" w:fill="FFFF99"/>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Related processing</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PERSON</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Person in </w:t>
            </w:r>
            <w:r w:rsidRPr="004B04DC">
              <w:rPr>
                <w:i/>
                <w:sz w:val="22"/>
                <w:szCs w:val="22"/>
                <w:lang w:val="en-US"/>
              </w:rPr>
              <w:t>i</w:t>
            </w:r>
            <w:r w:rsidRPr="004B04DC">
              <w:rPr>
                <w:sz w:val="22"/>
                <w:szCs w:val="22"/>
                <w:lang w:val="en-US"/>
              </w:rPr>
              <w:t xml:space="preserve">MX can be </w:t>
            </w:r>
            <w:r w:rsidRPr="00825DAD">
              <w:rPr>
                <w:b/>
                <w:bCs/>
                <w:i/>
                <w:iCs/>
                <w:color w:val="70AD47" w:themeColor="accent6"/>
                <w:sz w:val="22"/>
                <w:szCs w:val="22"/>
                <w:lang w:val="en-US"/>
              </w:rPr>
              <w:t>PHYSICAL</w:t>
            </w:r>
            <w:r w:rsidRPr="00825DAD">
              <w:rPr>
                <w:color w:val="70AD47" w:themeColor="accent6"/>
                <w:sz w:val="22"/>
                <w:szCs w:val="22"/>
                <w:lang w:val="en-US"/>
              </w:rPr>
              <w:t xml:space="preserve"> </w:t>
            </w:r>
            <w:r w:rsidRPr="00825DAD">
              <w:rPr>
                <w:b/>
                <w:bCs/>
                <w:sz w:val="22"/>
                <w:szCs w:val="22"/>
                <w:lang w:val="en-US"/>
              </w:rPr>
              <w:t>or</w:t>
            </w:r>
            <w:r w:rsidRPr="004B04DC">
              <w:rPr>
                <w:sz w:val="22"/>
                <w:szCs w:val="22"/>
                <w:lang w:val="en-US"/>
              </w:rPr>
              <w:t xml:space="preserve"> </w:t>
            </w:r>
            <w:r w:rsidRPr="00825DAD">
              <w:rPr>
                <w:color w:val="4472C4" w:themeColor="accent1"/>
                <w:sz w:val="22"/>
                <w:szCs w:val="22"/>
                <w:lang w:val="en-US"/>
              </w:rPr>
              <w:t>LEGAL.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b/>
                <w:i/>
                <w:lang w:eastAsia="fr-FR"/>
              </w:rPr>
            </w:pPr>
            <w:r w:rsidRPr="004B04DC">
              <w:rPr>
                <w:b/>
                <w:i/>
                <w:lang w:eastAsia="fr-FR"/>
              </w:rPr>
              <w:t>CDM: Individual.PERSON</w:t>
            </w:r>
          </w:p>
          <w:p w:rsidR="00181053" w:rsidRPr="004B04DC" w:rsidRDefault="00181053" w:rsidP="00E75E79">
            <w:pPr>
              <w:spacing w:before="60" w:after="60"/>
              <w:ind w:left="57" w:right="57"/>
              <w:jc w:val="both"/>
              <w:rPr>
                <w:lang w:eastAsia="fr-FR"/>
              </w:rPr>
            </w:pPr>
            <w:r w:rsidRPr="004B04DC">
              <w:rPr>
                <w:lang w:eastAsia="fr-FR"/>
              </w:rPr>
              <w:t xml:space="preserve">List of values </w:t>
            </w:r>
            <w:r w:rsidRPr="004B04DC">
              <w:t>“morale_physique”.</w:t>
            </w:r>
          </w:p>
          <w:p w:rsidR="00181053" w:rsidRPr="004B04DC" w:rsidRDefault="00181053" w:rsidP="00E75E79">
            <w:pPr>
              <w:spacing w:before="60" w:after="60"/>
              <w:ind w:left="57" w:right="57"/>
              <w:jc w:val="both"/>
              <w:rPr>
                <w:lang w:eastAsia="fr-FR"/>
              </w:rPr>
            </w:pPr>
            <w:r w:rsidRPr="004B04DC">
              <w:rPr>
                <w:lang w:eastAsia="fr-FR"/>
              </w:rPr>
              <w:t>Data displayed in tab “Civil Status” are different for physical and legal persons.</w:t>
            </w:r>
          </w:p>
          <w:p w:rsidR="00181053" w:rsidRPr="004B04DC" w:rsidRDefault="00181053" w:rsidP="00E75E79">
            <w:pPr>
              <w:pStyle w:val="Normalretrait2"/>
              <w:spacing w:after="60"/>
              <w:ind w:left="57" w:right="57"/>
              <w:rPr>
                <w:sz w:val="22"/>
                <w:szCs w:val="22"/>
                <w:lang w:val="en-US"/>
              </w:rPr>
            </w:pPr>
            <w:r w:rsidRPr="004B04DC">
              <w:rPr>
                <w:sz w:val="22"/>
                <w:szCs w:val="22"/>
                <w:lang w:val="en-US"/>
              </w:rPr>
              <w:t>For a physical person the form shows the page “Physical Person Civil Status” and for a legal person the form shows the page “Legal Person Civil Status”.</w:t>
            </w:r>
          </w:p>
        </w:tc>
      </w:tr>
    </w:tbl>
    <w:p w:rsidR="00181053" w:rsidRPr="004B04DC" w:rsidRDefault="00181053" w:rsidP="00181053">
      <w:r w:rsidRPr="004B04DC">
        <w:t>[[VWGS[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Production type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Type of production.</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Individual.Production type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Fundable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bCs/>
                <w:sz w:val="22"/>
                <w:szCs w:val="22"/>
                <w:lang w:val="en-US"/>
              </w:rPr>
            </w:pPr>
            <w:r w:rsidRPr="004B04DC">
              <w:rPr>
                <w:bCs/>
                <w:sz w:val="22"/>
                <w:szCs w:val="22"/>
                <w:lang w:val="en-US"/>
              </w:rPr>
              <w:lastRenderedPageBreak/>
              <w:t>The field indicates whether industry type is active:</w:t>
            </w:r>
          </w:p>
          <w:p w:rsidR="00181053" w:rsidRPr="004B04DC" w:rsidRDefault="00181053" w:rsidP="00181053">
            <w:pPr>
              <w:pStyle w:val="Normalretrait2"/>
              <w:numPr>
                <w:ilvl w:val="1"/>
                <w:numId w:val="5"/>
              </w:numPr>
              <w:spacing w:after="60"/>
              <w:ind w:right="57"/>
              <w:jc w:val="left"/>
              <w:rPr>
                <w:rFonts w:ascii="Calibri" w:hAnsi="Calibri"/>
                <w:sz w:val="22"/>
                <w:szCs w:val="22"/>
                <w:lang w:val="en-US"/>
              </w:rPr>
            </w:pPr>
            <w:r w:rsidRPr="004B04DC">
              <w:rPr>
                <w:sz w:val="22"/>
                <w:szCs w:val="22"/>
                <w:lang w:val="en-US"/>
              </w:rPr>
              <w:t>If checked = Active – when the company has activities with other legal entities out of its group/holding.</w:t>
            </w:r>
          </w:p>
          <w:p w:rsidR="00181053" w:rsidRPr="004B04DC" w:rsidRDefault="00181053" w:rsidP="00181053">
            <w:pPr>
              <w:pStyle w:val="Normalretrait2"/>
              <w:numPr>
                <w:ilvl w:val="1"/>
                <w:numId w:val="5"/>
              </w:numPr>
              <w:spacing w:after="60"/>
              <w:ind w:right="57"/>
              <w:jc w:val="left"/>
              <w:rPr>
                <w:rFonts w:ascii="Calibri" w:hAnsi="Calibri"/>
                <w:sz w:val="22"/>
                <w:szCs w:val="22"/>
                <w:lang w:val="en-US"/>
              </w:rPr>
            </w:pPr>
            <w:r w:rsidRPr="004B04DC">
              <w:rPr>
                <w:sz w:val="22"/>
                <w:szCs w:val="22"/>
                <w:lang w:val="en-US"/>
              </w:rPr>
              <w:t>Else if unchecked = Passive – when the company has not got any activities with other legal entities out of its group/holding.</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Individual.Fundable</w:t>
            </w:r>
          </w:p>
          <w:p w:rsidR="00181053" w:rsidRPr="004B04DC" w:rsidRDefault="00181053" w:rsidP="00E75E79">
            <w:pPr>
              <w:pStyle w:val="Normalretrait2"/>
              <w:spacing w:after="60"/>
              <w:ind w:left="57" w:right="57"/>
              <w:rPr>
                <w:sz w:val="22"/>
                <w:szCs w:val="22"/>
                <w:lang w:val="en-US"/>
              </w:rPr>
            </w:pPr>
            <w:r w:rsidRPr="004B04DC">
              <w:rPr>
                <w:sz w:val="22"/>
                <w:szCs w:val="22"/>
                <w:lang w:val="en-US"/>
              </w:rPr>
              <w:t>[[INTERNE[This field corresponds to g_individu.fg18 also referred to as ‘Industry type is active’. It has been discussed in VWGSFUP-583]]</w:t>
            </w:r>
          </w:p>
        </w:tc>
      </w:tr>
    </w:tbl>
    <w:p w:rsidR="00181053" w:rsidRPr="004B04DC" w:rsidRDefault="00181053" w:rsidP="00181053">
      <w:r w:rsidRPr="004B04DC">
        <w:t>]]</w:t>
      </w:r>
    </w:p>
    <w:p w:rsidR="00181053" w:rsidRPr="004B04DC" w:rsidRDefault="00181053" w:rsidP="00181053">
      <w:r w:rsidRPr="004B04DC">
        <w:t>[[ABSA|BBVA[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Financing blocked</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Read-only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Indicates if individual is blocked for funding.</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[[!BBVA[Financing limits cannot be sent on this individual if this checkbox is checked]]</w:t>
            </w:r>
          </w:p>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[[BBVA[Information about “Financing Blocked” is interfaced to </w:t>
            </w:r>
            <w:r w:rsidRPr="004B04DC">
              <w:rPr>
                <w:i/>
                <w:sz w:val="22"/>
                <w:szCs w:val="22"/>
                <w:lang w:val="en-US"/>
              </w:rPr>
              <w:t>i</w:t>
            </w:r>
            <w:r w:rsidRPr="004B04DC">
              <w:rPr>
                <w:sz w:val="22"/>
                <w:szCs w:val="22"/>
                <w:lang w:val="en-US"/>
              </w:rPr>
              <w:t>MX.</w:t>
            </w:r>
          </w:p>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Individual.blocked_for_financing.</w:t>
            </w:r>
          </w:p>
          <w:p w:rsidR="00181053" w:rsidRPr="004B04DC" w:rsidRDefault="00181053" w:rsidP="00E75E79">
            <w:pPr>
              <w:pStyle w:val="Normalretrait2"/>
              <w:spacing w:after="60"/>
              <w:ind w:left="57" w:right="57"/>
              <w:rPr>
                <w:sz w:val="22"/>
                <w:szCs w:val="22"/>
                <w:lang w:val="en-US"/>
              </w:rPr>
            </w:pPr>
            <w:r w:rsidRPr="004B04DC">
              <w:rPr>
                <w:sz w:val="22"/>
                <w:szCs w:val="22"/>
                <w:lang w:val="en-US"/>
              </w:rPr>
              <w:t>Please refer to M3_client_funding for more details on the functionality.]]</w:t>
            </w:r>
          </w:p>
        </w:tc>
      </w:tr>
    </w:tbl>
    <w:p w:rsidR="00181053" w:rsidRPr="004B04DC" w:rsidRDefault="00181053" w:rsidP="00181053">
      <w:r w:rsidRPr="004B04DC">
        <w:t>]]</w:t>
      </w:r>
    </w:p>
    <w:p w:rsidR="00181053" w:rsidRPr="004B04DC" w:rsidRDefault="00181053" w:rsidP="00181053">
      <w:r w:rsidRPr="004B04DC">
        <w:t>[[EVOL[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Performance status</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Read-only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(50)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Displays the last active performance status of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GB"/>
              </w:rPr>
            </w:pPr>
            <w:r w:rsidRPr="004B04DC">
              <w:rPr>
                <w:b/>
                <w:i/>
                <w:sz w:val="22"/>
                <w:szCs w:val="22"/>
                <w:lang w:val="en-GB"/>
              </w:rPr>
              <w:t>CDM: Performance history.Performance status</w:t>
            </w:r>
          </w:p>
          <w:p w:rsidR="00181053" w:rsidRPr="004B04DC" w:rsidRDefault="00181053" w:rsidP="00E75E79">
            <w:pPr>
              <w:pStyle w:val="Normalretrait2"/>
              <w:spacing w:after="60"/>
              <w:ind w:left="57" w:right="57"/>
              <w:rPr>
                <w:sz w:val="22"/>
                <w:szCs w:val="22"/>
                <w:lang w:val="en-US"/>
              </w:rPr>
            </w:pPr>
            <w:r w:rsidRPr="004B04DC">
              <w:rPr>
                <w:sz w:val="22"/>
                <w:szCs w:val="22"/>
                <w:lang w:val="en-GB"/>
              </w:rPr>
              <w:t>List of values “PERFORMANCE_STATUS”.</w:t>
            </w:r>
          </w:p>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The field is based on the performance status selected in the “BANKRUPTCY 1” tab (cf. </w:t>
            </w:r>
            <w:r w:rsidRPr="004B04DC">
              <w:rPr>
                <w:iCs/>
                <w:sz w:val="22"/>
                <w:szCs w:val="22"/>
                <w:lang w:val="en-US"/>
              </w:rPr>
              <w:t>e_aff_indiv_tab_bankruptcy).</w:t>
            </w:r>
          </w:p>
        </w:tc>
      </w:tr>
    </w:tbl>
    <w:p w:rsidR="00181053" w:rsidRPr="004B04DC" w:rsidRDefault="00181053" w:rsidP="00181053">
      <w:r w:rsidRPr="004B04DC">
        <w:t>]]</w:t>
      </w:r>
    </w:p>
    <w:p w:rsidR="00181053" w:rsidRPr="004B04DC" w:rsidRDefault="00181053" w:rsidP="00181053">
      <w:r w:rsidRPr="004B04DC">
        <w:t>[[INTERNE[TTS: BPIDEV-655]]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Watch list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[[!EF[Watch list.]][[EF[In case this checkbox is ticked no limit is possible and no invoice entry.]]</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Individual.Watch list</w:t>
            </w:r>
          </w:p>
          <w:p w:rsidR="00181053" w:rsidRPr="004B04DC" w:rsidRDefault="00181053" w:rsidP="00E75E79">
            <w:pPr>
              <w:pStyle w:val="Normalretrait2"/>
              <w:spacing w:after="60"/>
              <w:ind w:left="57" w:right="57"/>
              <w:rPr>
                <w:sz w:val="22"/>
                <w:szCs w:val="22"/>
                <w:lang w:val="en-US"/>
              </w:rPr>
            </w:pPr>
            <w:r w:rsidRPr="004B04DC">
              <w:rPr>
                <w:sz w:val="22"/>
                <w:szCs w:val="22"/>
                <w:lang w:val="en-US"/>
              </w:rPr>
              <w:t>[[!EF[If flagged then the individual is on watching list. Used in AF entry and receivables validation process.]]</w:t>
            </w:r>
          </w:p>
          <w:p w:rsidR="00181053" w:rsidRPr="004B04DC" w:rsidRDefault="00181053" w:rsidP="00E75E79">
            <w:pPr>
              <w:pStyle w:val="Normalretrait2"/>
              <w:spacing w:after="60"/>
              <w:ind w:left="57" w:right="57"/>
              <w:rPr>
                <w:sz w:val="22"/>
                <w:szCs w:val="22"/>
                <w:lang w:val="en-US"/>
              </w:rPr>
            </w:pPr>
            <w:r w:rsidRPr="004B04DC">
              <w:rPr>
                <w:sz w:val="22"/>
                <w:szCs w:val="22"/>
                <w:lang w:val="en-US"/>
              </w:rPr>
              <w:t>This checkbox modification is subject to a reverse authorization at user level – “Prohibit modifying flag ‘Watch-list’” on E_SAPERSO.</w:t>
            </w:r>
          </w:p>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Authorizations.Prohibit modifying flag ‘Watch-list’</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user is not allowed to modify it they would get a blocking pop-up message: “</w:t>
            </w:r>
            <w:r w:rsidRPr="004B04DC">
              <w:rPr>
                <w:i/>
                <w:sz w:val="22"/>
                <w:szCs w:val="22"/>
                <w:lang w:val="en-US"/>
              </w:rPr>
              <w:t>You are not authorized to modify the watch-list field</w:t>
            </w:r>
            <w:r w:rsidRPr="004B04DC">
              <w:rPr>
                <w:sz w:val="22"/>
                <w:szCs w:val="22"/>
                <w:lang w:val="en-US"/>
              </w:rPr>
              <w:t>”.</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1"/>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Verified individ.</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lastRenderedPageBreak/>
              <w:t>Indicates if individual is verified or not (the value of the checkbox comes from an interface but the user can change it manually).</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Individual.Verified individual</w:t>
            </w:r>
          </w:p>
          <w:p w:rsidR="00181053" w:rsidRPr="004B04DC" w:rsidRDefault="00181053" w:rsidP="00E75E79">
            <w:pPr>
              <w:pStyle w:val="Normalretrait2"/>
              <w:spacing w:after="60"/>
              <w:ind w:left="57" w:right="57"/>
              <w:rPr>
                <w:sz w:val="22"/>
                <w:szCs w:val="22"/>
                <w:lang w:val="en-US"/>
              </w:rPr>
            </w:pPr>
            <w:r w:rsidRPr="004B04DC">
              <w:rPr>
                <w:sz w:val="22"/>
                <w:szCs w:val="22"/>
                <w:lang w:val="en-US"/>
              </w:rPr>
              <w:t>Depending on the factor level checkbox “Withhold limits over non-verified debtors” it is possible to forbid granting financial limits (over the default financing limit at contract level) and credit limit (at all) for non-verified debtors.</w:t>
            </w:r>
          </w:p>
        </w:tc>
      </w:tr>
    </w:tbl>
    <w:p w:rsidR="00181053" w:rsidRPr="004B04DC" w:rsidRDefault="00181053" w:rsidP="00181053"/>
    <w:p w:rsidR="00181053" w:rsidRPr="004B04DC" w:rsidRDefault="00181053" w:rsidP="00181053">
      <w:pPr>
        <w:pStyle w:val="Heading3"/>
        <w:numPr>
          <w:ilvl w:val="2"/>
          <w:numId w:val="2"/>
        </w:numPr>
        <w:rPr>
          <w:rFonts w:cs="Times New Roman"/>
          <w:kern w:val="32"/>
          <w:sz w:val="24"/>
          <w:szCs w:val="24"/>
          <w:lang w:eastAsia="fr-FR"/>
        </w:rPr>
      </w:pPr>
      <w:bookmarkStart w:id="3" w:name="_Toc2703179"/>
      <w:r w:rsidRPr="004B04DC">
        <w:rPr>
          <w:rFonts w:cs="Times New Roman"/>
          <w:kern w:val="32"/>
          <w:sz w:val="24"/>
          <w:szCs w:val="24"/>
          <w:lang w:eastAsia="fr-FR"/>
        </w:rPr>
        <w:t>PHYSICAL PERSON CIVIL STATUS block</w:t>
      </w:r>
      <w:bookmarkEnd w:id="3"/>
    </w:p>
    <w:p w:rsidR="00181053" w:rsidRPr="004B04DC" w:rsidRDefault="00181053" w:rsidP="0018105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shd w:val="clear" w:color="auto" w:fill="FFFF99"/>
          </w:tcPr>
          <w:p w:rsidR="00181053" w:rsidRPr="004B04DC" w:rsidRDefault="00181053" w:rsidP="00E75E79">
            <w:pPr>
              <w:pStyle w:val="Normalretrait2"/>
              <w:spacing w:after="60"/>
              <w:ind w:left="57" w:right="57"/>
              <w:jc w:val="center"/>
              <w:rPr>
                <w:b/>
                <w:sz w:val="22"/>
                <w:szCs w:val="22"/>
                <w:lang w:val="en-US"/>
              </w:rPr>
            </w:pPr>
            <w:r w:rsidRPr="004B04DC">
              <w:rPr>
                <w:b/>
                <w:sz w:val="22"/>
                <w:szCs w:val="22"/>
                <w:lang w:val="en-US"/>
              </w:rPr>
              <w:t>Field</w:t>
            </w:r>
          </w:p>
        </w:tc>
        <w:tc>
          <w:tcPr>
            <w:tcW w:w="3119" w:type="dxa"/>
            <w:tcBorders>
              <w:top w:val="single" w:sz="18" w:space="0" w:color="auto"/>
              <w:left w:val="single" w:sz="6" w:space="0" w:color="auto"/>
              <w:bottom w:val="single" w:sz="6" w:space="0" w:color="auto"/>
              <w:right w:val="single" w:sz="6" w:space="0" w:color="auto"/>
            </w:tcBorders>
            <w:shd w:val="clear" w:color="auto" w:fill="FFFF99"/>
          </w:tcPr>
          <w:p w:rsidR="00181053" w:rsidRPr="004B04DC" w:rsidRDefault="00181053" w:rsidP="00E75E79">
            <w:pPr>
              <w:pStyle w:val="Normalretrait2"/>
              <w:spacing w:after="60"/>
              <w:ind w:left="57" w:right="57"/>
              <w:jc w:val="left"/>
              <w:rPr>
                <w:b/>
                <w:sz w:val="22"/>
                <w:szCs w:val="22"/>
                <w:lang w:val="en-US"/>
              </w:rPr>
            </w:pPr>
            <w:r w:rsidRPr="004B04DC">
              <w:rPr>
                <w:b/>
                <w:sz w:val="22"/>
                <w:szCs w:val="22"/>
                <w:lang w:val="en-US"/>
              </w:rPr>
              <w:t>Screen label</w:t>
            </w:r>
          </w:p>
        </w:tc>
        <w:tc>
          <w:tcPr>
            <w:tcW w:w="3119" w:type="dxa"/>
            <w:tcBorders>
              <w:top w:val="single" w:sz="18" w:space="0" w:color="auto"/>
              <w:left w:val="single" w:sz="6" w:space="0" w:color="auto"/>
              <w:bottom w:val="single" w:sz="6" w:space="0" w:color="auto"/>
              <w:right w:val="single" w:sz="6" w:space="0" w:color="auto"/>
            </w:tcBorders>
            <w:shd w:val="clear" w:color="auto" w:fill="FFFF99"/>
          </w:tcPr>
          <w:p w:rsidR="00181053" w:rsidRPr="004B04DC" w:rsidRDefault="00181053" w:rsidP="00E75E79">
            <w:pPr>
              <w:pStyle w:val="Normalretrait2"/>
              <w:spacing w:after="60"/>
              <w:ind w:left="57" w:right="57"/>
              <w:jc w:val="left"/>
              <w:rPr>
                <w:b/>
                <w:sz w:val="22"/>
                <w:szCs w:val="22"/>
                <w:lang w:val="en-US"/>
              </w:rPr>
            </w:pPr>
            <w:r w:rsidRPr="004B04DC">
              <w:rPr>
                <w:b/>
                <w:sz w:val="22"/>
                <w:szCs w:val="22"/>
                <w:lang w:val="en-US"/>
              </w:rPr>
              <w:t>Type</w:t>
            </w:r>
          </w:p>
        </w:tc>
        <w:tc>
          <w:tcPr>
            <w:tcW w:w="1134" w:type="dxa"/>
            <w:tcBorders>
              <w:top w:val="single" w:sz="18" w:space="0" w:color="auto"/>
              <w:left w:val="single" w:sz="6" w:space="0" w:color="auto"/>
              <w:bottom w:val="single" w:sz="6" w:space="0" w:color="auto"/>
              <w:right w:val="single" w:sz="18" w:space="0" w:color="auto"/>
            </w:tcBorders>
            <w:shd w:val="clear" w:color="auto" w:fill="FFFF99"/>
          </w:tcPr>
          <w:p w:rsidR="00181053" w:rsidRPr="004B04DC" w:rsidRDefault="00181053" w:rsidP="00E75E79">
            <w:pPr>
              <w:pStyle w:val="Normalretrait2"/>
              <w:spacing w:after="60"/>
              <w:ind w:left="57" w:right="57"/>
              <w:jc w:val="center"/>
              <w:rPr>
                <w:b/>
                <w:sz w:val="22"/>
                <w:szCs w:val="22"/>
                <w:lang w:val="en-US"/>
              </w:rPr>
            </w:pPr>
            <w:r w:rsidRPr="004B04DC">
              <w:rPr>
                <w:b/>
                <w:sz w:val="22"/>
                <w:szCs w:val="22"/>
                <w:lang w:val="en-US"/>
              </w:rPr>
              <w:t>Format</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shd w:val="clear" w:color="auto" w:fill="FFFF99"/>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Definition</w:t>
            </w:r>
          </w:p>
        </w:tc>
        <w:tc>
          <w:tcPr>
            <w:tcW w:w="4253" w:type="dxa"/>
            <w:gridSpan w:val="2"/>
            <w:tcBorders>
              <w:top w:val="single" w:sz="6" w:space="0" w:color="auto"/>
              <w:left w:val="single" w:sz="6" w:space="0" w:color="auto"/>
              <w:bottom w:val="single" w:sz="18" w:space="0" w:color="auto"/>
              <w:right w:val="single" w:sz="18" w:space="0" w:color="auto"/>
            </w:tcBorders>
            <w:shd w:val="clear" w:color="auto" w:fill="FFFF99"/>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Related processing</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Internal IMX ref.</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Read-only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Internal </w:t>
            </w:r>
            <w:r w:rsidRPr="004B04DC">
              <w:rPr>
                <w:i/>
                <w:sz w:val="22"/>
                <w:szCs w:val="22"/>
                <w:lang w:val="en-US"/>
              </w:rPr>
              <w:t>i</w:t>
            </w:r>
            <w:r w:rsidRPr="004B04DC">
              <w:rPr>
                <w:sz w:val="22"/>
                <w:szCs w:val="22"/>
                <w:lang w:val="en-US"/>
              </w:rPr>
              <w:t>MX reference of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Individual.Internal IMX ref</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Title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Title of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Individual.Title</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“genre”. Only the values from “genre” which contain the string ‘Title’ in field “Commentaire” are displayed.</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Type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Type of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Individual.Type</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“genre”. Only the values from “genre” which do not contain the string ‘Title’ in field “commentaire” are displayed.</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Identifier (Key)</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[[!TF &amp;!DEXIA[Modifiable]][[TF|DEXIA[Read-only]]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(36)</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External reference of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Physical Individual.Identifier (Key)</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this number was entered as a search criterion in the screen for selection of individuals (e_selindiv), the identifier is  pre-populated in this screen, when accessed in “Creation” mode.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(100)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name.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Second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(70)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Field used for entering the mother’s name.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Individual.Second name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First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(40)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forename.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Individual.1st name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Middle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(35)</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lastRenderedPageBreak/>
              <w:t>Individual’s middle name.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Individual.Middle name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Full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(100)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Free text field that is a concatenation of all the individual’s names. It is entered manually since in some cases the individual has more names and surnames than the ones listed above.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Individual.Complete name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Lang.</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Texts sent to this individual are written in this language. They must be in the texts library. By default, when the text in this language does not exist it are composed in English.</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Individual.Lang</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“LANGUE”.</w:t>
            </w:r>
          </w:p>
        </w:tc>
      </w:tr>
    </w:tbl>
    <w:p w:rsidR="00181053" w:rsidRPr="004B04DC" w:rsidRDefault="00181053" w:rsidP="00181053">
      <w:r w:rsidRPr="004B04DC">
        <w:t>[[!ABSA[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SS Number</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(13)</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Social security number.</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Individual.SS Number</w:t>
            </w:r>
          </w:p>
        </w:tc>
      </w:tr>
    </w:tbl>
    <w:p w:rsidR="00181053" w:rsidRPr="004B04DC" w:rsidRDefault="00181053" w:rsidP="00181053">
      <w:r w:rsidRPr="004B04DC">
        <w:t>]]</w:t>
      </w:r>
    </w:p>
    <w:p w:rsidR="00181053" w:rsidRPr="004B04DC" w:rsidRDefault="00181053" w:rsidP="00181053">
      <w:r w:rsidRPr="004B04DC">
        <w:t>[[ABSA[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ID Number</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(13)</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ID number.</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Individual.Id No</w:t>
            </w:r>
          </w:p>
        </w:tc>
      </w:tr>
    </w:tbl>
    <w:p w:rsidR="00181053" w:rsidRPr="004B04DC" w:rsidRDefault="00181053" w:rsidP="00181053">
      <w:r w:rsidRPr="004B04D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ID No</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(20)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Identification number.</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Individual.NRN</w:t>
            </w:r>
          </w:p>
          <w:p w:rsidR="00181053" w:rsidRPr="004B04DC" w:rsidRDefault="00181053" w:rsidP="00E75E79">
            <w:pPr>
              <w:pStyle w:val="Normalretrait2"/>
              <w:spacing w:after="60"/>
              <w:ind w:left="57" w:right="57"/>
              <w:rPr>
                <w:sz w:val="22"/>
                <w:szCs w:val="22"/>
                <w:highlight w:val="yellow"/>
                <w:lang w:val="en-US"/>
              </w:rPr>
            </w:pPr>
            <w:r w:rsidRPr="004B04DC">
              <w:rPr>
                <w:sz w:val="22"/>
                <w:szCs w:val="22"/>
                <w:lang w:val="en-US"/>
              </w:rPr>
              <w:t>If, in the General Parameters screen (e_saetude), the box “Control SIREN/SIRET” is checked and 9 characters are entered then conformity of the SIREN entered is verified.</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the box “Control SIREN/SIRET” checked and 14 characters are entered then conformity of the SIRET entered is verified.</w:t>
            </w:r>
          </w:p>
          <w:p w:rsidR="00181053" w:rsidRPr="004B04DC" w:rsidRDefault="00181053" w:rsidP="00E75E79">
            <w:pPr>
              <w:pStyle w:val="Normalretrait2"/>
              <w:spacing w:after="60"/>
              <w:ind w:left="57" w:right="57"/>
              <w:rPr>
                <w:sz w:val="22"/>
                <w:szCs w:val="22"/>
                <w:lang w:val="en-US"/>
              </w:rPr>
            </w:pPr>
            <w:r w:rsidRPr="004B04DC">
              <w:rPr>
                <w:sz w:val="22"/>
                <w:szCs w:val="22"/>
                <w:lang w:val="en-US"/>
              </w:rPr>
              <w:t>No control applied if the box is not checked.</w:t>
            </w:r>
          </w:p>
          <w:p w:rsidR="00181053" w:rsidRPr="004B04DC" w:rsidRDefault="00181053" w:rsidP="00E75E79">
            <w:pPr>
              <w:pStyle w:val="Normalretrait2"/>
              <w:spacing w:after="60"/>
              <w:ind w:left="57" w:right="57"/>
              <w:rPr>
                <w:sz w:val="22"/>
                <w:szCs w:val="22"/>
                <w:lang w:val="en-US"/>
              </w:rPr>
            </w:pPr>
            <w:r w:rsidRPr="004B04DC">
              <w:rPr>
                <w:sz w:val="22"/>
                <w:szCs w:val="22"/>
                <w:lang w:val="en-US"/>
              </w:rPr>
              <w:t>For country = Vietnam labeled as “ID card number” and mandatory.</w:t>
            </w:r>
          </w:p>
        </w:tc>
      </w:tr>
    </w:tbl>
    <w:p w:rsidR="00181053" w:rsidRPr="004B04DC" w:rsidRDefault="00181053" w:rsidP="00181053">
      <w:r w:rsidRPr="004B04DC">
        <w:t>[[!ABSA &amp;!BCXT &amp;!GECS &amp;!TF &amp;!BBVA[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bCs/>
                <w:sz w:val="22"/>
                <w:szCs w:val="22"/>
                <w:lang w:val="en-US"/>
              </w:rPr>
              <w:t>Nb C.N.I or Passport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(12)</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ID number or passport number.</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Physical Individual.Nb CNI or Passport</w:t>
            </w:r>
          </w:p>
          <w:p w:rsidR="00181053" w:rsidRPr="004B04DC" w:rsidRDefault="00181053" w:rsidP="00E75E79">
            <w:pPr>
              <w:pStyle w:val="Normalretrait2"/>
              <w:spacing w:after="60"/>
              <w:ind w:left="57" w:right="57"/>
              <w:rPr>
                <w:sz w:val="22"/>
                <w:szCs w:val="22"/>
                <w:lang w:val="en-US"/>
              </w:rPr>
            </w:pPr>
            <w:r w:rsidRPr="004B04DC">
              <w:rPr>
                <w:sz w:val="22"/>
                <w:szCs w:val="22"/>
                <w:lang w:val="en-US"/>
              </w:rPr>
              <w:t>Not displayed for Mexican individuals.</w:t>
            </w:r>
          </w:p>
        </w:tc>
      </w:tr>
    </w:tbl>
    <w:p w:rsidR="00181053" w:rsidRPr="004B04DC" w:rsidRDefault="00181053" w:rsidP="00181053">
      <w:r w:rsidRPr="004B04DC">
        <w:t>[[EVOL[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Expiry date of C.N.I. / passport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date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Expiry date of C.N.I. or passport.</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Individual.End of validity date of CNI/passeport</w:t>
            </w:r>
          </w:p>
        </w:tc>
      </w:tr>
    </w:tbl>
    <w:p w:rsidR="00181053" w:rsidRPr="004B04DC" w:rsidRDefault="00181053" w:rsidP="00181053">
      <w:r w:rsidRPr="004B04DC">
        <w:t>]]</w:t>
      </w:r>
    </w:p>
    <w:p w:rsidR="00181053" w:rsidRPr="004B04DC" w:rsidRDefault="00181053" w:rsidP="00181053">
      <w:r w:rsidRPr="004B04DC">
        <w:lastRenderedPageBreak/>
        <w:t>[[INTERNE[TTS: BPIDEV-654]]</w:t>
      </w:r>
    </w:p>
    <w:p w:rsidR="00181053" w:rsidRPr="004B04DC" w:rsidRDefault="00181053" w:rsidP="00181053">
      <w:r w:rsidRPr="004B04DC">
        <w:t>]]</w:t>
      </w:r>
    </w:p>
    <w:p w:rsidR="00181053" w:rsidRPr="004B04DC" w:rsidRDefault="00181053" w:rsidP="00181053">
      <w:r w:rsidRPr="004B04DC">
        <w:t>[[ABSA[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bCs/>
                <w:sz w:val="22"/>
                <w:szCs w:val="22"/>
                <w:lang w:val="en-US"/>
              </w:rPr>
              <w:t>Passport number</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(20)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Passport number.</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Individual.Passport Number</w:t>
            </w:r>
          </w:p>
        </w:tc>
      </w:tr>
    </w:tbl>
    <w:p w:rsidR="00181053" w:rsidRPr="004B04DC" w:rsidRDefault="00181053" w:rsidP="00181053">
      <w:r w:rsidRPr="004B04D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RFC</w:t>
            </w: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sz w:val="22"/>
                <w:szCs w:val="22"/>
                <w:lang w:val="en-US"/>
              </w:rPr>
            </w:pPr>
            <w:r w:rsidRPr="004B04DC">
              <w:rPr>
                <w:sz w:val="22"/>
                <w:szCs w:val="22"/>
                <w:lang w:val="en"/>
              </w:rPr>
              <w:t>Modifiable alphanumeric field</w:t>
            </w:r>
          </w:p>
        </w:tc>
        <w:tc>
          <w:tcPr>
            <w:tcW w:w="1134" w:type="dxa"/>
            <w:tcBorders>
              <w:top w:val="single" w:sz="18" w:space="0" w:color="auto"/>
              <w:left w:val="single" w:sz="6" w:space="0" w:color="auto"/>
              <w:bottom w:val="single" w:sz="6" w:space="0" w:color="auto"/>
              <w:right w:val="single" w:sz="18" w:space="0" w:color="auto"/>
            </w:tcBorders>
            <w:hideMark/>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(13)</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hideMark/>
          </w:tcPr>
          <w:p w:rsidR="00181053" w:rsidRPr="004B04DC" w:rsidRDefault="00181053" w:rsidP="00E75E79">
            <w:pPr>
              <w:pStyle w:val="Normalretrait2"/>
              <w:spacing w:after="60"/>
              <w:ind w:left="57" w:right="57"/>
              <w:rPr>
                <w:sz w:val="22"/>
                <w:szCs w:val="22"/>
                <w:lang w:val="es-ES_tradnl"/>
              </w:rPr>
            </w:pPr>
            <w:r w:rsidRPr="004B04DC">
              <w:rPr>
                <w:sz w:val="22"/>
                <w:szCs w:val="22"/>
                <w:lang w:val="es-ES_tradnl"/>
              </w:rPr>
              <w:t>Tax payer Federal Registry ID (Registro Federal de Contribuyentes).</w:t>
            </w:r>
          </w:p>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The following suggestive and non-blocking verification algorithms is applied. </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the RFC value of the individual does not have a correct structure, a pop-up message is displayed to warn the user that the value is not consistent: “Please consider changing the RFC value. The current structure may not be correct.”</w:t>
            </w:r>
          </w:p>
          <w:p w:rsidR="00181053" w:rsidRPr="004B04DC" w:rsidRDefault="00181053" w:rsidP="00E75E79">
            <w:pPr>
              <w:pStyle w:val="Normalretrait2"/>
              <w:spacing w:after="60"/>
              <w:ind w:left="57" w:right="57"/>
              <w:rPr>
                <w:sz w:val="22"/>
                <w:szCs w:val="22"/>
                <w:lang w:val="en-US"/>
              </w:rPr>
            </w:pPr>
            <w:r w:rsidRPr="004B04DC">
              <w:rPr>
                <w:sz w:val="22"/>
                <w:szCs w:val="22"/>
                <w:lang w:val="en-US"/>
              </w:rPr>
              <w:t>After pressing “OK” the user can modify the value of RFC.</w:t>
            </w:r>
          </w:p>
        </w:tc>
        <w:tc>
          <w:tcPr>
            <w:tcW w:w="4253" w:type="dxa"/>
            <w:gridSpan w:val="2"/>
            <w:tcBorders>
              <w:top w:val="single" w:sz="6" w:space="0" w:color="auto"/>
              <w:left w:val="single" w:sz="6" w:space="0" w:color="auto"/>
              <w:bottom w:val="single" w:sz="18" w:space="0" w:color="auto"/>
              <w:right w:val="single" w:sz="18" w:space="0" w:color="auto"/>
            </w:tcBorders>
            <w:hideMark/>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Physical Individual.RFC</w:t>
            </w:r>
          </w:p>
          <w:p w:rsidR="00181053" w:rsidRPr="004B04DC" w:rsidRDefault="00181053" w:rsidP="00E75E79">
            <w:pPr>
              <w:pStyle w:val="Normalretrait2"/>
              <w:spacing w:after="60"/>
              <w:ind w:left="57" w:right="57"/>
              <w:rPr>
                <w:sz w:val="22"/>
                <w:szCs w:val="22"/>
                <w:lang w:val="en-US"/>
              </w:rPr>
            </w:pPr>
            <w:r w:rsidRPr="004B04DC">
              <w:rPr>
                <w:sz w:val="22"/>
                <w:szCs w:val="22"/>
                <w:lang w:val="en-US"/>
              </w:rPr>
              <w:t>Displayed only for country = Mexico. [[INTERNE[(Division territorial)]]</w:t>
            </w:r>
          </w:p>
          <w:p w:rsidR="00181053" w:rsidRPr="004B04DC" w:rsidRDefault="00181053" w:rsidP="00E75E79">
            <w:pPr>
              <w:pStyle w:val="Normalretrait2"/>
              <w:spacing w:after="60"/>
              <w:ind w:left="57" w:right="57"/>
              <w:rPr>
                <w:sz w:val="22"/>
                <w:szCs w:val="22"/>
                <w:lang w:val="en-US"/>
              </w:rPr>
            </w:pPr>
            <w:r w:rsidRPr="004B04DC">
              <w:rPr>
                <w:sz w:val="22"/>
                <w:szCs w:val="22"/>
                <w:lang w:val="en-US"/>
              </w:rPr>
              <w:t>The field is non-mandatory when the individual is ONLY a contact (and not attached to a case). The field becomes mandatory if the individual is attached to a case.</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Family status</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Current marital status of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Individual.Family status</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“sitfamille”.</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Marriage contract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Type of marriage contract of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Individual.Marriage contract</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“regmatr”.</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Maiden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(30)</w:t>
            </w: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maiden name.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Individual.Maiden name</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ID issue place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(100)</w:t>
            </w: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Self-explanatory label.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Physical Individual.ID Issue Place</w:t>
            </w:r>
          </w:p>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List of values </w:t>
            </w:r>
            <w:r w:rsidRPr="004B04DC">
              <w:rPr>
                <w:sz w:val="22"/>
                <w:szCs w:val="22"/>
                <w:lang w:val="en-US"/>
              </w:rPr>
              <w:br/>
              <w:t>“ISSUE_PLACE_VN”.</w:t>
            </w:r>
          </w:p>
          <w:p w:rsidR="00181053" w:rsidRPr="004B04DC" w:rsidRDefault="00181053" w:rsidP="00E75E79">
            <w:pPr>
              <w:pStyle w:val="Normalretrait2"/>
              <w:spacing w:after="60"/>
              <w:ind w:left="57" w:right="57"/>
              <w:rPr>
                <w:sz w:val="22"/>
                <w:szCs w:val="22"/>
                <w:lang w:val="en-US"/>
              </w:rPr>
            </w:pPr>
            <w:r w:rsidRPr="004B04DC">
              <w:rPr>
                <w:sz w:val="22"/>
                <w:szCs w:val="22"/>
                <w:lang w:val="en-US"/>
              </w:rPr>
              <w:t>Only displayed for Vietnam individuals.</w:t>
            </w:r>
          </w:p>
          <w:p w:rsidR="00181053" w:rsidRPr="004B04DC" w:rsidRDefault="00181053" w:rsidP="00E75E79">
            <w:pPr>
              <w:pStyle w:val="Normalretrait2"/>
              <w:spacing w:after="60"/>
              <w:ind w:left="57" w:right="57"/>
              <w:rPr>
                <w:sz w:val="22"/>
                <w:szCs w:val="22"/>
                <w:lang w:val="en-US"/>
              </w:rPr>
            </w:pPr>
            <w:r w:rsidRPr="004B04DC">
              <w:rPr>
                <w:sz w:val="22"/>
                <w:szCs w:val="22"/>
                <w:lang w:val="en-US"/>
              </w:rPr>
              <w:t>Mandatory field.</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ID issue date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date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Date</w:t>
            </w: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Self-explanatory label.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 xml:space="preserve">CDM: Physical Individual.ID Issue Date </w:t>
            </w:r>
          </w:p>
          <w:p w:rsidR="00181053" w:rsidRPr="004B04DC" w:rsidRDefault="00181053" w:rsidP="00E75E79">
            <w:pPr>
              <w:pStyle w:val="Normalretrait2"/>
              <w:spacing w:after="60"/>
              <w:ind w:left="57" w:right="57"/>
              <w:rPr>
                <w:sz w:val="22"/>
                <w:szCs w:val="22"/>
                <w:lang w:val="en-US"/>
              </w:rPr>
            </w:pPr>
            <w:r w:rsidRPr="004B04DC">
              <w:rPr>
                <w:sz w:val="22"/>
                <w:szCs w:val="22"/>
                <w:lang w:val="en-US"/>
              </w:rPr>
              <w:t>Only displayed for Vietnam individuals.</w:t>
            </w:r>
          </w:p>
          <w:p w:rsidR="00181053" w:rsidRPr="004B04DC" w:rsidRDefault="00181053" w:rsidP="00E75E79">
            <w:pPr>
              <w:pStyle w:val="Normalretrait2"/>
              <w:spacing w:after="60"/>
              <w:ind w:left="57" w:right="57"/>
              <w:rPr>
                <w:sz w:val="22"/>
                <w:szCs w:val="22"/>
                <w:lang w:val="en-US"/>
              </w:rPr>
            </w:pPr>
            <w:r w:rsidRPr="004B04DC">
              <w:rPr>
                <w:sz w:val="22"/>
                <w:szCs w:val="22"/>
                <w:lang w:val="en-US"/>
              </w:rPr>
              <w:t>Mandatory field.</w:t>
            </w:r>
          </w:p>
        </w:tc>
      </w:tr>
    </w:tbl>
    <w:p w:rsidR="00181053" w:rsidRPr="004B04DC" w:rsidRDefault="00181053" w:rsidP="00181053">
      <w:r w:rsidRPr="004B04DC">
        <w:t>[[!VWGS[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Temp. individual</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Read-only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Indicates if the individual is temporary or not.</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Individual.Temp individual</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checked – Yes.</w:t>
            </w:r>
          </w:p>
          <w:p w:rsidR="00181053" w:rsidRPr="004B04DC" w:rsidRDefault="00181053" w:rsidP="00E75E79">
            <w:pPr>
              <w:pStyle w:val="Normalretrait2"/>
              <w:spacing w:after="60"/>
              <w:ind w:left="57" w:right="57"/>
              <w:rPr>
                <w:sz w:val="22"/>
                <w:szCs w:val="22"/>
                <w:lang w:val="en-US"/>
              </w:rPr>
            </w:pPr>
            <w:r w:rsidRPr="004B04DC">
              <w:rPr>
                <w:sz w:val="22"/>
                <w:szCs w:val="22"/>
                <w:lang w:val="en-US"/>
              </w:rPr>
              <w:lastRenderedPageBreak/>
              <w:t>If unchecked – No.</w:t>
            </w:r>
          </w:p>
          <w:p w:rsidR="00181053" w:rsidRPr="004B04DC" w:rsidRDefault="00181053" w:rsidP="00E75E79">
            <w:pPr>
              <w:pStyle w:val="Normalretrait2"/>
              <w:spacing w:after="60"/>
              <w:ind w:left="57" w:right="57"/>
              <w:rPr>
                <w:sz w:val="22"/>
                <w:szCs w:val="22"/>
                <w:lang w:val="en-US"/>
              </w:rPr>
            </w:pPr>
            <w:r w:rsidRPr="004B04DC">
              <w:rPr>
                <w:sz w:val="22"/>
                <w:szCs w:val="22"/>
                <w:lang w:val="en-US"/>
              </w:rPr>
              <w:t>Checked as ‘temporary’ until validated via e_val_ind/e_dem_fus (or by interface Data provider).</w:t>
            </w:r>
          </w:p>
        </w:tc>
      </w:tr>
    </w:tbl>
    <w:p w:rsidR="00181053" w:rsidRPr="004B04DC" w:rsidRDefault="00181053" w:rsidP="00181053">
      <w:r w:rsidRPr="004B04DC">
        <w:lastRenderedPageBreak/>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Divorcee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(30)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divorcee name.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Individual.Divorcee name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Since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date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Date</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Date of divorce.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Individual.Since</w:t>
            </w:r>
          </w:p>
        </w:tc>
      </w:tr>
    </w:tbl>
    <w:p w:rsidR="00181053" w:rsidRPr="004B04DC" w:rsidRDefault="00181053" w:rsidP="00181053">
      <w:r w:rsidRPr="004B04DC">
        <w:t>[[!ABSA &amp;!DEXIA &amp;!BCXT &amp;!GECS &amp;!BBVA[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Indiv. special mngmnt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Indicates if there is a special management for this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Individual.Indiv special mngmnt</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checked – Yes</w:t>
            </w:r>
          </w:p>
          <w:p w:rsidR="00181053" w:rsidRPr="004B04DC" w:rsidRDefault="00181053" w:rsidP="00E75E79">
            <w:pPr>
              <w:pStyle w:val="Normalretrait2"/>
              <w:spacing w:after="60"/>
              <w:ind w:left="57" w:right="57"/>
              <w:rPr>
                <w:sz w:val="22"/>
                <w:szCs w:val="22"/>
                <w:lang w:val="en-US"/>
              </w:rPr>
            </w:pPr>
            <w:r w:rsidRPr="004B04DC">
              <w:rPr>
                <w:sz w:val="22"/>
                <w:szCs w:val="22"/>
                <w:lang w:val="en-US"/>
              </w:rPr>
              <w:t>If unchecked – No</w:t>
            </w:r>
          </w:p>
        </w:tc>
      </w:tr>
    </w:tbl>
    <w:p w:rsidR="00181053" w:rsidRPr="004B04DC" w:rsidRDefault="00181053" w:rsidP="00181053">
      <w:r w:rsidRPr="004B04D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Birth date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date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Date</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birth date.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Individual.Birth date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PC</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(15)</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Post code of individual’s birth place.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Individual.PC birth</w:t>
            </w:r>
          </w:p>
          <w:p w:rsidR="00181053" w:rsidRPr="004B04DC" w:rsidRDefault="00181053" w:rsidP="00E75E79">
            <w:pPr>
              <w:pStyle w:val="Normalretrait2"/>
              <w:spacing w:after="60"/>
              <w:ind w:left="57" w:right="57"/>
              <w:rPr>
                <w:sz w:val="22"/>
                <w:szCs w:val="22"/>
                <w:lang w:val="en-US"/>
              </w:rPr>
            </w:pPr>
            <w:r w:rsidRPr="004B04DC">
              <w:rPr>
                <w:sz w:val="22"/>
                <w:szCs w:val="22"/>
                <w:lang w:val="en-US"/>
              </w:rPr>
              <w:t>[[!ABSA[When filled in, if the post code is recognized in the list of values “V_CPVILLE”, the corresponding city is displayed in the field “City”. If not recognized, there is no verification.]]</w:t>
            </w:r>
          </w:p>
          <w:p w:rsidR="00181053" w:rsidRPr="004B04DC" w:rsidRDefault="00181053" w:rsidP="00E75E79">
            <w:pPr>
              <w:pStyle w:val="Normalretrait2"/>
              <w:spacing w:after="60"/>
              <w:ind w:left="57" w:right="57"/>
              <w:rPr>
                <w:sz w:val="22"/>
                <w:szCs w:val="22"/>
                <w:lang w:val="en-US"/>
              </w:rPr>
            </w:pPr>
            <w:r w:rsidRPr="004B04DC">
              <w:rPr>
                <w:sz w:val="22"/>
                <w:szCs w:val="22"/>
                <w:lang w:val="en-US"/>
              </w:rPr>
              <w:t>[[ABSA[No verification.]]</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City</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(60)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birth place.</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Individual.City birth</w:t>
            </w:r>
          </w:p>
          <w:p w:rsidR="00181053" w:rsidRPr="004B04DC" w:rsidRDefault="00181053" w:rsidP="00E75E79">
            <w:pPr>
              <w:pStyle w:val="Normalretrait2"/>
              <w:spacing w:after="60"/>
              <w:ind w:left="57" w:right="57"/>
              <w:rPr>
                <w:sz w:val="22"/>
                <w:szCs w:val="22"/>
                <w:lang w:val="en-US"/>
              </w:rPr>
            </w:pPr>
            <w:r w:rsidRPr="004B04DC">
              <w:rPr>
                <w:sz w:val="22"/>
                <w:szCs w:val="22"/>
                <w:lang w:val="en-US"/>
              </w:rPr>
              <w:t>[[!ABSA[When filled in, if the post code is recognized in the list of values “V_CPVILLE”, the corresponding city is displayed in the field “City”. If not recognized, there is no verification.]]</w:t>
            </w:r>
          </w:p>
          <w:p w:rsidR="00181053" w:rsidRPr="004B04DC" w:rsidRDefault="00181053" w:rsidP="00E75E79">
            <w:pPr>
              <w:pStyle w:val="Normalretrait2"/>
              <w:spacing w:after="60"/>
              <w:ind w:left="57" w:right="57"/>
              <w:rPr>
                <w:sz w:val="22"/>
                <w:szCs w:val="22"/>
                <w:lang w:val="en-US"/>
              </w:rPr>
            </w:pPr>
            <w:r w:rsidRPr="004B04DC">
              <w:rPr>
                <w:sz w:val="22"/>
                <w:szCs w:val="22"/>
                <w:lang w:val="en-US"/>
              </w:rPr>
              <w:t>[[ABSA[No verification.]]</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Country</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Country of individual’s birth.</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Physical Individual.Cntry birth</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“pays”.</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Nationality</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(20)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nationality.</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pPr>
            <w:r w:rsidRPr="004B04DC">
              <w:rPr>
                <w:b/>
                <w:i/>
                <w:lang w:eastAsia="fr-FR"/>
              </w:rPr>
              <w:t>CDM: Physical Individual.Nationality</w:t>
            </w:r>
          </w:p>
          <w:p w:rsidR="00181053" w:rsidRPr="004B04DC" w:rsidRDefault="00181053" w:rsidP="00E75E79">
            <w:pPr>
              <w:spacing w:before="60" w:after="60"/>
              <w:ind w:left="57" w:right="57"/>
              <w:jc w:val="both"/>
              <w:rPr>
                <w:lang w:eastAsia="fr-FR"/>
              </w:rPr>
            </w:pPr>
            <w:r w:rsidRPr="004B04DC">
              <w:t>List of values “nationalite”.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Public</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lastRenderedPageBreak/>
              <w:t>Indicates if the individual’s profession is in the public sector.</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b/>
                <w:i/>
                <w:sz w:val="22"/>
                <w:szCs w:val="22"/>
                <w:lang w:val="en-US"/>
              </w:rPr>
              <w:t>CDM: Individual.Is Public</w:t>
            </w:r>
          </w:p>
          <w:p w:rsidR="00181053" w:rsidRPr="004B04DC" w:rsidRDefault="00181053" w:rsidP="00E75E79">
            <w:pPr>
              <w:pStyle w:val="Normalretrait2"/>
              <w:spacing w:after="60"/>
              <w:ind w:left="57" w:right="57"/>
              <w:rPr>
                <w:sz w:val="22"/>
                <w:szCs w:val="22"/>
                <w:lang w:val="en-US"/>
              </w:rPr>
            </w:pPr>
            <w:r w:rsidRPr="004B04DC">
              <w:rPr>
                <w:sz w:val="22"/>
                <w:szCs w:val="22"/>
                <w:lang w:val="en-US"/>
              </w:rPr>
              <w:t>The attribute is applicable for legal and physical individuals.</w:t>
            </w:r>
          </w:p>
          <w:p w:rsidR="00181053" w:rsidRPr="004B04DC" w:rsidRDefault="00181053" w:rsidP="00E75E79">
            <w:pPr>
              <w:spacing w:before="60" w:after="60"/>
              <w:ind w:left="57" w:right="57"/>
              <w:jc w:val="both"/>
            </w:pPr>
            <w:r w:rsidRPr="004B04DC">
              <w:t>If a profession which is marked as public (</w:t>
            </w:r>
            <w:r w:rsidRPr="004B04DC">
              <w:rPr>
                <w:b/>
                <w:i/>
              </w:rPr>
              <w:t>CDM: LOV PROFESSION.Public Company</w:t>
            </w:r>
            <w:r w:rsidRPr="004B04DC">
              <w:t>) is selected the checkbox is automatically checked.</w:t>
            </w:r>
          </w:p>
          <w:p w:rsidR="00181053" w:rsidRPr="004B04DC" w:rsidRDefault="00181053" w:rsidP="00E75E79">
            <w:pPr>
              <w:spacing w:before="60" w:after="60"/>
              <w:ind w:left="57" w:right="57"/>
              <w:jc w:val="both"/>
              <w:rPr>
                <w:lang w:eastAsia="fr-FR"/>
              </w:rPr>
            </w:pPr>
            <w:r w:rsidRPr="004B04DC">
              <w:rPr>
                <w:lang w:eastAsia="fr-FR"/>
              </w:rPr>
              <w:t xml:space="preserve">If the value is changed manually by a user the flag on individual level </w:t>
            </w:r>
            <w:r w:rsidRPr="004B04DC">
              <w:rPr>
                <w:b/>
                <w:i/>
                <w:lang w:eastAsia="fr-FR"/>
              </w:rPr>
              <w:t>CDM: Individual.Public Manual Override</w:t>
            </w:r>
            <w:r w:rsidRPr="004B04DC">
              <w:rPr>
                <w:lang w:eastAsia="fr-FR"/>
              </w:rPr>
              <w:t xml:space="preserve"> is marked indicating that a manual change has been made.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CURP</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(26)</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s-ES_tradnl"/>
              </w:rPr>
            </w:pPr>
            <w:r w:rsidRPr="004B04DC">
              <w:rPr>
                <w:sz w:val="22"/>
                <w:szCs w:val="22"/>
                <w:lang w:val="es-ES_tradnl"/>
              </w:rPr>
              <w:t>Center for Urban and Regional Policy ID (La Clave Única de Registro de Población).</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Individual.CURP</w:t>
            </w:r>
          </w:p>
          <w:p w:rsidR="00181053" w:rsidRPr="004B04DC" w:rsidRDefault="00181053" w:rsidP="00E75E79">
            <w:pPr>
              <w:spacing w:before="60" w:after="60"/>
              <w:ind w:left="57" w:right="57"/>
              <w:jc w:val="both"/>
              <w:rPr>
                <w:lang w:eastAsia="fr-FR"/>
              </w:rPr>
            </w:pPr>
            <w:r w:rsidRPr="004B04DC">
              <w:rPr>
                <w:lang w:eastAsia="fr-FR"/>
              </w:rPr>
              <w:t>Displayed only for individual’s country = Mexico.</w:t>
            </w:r>
          </w:p>
          <w:p w:rsidR="00181053" w:rsidRPr="004B04DC" w:rsidRDefault="00181053" w:rsidP="00E75E79">
            <w:pPr>
              <w:spacing w:before="60" w:after="60"/>
              <w:ind w:left="57" w:right="57"/>
              <w:jc w:val="both"/>
              <w:rPr>
                <w:lang w:eastAsia="fr-FR"/>
              </w:rPr>
            </w:pPr>
            <w:r w:rsidRPr="004B04DC">
              <w:rPr>
                <w:lang w:eastAsia="fr-FR"/>
              </w:rPr>
              <w:t>The data could be entered in the system only if RFC number has been entered already.</w:t>
            </w:r>
          </w:p>
          <w:p w:rsidR="00181053" w:rsidRPr="004B04DC" w:rsidRDefault="00181053" w:rsidP="00E75E79">
            <w:pPr>
              <w:spacing w:before="60" w:after="60"/>
              <w:ind w:left="57" w:right="57"/>
              <w:jc w:val="both"/>
              <w:rPr>
                <w:lang w:eastAsia="fr-FR"/>
              </w:rPr>
            </w:pPr>
            <w:r w:rsidRPr="004B04DC">
              <w:rPr>
                <w:lang w:eastAsia="fr-FR"/>
              </w:rPr>
              <w:t>The 10 first digits must be the same as the first 10 digits of RFC number of the individual. If the check in negative the pop-up ‘CURP ID is not correct’ is displayed and it is not possible to save the incorrect data.</w:t>
            </w:r>
          </w:p>
          <w:p w:rsidR="00181053" w:rsidRPr="004B04DC" w:rsidRDefault="00181053" w:rsidP="00E75E79">
            <w:pPr>
              <w:spacing w:before="60" w:after="60"/>
              <w:ind w:left="57" w:right="57"/>
              <w:jc w:val="both"/>
              <w:rPr>
                <w:lang w:eastAsia="fr-FR"/>
              </w:rPr>
            </w:pPr>
            <w:r w:rsidRPr="004B04DC">
              <w:rPr>
                <w:lang w:eastAsia="fr-FR"/>
              </w:rPr>
              <w:t>Mandatory field.</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rPr>
            </w:pPr>
            <w:r w:rsidRPr="004B04DC">
              <w:rPr>
                <w:b/>
                <w:sz w:val="22"/>
                <w:szCs w:val="22"/>
              </w:rPr>
              <w:t>Trader (T/C/N/L)</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Abrev from the list of values “DV_ACTIVITE”. The default values are:</w:t>
            </w:r>
          </w:p>
          <w:p w:rsidR="00181053" w:rsidRPr="004B04DC" w:rsidRDefault="00181053" w:rsidP="00E75E79">
            <w:pPr>
              <w:pStyle w:val="Normalretrait2"/>
              <w:spacing w:after="60"/>
              <w:ind w:left="57" w:right="57"/>
              <w:rPr>
                <w:sz w:val="22"/>
                <w:szCs w:val="22"/>
                <w:lang w:val="en-US"/>
              </w:rPr>
            </w:pPr>
            <w:r w:rsidRPr="004B04DC">
              <w:rPr>
                <w:sz w:val="22"/>
                <w:szCs w:val="22"/>
                <w:lang w:val="en-US"/>
              </w:rPr>
              <w:t>C – Trader</w:t>
            </w:r>
          </w:p>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A – Craftsman </w:t>
            </w:r>
          </w:p>
          <w:p w:rsidR="00181053" w:rsidRPr="004B04DC" w:rsidRDefault="00181053" w:rsidP="00E75E79">
            <w:pPr>
              <w:pStyle w:val="Normalretrait2"/>
              <w:spacing w:after="60"/>
              <w:ind w:left="57" w:right="57"/>
              <w:rPr>
                <w:sz w:val="22"/>
                <w:szCs w:val="22"/>
                <w:lang w:val="en-US"/>
              </w:rPr>
            </w:pPr>
            <w:r w:rsidRPr="004B04DC">
              <w:rPr>
                <w:sz w:val="22"/>
                <w:szCs w:val="22"/>
                <w:lang w:val="en-US"/>
              </w:rPr>
              <w:t>N – Non trader</w:t>
            </w:r>
          </w:p>
          <w:p w:rsidR="00181053" w:rsidRPr="004B04DC" w:rsidRDefault="00181053" w:rsidP="00E75E79">
            <w:pPr>
              <w:pStyle w:val="Normalretrait2"/>
              <w:spacing w:after="60"/>
              <w:ind w:left="57" w:right="57"/>
              <w:rPr>
                <w:sz w:val="22"/>
                <w:szCs w:val="22"/>
                <w:lang w:val="en-US"/>
              </w:rPr>
            </w:pPr>
            <w:r w:rsidRPr="004B04DC">
              <w:rPr>
                <w:sz w:val="22"/>
                <w:szCs w:val="22"/>
                <w:lang w:val="en-US"/>
              </w:rPr>
              <w:t>L – Liberal profession.</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Individual.Trader (T/C/N/L)</w:t>
            </w:r>
          </w:p>
          <w:p w:rsidR="00181053" w:rsidRPr="004B04DC" w:rsidRDefault="00181053" w:rsidP="00E75E79">
            <w:pPr>
              <w:spacing w:before="60" w:after="60"/>
              <w:ind w:left="57" w:right="57"/>
              <w:jc w:val="both"/>
              <w:rPr>
                <w:lang w:eastAsia="fr-FR"/>
              </w:rPr>
            </w:pPr>
            <w:r w:rsidRPr="004B04DC">
              <w:rPr>
                <w:lang w:eastAsia="fr-FR"/>
              </w:rPr>
              <w:t>For a physical person, if the field Trader is filled in with 'C', 'A' or 'L' the tab BANKRUPTCY is displayed; if left empty this tab is not displayed. It is also not displayed for country = Vietnam.</w:t>
            </w:r>
          </w:p>
          <w:p w:rsidR="00181053" w:rsidRPr="004B04DC" w:rsidRDefault="00181053" w:rsidP="00E75E79">
            <w:pPr>
              <w:spacing w:before="60" w:after="60"/>
              <w:ind w:left="57" w:right="57"/>
              <w:jc w:val="both"/>
              <w:rPr>
                <w:lang w:eastAsia="fr-FR"/>
              </w:rPr>
            </w:pPr>
            <w:r w:rsidRPr="004B04DC">
              <w:rPr>
                <w:lang w:eastAsia="fr-FR"/>
              </w:rPr>
              <w:t>For country = Vietnam labeled as “Employment type” and based on the list of values “EMPLOYMENT_TYPE”.</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Profession</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Individual’s profession.</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Individual.Profession</w:t>
            </w:r>
          </w:p>
          <w:p w:rsidR="00181053" w:rsidRPr="004B04DC" w:rsidRDefault="00181053" w:rsidP="00E75E79">
            <w:pPr>
              <w:spacing w:before="60" w:after="60"/>
              <w:ind w:left="57" w:right="57"/>
              <w:jc w:val="both"/>
              <w:rPr>
                <w:lang w:eastAsia="fr-FR"/>
              </w:rPr>
            </w:pPr>
            <w:r w:rsidRPr="004B04DC">
              <w:rPr>
                <w:lang w:eastAsia="fr-FR"/>
              </w:rPr>
              <w:t>List of values “PROFESSION”.</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XNET user status</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Displays the status of the XNET user linked to the physical individual. The status can be modified.</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b/>
                <w:i/>
                <w:lang w:eastAsia="fr-FR"/>
              </w:rPr>
            </w:pPr>
            <w:r w:rsidRPr="004B04DC">
              <w:rPr>
                <w:b/>
                <w:i/>
                <w:lang w:eastAsia="fr-FR"/>
              </w:rPr>
              <w:t>CDM: Extranet User.Status</w:t>
            </w:r>
          </w:p>
          <w:p w:rsidR="00181053" w:rsidRPr="004B04DC" w:rsidRDefault="00181053" w:rsidP="00E75E79">
            <w:pPr>
              <w:spacing w:before="60" w:after="60"/>
              <w:ind w:left="57" w:right="57"/>
              <w:jc w:val="both"/>
              <w:rPr>
                <w:lang w:eastAsia="fr-FR"/>
              </w:rPr>
            </w:pPr>
            <w:r w:rsidRPr="004B04DC">
              <w:rPr>
                <w:lang w:eastAsia="fr-FR"/>
              </w:rPr>
              <w:t>List of values “XNET_USER_STATUS”.</w:t>
            </w:r>
          </w:p>
          <w:p w:rsidR="00181053" w:rsidRPr="004B04DC" w:rsidRDefault="00181053" w:rsidP="00E75E79">
            <w:pPr>
              <w:spacing w:before="60" w:after="60"/>
              <w:ind w:left="57" w:right="57"/>
              <w:jc w:val="both"/>
              <w:rPr>
                <w:lang w:eastAsia="fr-FR"/>
              </w:rPr>
            </w:pPr>
            <w:r w:rsidRPr="004B04DC">
              <w:rPr>
                <w:lang w:eastAsia="fr-FR"/>
              </w:rPr>
              <w:t>The field is only visible if the individual is an extranet user.</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Trustee/Guard.</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Indicates whether the individual is under guardianship.</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Individual.Trustee/Guard</w:t>
            </w:r>
          </w:p>
          <w:p w:rsidR="00181053" w:rsidRPr="004B04DC" w:rsidRDefault="00181053" w:rsidP="00E75E79">
            <w:pPr>
              <w:spacing w:before="60" w:after="60"/>
              <w:ind w:left="57" w:right="57"/>
              <w:jc w:val="both"/>
              <w:rPr>
                <w:lang w:eastAsia="fr-FR"/>
              </w:rPr>
            </w:pPr>
            <w:r w:rsidRPr="004B04DC">
              <w:rPr>
                <w:lang w:eastAsia="fr-FR"/>
              </w:rPr>
              <w:t>Hard-coded list of values.</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Since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date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Date</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Date of imposition of trusteeship / guardianship.</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Individual.Since trustee/guard</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b/>
                <w:sz w:val="22"/>
                <w:szCs w:val="22"/>
                <w:lang w:val="en-US"/>
              </w:rPr>
              <w:t>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(100)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Name of trustee or guardian. Enter name of an existing individual from data base or create a new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Individual.Name trustee/guard</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(First name)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Read-only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(40)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Forename of trustee or guardian (filled in automatically).</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lang w:eastAsia="fr-FR"/>
              </w:rPr>
              <w:t>CDM: Physical Individual.Forename</w:t>
            </w:r>
          </w:p>
        </w:tc>
      </w:tr>
    </w:tbl>
    <w:p w:rsidR="00181053" w:rsidRPr="004B04DC" w:rsidRDefault="00181053" w:rsidP="00181053">
      <w:r w:rsidRPr="004B04DC">
        <w:t>[[!DEXIA[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COMMENT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Button</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Opens a window for entering a comment on the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lang w:eastAsia="fr-FR"/>
              </w:rPr>
              <w:t>Display of screen “Comments”.</w:t>
            </w:r>
          </w:p>
        </w:tc>
      </w:tr>
    </w:tbl>
    <w:p w:rsidR="00181053" w:rsidRPr="004B04DC" w:rsidRDefault="00181053" w:rsidP="00181053">
      <w:r w:rsidRPr="004B04DC">
        <w:t>]]</w:t>
      </w:r>
    </w:p>
    <w:p w:rsidR="00181053" w:rsidRPr="004B04DC" w:rsidRDefault="00181053" w:rsidP="00181053">
      <w:r w:rsidRPr="004B04DC">
        <w:t>[[VWGS[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External collection agent</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checkbox</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An indicator showing whether the created individual is an external collection agent.</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b/>
                <w:i/>
                <w:lang w:eastAsia="fr-FR"/>
              </w:rPr>
            </w:pPr>
            <w:r w:rsidRPr="004B04DC">
              <w:rPr>
                <w:b/>
                <w:i/>
                <w:lang w:eastAsia="fr-FR"/>
              </w:rPr>
              <w:t>CDM: Individual.External Collection Agent</w:t>
            </w:r>
          </w:p>
          <w:p w:rsidR="00181053" w:rsidRPr="004B04DC" w:rsidRDefault="00181053" w:rsidP="00E75E79">
            <w:pPr>
              <w:spacing w:before="60" w:after="60"/>
              <w:ind w:left="57" w:right="57"/>
              <w:jc w:val="both"/>
              <w:rPr>
                <w:lang w:eastAsia="fr-FR"/>
              </w:rPr>
            </w:pPr>
            <w:r w:rsidRPr="004B04DC">
              <w:rPr>
                <w:lang w:eastAsia="fr-FR"/>
              </w:rPr>
              <w:t>The checkbox must be marked when the user creates an external collection agent, and the opposite – when unmarked the individual is not considered as an external collection agent.</w:t>
            </w:r>
          </w:p>
        </w:tc>
      </w:tr>
    </w:tbl>
    <w:p w:rsidR="00181053" w:rsidRPr="004B04DC" w:rsidRDefault="00181053" w:rsidP="00181053">
      <w:r w:rsidRPr="004B04D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Individual type</w:t>
            </w: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(40)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Type of individual. This field allows indicating that the individual is not an ordinary one (e.g. staff member, public person, VIP). Only the authorized users are able to modify this individual’s data card and have access to the cases of this individual. The authorization is set in e_saperso screen, button “AUTHORIZATION BY TYPE OF INDIVIDUAL”.</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w:t>
            </w:r>
            <w:r w:rsidRPr="004B04DC">
              <w:rPr>
                <w:lang w:val="en-US"/>
              </w:rPr>
              <w:t xml:space="preserve"> </w:t>
            </w:r>
            <w:r w:rsidRPr="004B04DC">
              <w:rPr>
                <w:b/>
                <w:i/>
                <w:sz w:val="22"/>
                <w:szCs w:val="22"/>
                <w:lang w:val="en-US"/>
              </w:rPr>
              <w:t>Physical Individual.Individual type</w:t>
            </w:r>
          </w:p>
          <w:p w:rsidR="00181053" w:rsidRPr="004B04DC" w:rsidRDefault="00181053" w:rsidP="00E75E79">
            <w:pPr>
              <w:pStyle w:val="Normalretrait2"/>
              <w:spacing w:after="60"/>
              <w:ind w:left="57" w:right="57"/>
              <w:rPr>
                <w:sz w:val="22"/>
                <w:szCs w:val="22"/>
                <w:lang w:val="en-US"/>
              </w:rPr>
            </w:pPr>
            <w:r w:rsidRPr="004B04DC">
              <w:rPr>
                <w:sz w:val="22"/>
                <w:szCs w:val="22"/>
                <w:lang w:val="en-US"/>
              </w:rPr>
              <w:t>List of values “type_indiv”. The drop-down lists only the values from the list of values “type_indiv” for which the user is authorized to operate with on screen e_saperso (button “AUTHORIZATION BY TYPE OF INDIVIDUAL”).</w:t>
            </w:r>
          </w:p>
          <w:p w:rsidR="00181053" w:rsidRPr="004B04DC" w:rsidRDefault="00181053" w:rsidP="00E75E79">
            <w:pPr>
              <w:spacing w:before="60" w:after="60"/>
              <w:ind w:left="57" w:right="57"/>
              <w:jc w:val="both"/>
              <w:rPr>
                <w:lang w:eastAsia="fr-FR"/>
              </w:rPr>
            </w:pPr>
            <w:r w:rsidRPr="004B04DC">
              <w:t>If this field is filled in only users having this ‘Individual type’ in their authorizations (see ‘Authorization by type of individual’ in e_saperso) can modify the data for this individual. If the user tries to open the data card an error message is displayed.</w:t>
            </w:r>
          </w:p>
        </w:tc>
      </w:tr>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ID doc. type</w:t>
            </w: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hideMark/>
          </w:tcPr>
          <w:p w:rsidR="00181053" w:rsidRPr="004B04DC" w:rsidRDefault="00181053" w:rsidP="00E75E79">
            <w:pPr>
              <w:pStyle w:val="Normalretrait2"/>
              <w:spacing w:after="60"/>
              <w:ind w:left="57" w:right="57"/>
              <w:rPr>
                <w:sz w:val="22"/>
                <w:szCs w:val="22"/>
                <w:lang w:val="en-US"/>
              </w:rPr>
            </w:pPr>
            <w:r w:rsidRPr="004B04DC">
              <w:rPr>
                <w:sz w:val="22"/>
                <w:szCs w:val="22"/>
                <w:lang w:val="en-US"/>
              </w:rPr>
              <w:t>Type of ID document.</w:t>
            </w:r>
          </w:p>
        </w:tc>
        <w:tc>
          <w:tcPr>
            <w:tcW w:w="4253" w:type="dxa"/>
            <w:gridSpan w:val="2"/>
            <w:tcBorders>
              <w:top w:val="single" w:sz="6" w:space="0" w:color="auto"/>
              <w:left w:val="single" w:sz="6" w:space="0" w:color="auto"/>
              <w:bottom w:val="single" w:sz="18" w:space="0" w:color="auto"/>
              <w:right w:val="single" w:sz="18" w:space="0" w:color="auto"/>
            </w:tcBorders>
            <w:hideMark/>
          </w:tcPr>
          <w:p w:rsidR="00181053" w:rsidRPr="004B04DC" w:rsidRDefault="00181053" w:rsidP="00E75E79">
            <w:pPr>
              <w:spacing w:before="60" w:after="60"/>
              <w:ind w:left="57" w:right="57"/>
              <w:jc w:val="both"/>
              <w:rPr>
                <w:lang w:eastAsia="fr-FR"/>
              </w:rPr>
            </w:pPr>
            <w:r w:rsidRPr="004B04DC">
              <w:rPr>
                <w:b/>
                <w:i/>
                <w:lang w:eastAsia="fr-FR"/>
              </w:rPr>
              <w:t>CDM: Individual.ID doc type</w:t>
            </w:r>
          </w:p>
          <w:p w:rsidR="00181053" w:rsidRPr="004B04DC" w:rsidRDefault="00181053" w:rsidP="00E75E79">
            <w:pPr>
              <w:spacing w:before="60" w:after="60"/>
              <w:ind w:left="57" w:right="57"/>
              <w:jc w:val="both"/>
              <w:rPr>
                <w:lang w:eastAsia="fr-FR"/>
              </w:rPr>
            </w:pPr>
            <w:r w:rsidRPr="004B04DC">
              <w:rPr>
                <w:lang w:eastAsia="fr-FR"/>
              </w:rPr>
              <w:t>List of values “ID_DOC_TYPE”.</w:t>
            </w:r>
          </w:p>
        </w:tc>
      </w:tr>
    </w:tbl>
    <w:p w:rsidR="00181053" w:rsidRPr="004B04DC" w:rsidRDefault="00181053" w:rsidP="00181053">
      <w:r w:rsidRPr="004B04DC">
        <w:t>[[EVOL[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rPr>
              <w:t>Expiry date of ID</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date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lastRenderedPageBreak/>
              <w:t>Expiry date of the ID document.</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spacing w:before="60" w:after="60"/>
              <w:ind w:left="57" w:right="57"/>
              <w:jc w:val="both"/>
              <w:rPr>
                <w:lang w:eastAsia="fr-FR"/>
              </w:rPr>
            </w:pPr>
            <w:r w:rsidRPr="004B04DC">
              <w:rPr>
                <w:b/>
                <w:i/>
              </w:rPr>
              <w:t>CDM:</w:t>
            </w:r>
            <w:r w:rsidRPr="004B04DC">
              <w:t xml:space="preserve"> </w:t>
            </w:r>
            <w:r w:rsidRPr="004B04DC">
              <w:rPr>
                <w:b/>
                <w:i/>
              </w:rPr>
              <w:t>Physical Individual.Expiration date of the ID document</w:t>
            </w:r>
          </w:p>
        </w:tc>
      </w:tr>
    </w:tbl>
    <w:p w:rsidR="00181053" w:rsidRPr="004B04DC" w:rsidRDefault="00181053" w:rsidP="00181053">
      <w:r w:rsidRPr="004B04DC">
        <w:t>]]</w:t>
      </w:r>
    </w:p>
    <w:p w:rsidR="00181053" w:rsidRPr="004B04DC" w:rsidRDefault="00181053" w:rsidP="00181053">
      <w:r w:rsidRPr="004B04DC">
        <w:t>[[INTERNE[TTS: BPIDEV-654]]</w:t>
      </w:r>
    </w:p>
    <w:p w:rsidR="00181053" w:rsidRPr="004B04DC" w:rsidRDefault="00181053" w:rsidP="00181053">
      <w:r w:rsidRPr="004B04DC">
        <w:t>[[!EVOL[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Number</w:t>
            </w:r>
          </w:p>
        </w:tc>
        <w:tc>
          <w:tcPr>
            <w:tcW w:w="3119" w:type="dxa"/>
            <w:tcBorders>
              <w:top w:val="single" w:sz="18" w:space="0" w:color="auto"/>
              <w:left w:val="single" w:sz="6" w:space="0" w:color="auto"/>
              <w:bottom w:val="single" w:sz="6" w:space="0" w:color="auto"/>
              <w:right w:val="single" w:sz="6" w:space="0" w:color="auto"/>
            </w:tcBorders>
            <w:hideMark/>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numeric field</w:t>
            </w:r>
          </w:p>
        </w:tc>
        <w:tc>
          <w:tcPr>
            <w:tcW w:w="1134" w:type="dxa"/>
            <w:tcBorders>
              <w:top w:val="single" w:sz="18" w:space="0" w:color="auto"/>
              <w:left w:val="single" w:sz="6" w:space="0" w:color="auto"/>
              <w:bottom w:val="single" w:sz="6" w:space="0" w:color="auto"/>
              <w:right w:val="single" w:sz="18" w:space="0" w:color="auto"/>
            </w:tcBorders>
            <w:hideMark/>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N (8)</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hideMark/>
          </w:tcPr>
          <w:p w:rsidR="00181053" w:rsidRPr="004B04DC" w:rsidRDefault="00181053" w:rsidP="00E75E79">
            <w:pPr>
              <w:pStyle w:val="Normalretrait2"/>
              <w:spacing w:after="60"/>
              <w:ind w:left="57" w:right="57"/>
              <w:rPr>
                <w:sz w:val="22"/>
                <w:szCs w:val="22"/>
                <w:lang w:val="en-US"/>
              </w:rPr>
            </w:pPr>
            <w:r w:rsidRPr="004B04DC">
              <w:rPr>
                <w:sz w:val="22"/>
                <w:szCs w:val="22"/>
                <w:lang w:val="en-US"/>
              </w:rPr>
              <w:t>Number of the indicated ID document.</w:t>
            </w:r>
          </w:p>
        </w:tc>
        <w:tc>
          <w:tcPr>
            <w:tcW w:w="4253" w:type="dxa"/>
            <w:gridSpan w:val="2"/>
            <w:tcBorders>
              <w:top w:val="single" w:sz="6" w:space="0" w:color="auto"/>
              <w:left w:val="single" w:sz="6" w:space="0" w:color="auto"/>
              <w:bottom w:val="single" w:sz="18" w:space="0" w:color="auto"/>
              <w:right w:val="single" w:sz="18" w:space="0" w:color="auto"/>
            </w:tcBorders>
            <w:hideMark/>
          </w:tcPr>
          <w:p w:rsidR="00181053" w:rsidRPr="004B04DC" w:rsidRDefault="00181053" w:rsidP="00E75E79">
            <w:pPr>
              <w:spacing w:before="60" w:after="60"/>
              <w:ind w:left="57" w:right="57"/>
              <w:jc w:val="both"/>
              <w:rPr>
                <w:lang w:eastAsia="fr-FR"/>
              </w:rPr>
            </w:pPr>
            <w:r w:rsidRPr="004B04DC">
              <w:rPr>
                <w:b/>
                <w:i/>
                <w:lang w:eastAsia="fr-FR"/>
              </w:rPr>
              <w:t>CDM: Individual.Number of the indicated ID document</w:t>
            </w:r>
          </w:p>
        </w:tc>
      </w:tr>
    </w:tbl>
    <w:p w:rsidR="00181053" w:rsidRPr="004B04DC" w:rsidRDefault="00181053" w:rsidP="00181053">
      <w:r w:rsidRPr="004B04DC">
        <w:t>]]</w:t>
      </w:r>
      <w:r w:rsidR="007846C4">
        <w:t>]]</w:t>
      </w:r>
    </w:p>
    <w:p w:rsidR="00181053" w:rsidRPr="004B04DC" w:rsidRDefault="00181053" w:rsidP="00181053">
      <w:r w:rsidRPr="004B04DC">
        <w:t>[[</w:t>
      </w:r>
      <w:r w:rsidRPr="004B04DC">
        <w:rPr>
          <w:lang w:val="fr-FR"/>
        </w:rPr>
        <w:t>INTERNE</w:t>
      </w:r>
      <w:r w:rsidRPr="004B04DC">
        <w:t>[TTS: BANCLMBDEV-268]]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119"/>
        <w:gridCol w:w="3119"/>
        <w:gridCol w:w="1134"/>
      </w:tblGrid>
      <w:tr w:rsidR="00181053" w:rsidRPr="004B04DC" w:rsidTr="00E75E79">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Sic - Code</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(10)</w:t>
            </w:r>
          </w:p>
        </w:tc>
      </w:tr>
      <w:tr w:rsidR="00181053" w:rsidRPr="004B04DC" w:rsidTr="00E75E79">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International industry standard classification system.</w:t>
            </w:r>
          </w:p>
          <w:p w:rsidR="00181053" w:rsidRPr="004B04DC" w:rsidRDefault="00181053" w:rsidP="00E75E79">
            <w:pPr>
              <w:pStyle w:val="Normalretrait2"/>
              <w:spacing w:after="60"/>
              <w:ind w:left="57" w:right="57"/>
              <w:rPr>
                <w:sz w:val="22"/>
                <w:szCs w:val="22"/>
                <w:lang w:val="en-US"/>
              </w:rPr>
            </w:pPr>
            <w:r w:rsidRPr="004B04DC">
              <w:rPr>
                <w:sz w:val="22"/>
                <w:szCs w:val="22"/>
                <w:lang w:val="en-US"/>
              </w:rPr>
              <w:t xml:space="preserve">Displayed only for physical individuals marked with </w:t>
            </w:r>
            <w:r w:rsidRPr="00906D09">
              <w:rPr>
                <w:b/>
                <w:bCs/>
                <w:color w:val="4472C4" w:themeColor="accent1"/>
                <w:sz w:val="22"/>
                <w:szCs w:val="22"/>
                <w:lang w:val="en-US"/>
              </w:rPr>
              <w:t>“C”</w:t>
            </w:r>
            <w:r w:rsidRPr="00906D09">
              <w:rPr>
                <w:color w:val="4472C4" w:themeColor="accent1"/>
                <w:sz w:val="22"/>
                <w:szCs w:val="22"/>
                <w:lang w:val="en-US"/>
              </w:rPr>
              <w:t xml:space="preserve"> </w:t>
            </w:r>
            <w:r w:rsidRPr="00906D09">
              <w:rPr>
                <w:b/>
                <w:bCs/>
                <w:sz w:val="22"/>
                <w:szCs w:val="22"/>
                <w:lang w:val="en-US"/>
              </w:rPr>
              <w:t>in</w:t>
            </w:r>
            <w:r w:rsidRPr="004B04DC">
              <w:rPr>
                <w:sz w:val="22"/>
                <w:szCs w:val="22"/>
                <w:lang w:val="en-US"/>
              </w:rPr>
              <w:t xml:space="preserve"> “</w:t>
            </w:r>
            <w:r w:rsidRPr="00906D09">
              <w:rPr>
                <w:i/>
                <w:iCs/>
                <w:color w:val="70AD47" w:themeColor="accent6"/>
                <w:sz w:val="22"/>
                <w:szCs w:val="22"/>
                <w:lang w:val="en-US"/>
              </w:rPr>
              <w:t>Trader (T/C/N/L)</w:t>
            </w:r>
            <w:r w:rsidRPr="004B04DC">
              <w:rPr>
                <w:sz w:val="22"/>
                <w:szCs w:val="22"/>
                <w:lang w:val="en-US"/>
              </w:rPr>
              <w:t>” field.</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b/>
                <w:i/>
                <w:sz w:val="22"/>
                <w:szCs w:val="22"/>
                <w:lang w:val="en-US"/>
              </w:rPr>
            </w:pPr>
            <w:r w:rsidRPr="004B04DC">
              <w:rPr>
                <w:b/>
                <w:i/>
                <w:sz w:val="22"/>
                <w:szCs w:val="22"/>
                <w:lang w:val="en-US"/>
              </w:rPr>
              <w:t>CDM: Individual.SIC-Code</w:t>
            </w:r>
          </w:p>
          <w:p w:rsidR="00181053" w:rsidRPr="004B04DC" w:rsidRDefault="00181053" w:rsidP="00E75E79">
            <w:pPr>
              <w:spacing w:before="60" w:after="60"/>
              <w:ind w:left="57" w:right="57"/>
              <w:jc w:val="both"/>
              <w:rPr>
                <w:lang w:eastAsia="fr-FR"/>
              </w:rPr>
            </w:pPr>
            <w:r w:rsidRPr="004B04DC">
              <w:t>List of values “SIC_CODE”. The abbreviation corresponds to the SIC code and the value to the related activity.</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Business</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Modifiable alphanumeric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r w:rsidRPr="004B04DC">
              <w:rPr>
                <w:sz w:val="22"/>
                <w:szCs w:val="22"/>
                <w:lang w:val="en-US"/>
              </w:rPr>
              <w:t>A (200)</w:t>
            </w: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Company business line (SIC).</w:t>
            </w:r>
          </w:p>
          <w:p w:rsidR="00181053" w:rsidRPr="004B04DC" w:rsidRDefault="00181053" w:rsidP="00E75E79">
            <w:pPr>
              <w:pStyle w:val="Normalretrait2"/>
              <w:spacing w:after="60"/>
              <w:ind w:left="57" w:right="57"/>
              <w:rPr>
                <w:sz w:val="22"/>
                <w:szCs w:val="22"/>
                <w:lang w:val="en-US"/>
              </w:rPr>
            </w:pPr>
            <w:r w:rsidRPr="004B04DC">
              <w:rPr>
                <w:sz w:val="22"/>
                <w:szCs w:val="22"/>
                <w:lang w:val="en-US"/>
              </w:rPr>
              <w:t>Displayed only for physical individuals marked with “C” in “Trader (T/C/N/L)” field</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Web"/>
              <w:spacing w:before="60" w:beforeAutospacing="0" w:after="60" w:afterAutospacing="0"/>
              <w:ind w:left="57" w:right="57"/>
            </w:pPr>
            <w:r w:rsidRPr="004B04DC">
              <w:rPr>
                <w:sz w:val="22"/>
                <w:szCs w:val="22"/>
              </w:rPr>
              <w:t>List of values “SIC_CODE”.</w:t>
            </w:r>
          </w:p>
          <w:p w:rsidR="00181053" w:rsidRPr="004B04DC" w:rsidRDefault="00181053" w:rsidP="00E75E79">
            <w:pPr>
              <w:pStyle w:val="Normalretrait2"/>
              <w:spacing w:after="60"/>
              <w:ind w:left="57" w:right="57"/>
              <w:rPr>
                <w:sz w:val="22"/>
                <w:szCs w:val="22"/>
                <w:lang w:val="en-US"/>
              </w:rPr>
            </w:pPr>
            <w:r w:rsidRPr="004B04DC">
              <w:rPr>
                <w:sz w:val="22"/>
                <w:szCs w:val="22"/>
                <w:lang w:val="en-US"/>
              </w:rPr>
              <w:t>The field displays the description of the code selected in the field ‘</w:t>
            </w:r>
            <w:r w:rsidRPr="004B04DC">
              <w:rPr>
                <w:i/>
                <w:iCs/>
                <w:sz w:val="22"/>
                <w:szCs w:val="22"/>
                <w:lang w:val="en-US"/>
              </w:rPr>
              <w:t>SIC-Code’</w:t>
            </w:r>
            <w:r w:rsidRPr="004B04DC">
              <w:rPr>
                <w:iCs/>
                <w:sz w:val="22"/>
                <w:szCs w:val="22"/>
                <w:lang w:val="en-US"/>
              </w:rPr>
              <w:t>.</w:t>
            </w:r>
          </w:p>
          <w:p w:rsidR="00181053" w:rsidRPr="004B04DC" w:rsidRDefault="00181053" w:rsidP="00E75E79">
            <w:pPr>
              <w:pStyle w:val="Normalretrait2"/>
              <w:spacing w:after="60"/>
              <w:ind w:left="57" w:right="57"/>
              <w:rPr>
                <w:sz w:val="22"/>
                <w:szCs w:val="22"/>
                <w:lang w:val="en-US"/>
              </w:rPr>
            </w:pPr>
            <w:r w:rsidRPr="004B04DC">
              <w:rPr>
                <w:sz w:val="22"/>
                <w:szCs w:val="22"/>
                <w:lang w:val="en-US"/>
              </w:rPr>
              <w:t>The two fields are interrelated and when one of them is changed by a user the other is automatically updated according to the list of values.</w:t>
            </w:r>
          </w:p>
        </w:tc>
      </w:tr>
      <w:tr w:rsidR="00181053" w:rsidRPr="004B04DC" w:rsidTr="00E75E79">
        <w:tblPrEx>
          <w:tblLook w:val="0000" w:firstRow="0" w:lastRow="0" w:firstColumn="0" w:lastColumn="0" w:noHBand="0" w:noVBand="0"/>
        </w:tblPrEx>
        <w:trPr>
          <w:jc w:val="center"/>
        </w:trPr>
        <w:tc>
          <w:tcPr>
            <w:tcW w:w="1134" w:type="dxa"/>
            <w:tcBorders>
              <w:top w:val="single" w:sz="18" w:space="0" w:color="auto"/>
              <w:left w:val="single" w:sz="18" w:space="0" w:color="auto"/>
              <w:bottom w:val="single" w:sz="6" w:space="0" w:color="auto"/>
              <w:right w:val="single" w:sz="6" w:space="0" w:color="auto"/>
            </w:tcBorders>
          </w:tcPr>
          <w:p w:rsidR="00181053" w:rsidRPr="004B04DC" w:rsidRDefault="00181053" w:rsidP="00181053">
            <w:pPr>
              <w:pStyle w:val="Normalretrait2"/>
              <w:numPr>
                <w:ilvl w:val="0"/>
                <w:numId w:val="4"/>
              </w:numPr>
              <w:spacing w:after="60"/>
              <w:ind w:right="57"/>
              <w:rPr>
                <w:sz w:val="22"/>
                <w:szCs w:val="22"/>
                <w:lang w:val="en-US"/>
              </w:rPr>
            </w:pP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b/>
                <w:sz w:val="22"/>
                <w:szCs w:val="22"/>
                <w:lang w:val="en-US"/>
              </w:rPr>
            </w:pPr>
            <w:r w:rsidRPr="004B04DC">
              <w:rPr>
                <w:b/>
                <w:sz w:val="22"/>
                <w:szCs w:val="22"/>
                <w:lang w:val="en-US"/>
              </w:rPr>
              <w:t>Self-tax payer</w:t>
            </w:r>
          </w:p>
        </w:tc>
        <w:tc>
          <w:tcPr>
            <w:tcW w:w="3119" w:type="dxa"/>
            <w:tcBorders>
              <w:top w:val="single" w:sz="18" w:space="0" w:color="auto"/>
              <w:left w:val="single" w:sz="6" w:space="0" w:color="auto"/>
              <w:bottom w:val="single" w:sz="6"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Drop-down list, modifiable field</w:t>
            </w:r>
          </w:p>
        </w:tc>
        <w:tc>
          <w:tcPr>
            <w:tcW w:w="1134" w:type="dxa"/>
            <w:tcBorders>
              <w:top w:val="single" w:sz="18" w:space="0" w:color="auto"/>
              <w:left w:val="single" w:sz="6" w:space="0" w:color="auto"/>
              <w:bottom w:val="single" w:sz="6" w:space="0" w:color="auto"/>
              <w:right w:val="single" w:sz="18" w:space="0" w:color="auto"/>
            </w:tcBorders>
          </w:tcPr>
          <w:p w:rsidR="00181053" w:rsidRPr="004B04DC" w:rsidRDefault="00181053" w:rsidP="00E75E79">
            <w:pPr>
              <w:pStyle w:val="Normalretrait2"/>
              <w:spacing w:after="60"/>
              <w:ind w:left="57" w:right="57"/>
              <w:jc w:val="center"/>
              <w:rPr>
                <w:sz w:val="22"/>
                <w:szCs w:val="22"/>
                <w:lang w:val="en-US"/>
              </w:rPr>
            </w:pPr>
          </w:p>
        </w:tc>
      </w:tr>
      <w:tr w:rsidR="00181053" w:rsidRPr="004B04DC" w:rsidTr="00E75E79">
        <w:tblPrEx>
          <w:tblLook w:val="0000" w:firstRow="0" w:lastRow="0" w:firstColumn="0" w:lastColumn="0" w:noHBand="0" w:noVBand="0"/>
        </w:tblPrEx>
        <w:trPr>
          <w:jc w:val="center"/>
        </w:trPr>
        <w:tc>
          <w:tcPr>
            <w:tcW w:w="4253" w:type="dxa"/>
            <w:gridSpan w:val="2"/>
            <w:tcBorders>
              <w:top w:val="single" w:sz="6" w:space="0" w:color="auto"/>
              <w:left w:val="single" w:sz="18" w:space="0" w:color="auto"/>
              <w:bottom w:val="single" w:sz="18" w:space="0" w:color="auto"/>
              <w:right w:val="single" w:sz="6"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Shows if the individual is paying taxes directly.</w:t>
            </w:r>
          </w:p>
        </w:tc>
        <w:tc>
          <w:tcPr>
            <w:tcW w:w="4253" w:type="dxa"/>
            <w:gridSpan w:val="2"/>
            <w:tcBorders>
              <w:top w:val="single" w:sz="6" w:space="0" w:color="auto"/>
              <w:left w:val="single" w:sz="6" w:space="0" w:color="auto"/>
              <w:bottom w:val="single" w:sz="18" w:space="0" w:color="auto"/>
              <w:right w:val="single" w:sz="18" w:space="0" w:color="auto"/>
            </w:tcBorders>
          </w:tcPr>
          <w:p w:rsidR="00181053" w:rsidRPr="004B04DC" w:rsidRDefault="00181053" w:rsidP="00E75E79">
            <w:pPr>
              <w:pStyle w:val="Normalretrait2"/>
              <w:spacing w:after="60"/>
              <w:ind w:left="57" w:right="57"/>
              <w:rPr>
                <w:sz w:val="22"/>
                <w:szCs w:val="22"/>
                <w:lang w:val="en-US"/>
              </w:rPr>
            </w:pPr>
            <w:r w:rsidRPr="004B04DC">
              <w:rPr>
                <w:sz w:val="22"/>
                <w:szCs w:val="22"/>
                <w:lang w:val="en-US"/>
              </w:rPr>
              <w:t>Possible values: Yes, No and blank.</w:t>
            </w:r>
          </w:p>
        </w:tc>
      </w:tr>
    </w:tbl>
    <w:p w:rsidR="00181053" w:rsidRPr="004B04DC" w:rsidRDefault="00181053" w:rsidP="00181053"/>
    <w:p w:rsidR="00075FF7" w:rsidRDefault="00075FF7"/>
    <w:sectPr w:rsidR="00075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7D1C"/>
    <w:multiLevelType w:val="hybridMultilevel"/>
    <w:tmpl w:val="4E3CCCFC"/>
    <w:lvl w:ilvl="0" w:tplc="4E72E966">
      <w:start w:val="1"/>
      <w:numFmt w:val="decimalZero"/>
      <w:lvlText w:val="%1"/>
      <w:lvlJc w:val="left"/>
      <w:pPr>
        <w:tabs>
          <w:tab w:val="num" w:pos="777"/>
        </w:tabs>
        <w:ind w:left="777" w:hanging="360"/>
      </w:pPr>
      <w:rPr>
        <w:rFonts w:hint="default"/>
        <w:color w:val="auto"/>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 w15:restartNumberingAfterBreak="0">
    <w:nsid w:val="05EC6D2D"/>
    <w:multiLevelType w:val="hybridMultilevel"/>
    <w:tmpl w:val="B3E6FC98"/>
    <w:lvl w:ilvl="0" w:tplc="248466C6">
      <w:start w:val="1"/>
      <w:numFmt w:val="decimalZero"/>
      <w:lvlText w:val="%1"/>
      <w:lvlJc w:val="left"/>
      <w:pPr>
        <w:tabs>
          <w:tab w:val="num" w:pos="777"/>
        </w:tabs>
        <w:ind w:left="777"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8FE2018"/>
    <w:multiLevelType w:val="hybridMultilevel"/>
    <w:tmpl w:val="5900AA2A"/>
    <w:lvl w:ilvl="0" w:tplc="233E81DA">
      <w:start w:val="1"/>
      <w:numFmt w:val="decimalZero"/>
      <w:lvlText w:val="%1"/>
      <w:lvlJc w:val="left"/>
      <w:pPr>
        <w:tabs>
          <w:tab w:val="num" w:pos="777"/>
        </w:tabs>
        <w:ind w:left="777" w:hanging="360"/>
      </w:pPr>
      <w:rPr>
        <w:rFonts w:hint="default"/>
      </w:rPr>
    </w:lvl>
    <w:lvl w:ilvl="1" w:tplc="040C000F">
      <w:start w:val="1"/>
      <w:numFmt w:val="decimal"/>
      <w:lvlText w:val="%2."/>
      <w:lvlJc w:val="left"/>
      <w:pPr>
        <w:tabs>
          <w:tab w:val="num" w:pos="1497"/>
        </w:tabs>
        <w:ind w:left="1497" w:hanging="360"/>
      </w:pPr>
    </w:lvl>
    <w:lvl w:ilvl="2" w:tplc="040C001B" w:tentative="1">
      <w:start w:val="1"/>
      <w:numFmt w:val="lowerRoman"/>
      <w:lvlText w:val="%3."/>
      <w:lvlJc w:val="right"/>
      <w:pPr>
        <w:tabs>
          <w:tab w:val="num" w:pos="2217"/>
        </w:tabs>
        <w:ind w:left="2217" w:hanging="180"/>
      </w:pPr>
    </w:lvl>
    <w:lvl w:ilvl="3" w:tplc="040C000F" w:tentative="1">
      <w:start w:val="1"/>
      <w:numFmt w:val="decimal"/>
      <w:lvlText w:val="%4."/>
      <w:lvlJc w:val="left"/>
      <w:pPr>
        <w:tabs>
          <w:tab w:val="num" w:pos="2937"/>
        </w:tabs>
        <w:ind w:left="2937" w:hanging="360"/>
      </w:pPr>
    </w:lvl>
    <w:lvl w:ilvl="4" w:tplc="040C0019" w:tentative="1">
      <w:start w:val="1"/>
      <w:numFmt w:val="lowerLetter"/>
      <w:lvlText w:val="%5."/>
      <w:lvlJc w:val="left"/>
      <w:pPr>
        <w:tabs>
          <w:tab w:val="num" w:pos="3657"/>
        </w:tabs>
        <w:ind w:left="3657" w:hanging="360"/>
      </w:pPr>
    </w:lvl>
    <w:lvl w:ilvl="5" w:tplc="040C001B" w:tentative="1">
      <w:start w:val="1"/>
      <w:numFmt w:val="lowerRoman"/>
      <w:lvlText w:val="%6."/>
      <w:lvlJc w:val="right"/>
      <w:pPr>
        <w:tabs>
          <w:tab w:val="num" w:pos="4377"/>
        </w:tabs>
        <w:ind w:left="4377" w:hanging="180"/>
      </w:pPr>
    </w:lvl>
    <w:lvl w:ilvl="6" w:tplc="040C000F" w:tentative="1">
      <w:start w:val="1"/>
      <w:numFmt w:val="decimal"/>
      <w:lvlText w:val="%7."/>
      <w:lvlJc w:val="left"/>
      <w:pPr>
        <w:tabs>
          <w:tab w:val="num" w:pos="5097"/>
        </w:tabs>
        <w:ind w:left="5097" w:hanging="360"/>
      </w:pPr>
    </w:lvl>
    <w:lvl w:ilvl="7" w:tplc="040C0019" w:tentative="1">
      <w:start w:val="1"/>
      <w:numFmt w:val="lowerLetter"/>
      <w:lvlText w:val="%8."/>
      <w:lvlJc w:val="left"/>
      <w:pPr>
        <w:tabs>
          <w:tab w:val="num" w:pos="5817"/>
        </w:tabs>
        <w:ind w:left="5817" w:hanging="360"/>
      </w:pPr>
    </w:lvl>
    <w:lvl w:ilvl="8" w:tplc="040C001B" w:tentative="1">
      <w:start w:val="1"/>
      <w:numFmt w:val="lowerRoman"/>
      <w:lvlText w:val="%9."/>
      <w:lvlJc w:val="right"/>
      <w:pPr>
        <w:tabs>
          <w:tab w:val="num" w:pos="6537"/>
        </w:tabs>
        <w:ind w:left="6537" w:hanging="180"/>
      </w:pPr>
    </w:lvl>
  </w:abstractNum>
  <w:abstractNum w:abstractNumId="3" w15:restartNumberingAfterBreak="0">
    <w:nsid w:val="52141739"/>
    <w:multiLevelType w:val="multilevel"/>
    <w:tmpl w:val="6BEEE1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03" w:hanging="40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5A011D88"/>
    <w:multiLevelType w:val="hybridMultilevel"/>
    <w:tmpl w:val="92DEEA20"/>
    <w:lvl w:ilvl="0" w:tplc="C3DA088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53"/>
    <w:rsid w:val="00075FF7"/>
    <w:rsid w:val="00181053"/>
    <w:rsid w:val="0021263B"/>
    <w:rsid w:val="007846C4"/>
    <w:rsid w:val="00825DAD"/>
    <w:rsid w:val="00906D0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5A44"/>
  <w15:chartTrackingRefBased/>
  <w15:docId w15:val="{87AFF5B6-4007-4134-B602-090D6460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53"/>
    <w:pPr>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qFormat/>
    <w:rsid w:val="00181053"/>
    <w:pPr>
      <w:keepNext/>
      <w:spacing w:before="240" w:after="60"/>
      <w:outlineLvl w:val="1"/>
    </w:pPr>
    <w:rPr>
      <w:rFonts w:cs="Arial"/>
      <w:b/>
      <w:bCs/>
      <w:i/>
      <w:iCs/>
      <w:szCs w:val="28"/>
    </w:rPr>
  </w:style>
  <w:style w:type="paragraph" w:styleId="Heading3">
    <w:name w:val="heading 3"/>
    <w:aliases w:val="Titre 3 SQ"/>
    <w:basedOn w:val="Normal"/>
    <w:next w:val="Normal"/>
    <w:link w:val="Heading3Char"/>
    <w:qFormat/>
    <w:rsid w:val="00181053"/>
    <w:pPr>
      <w:keepNext/>
      <w:spacing w:before="240" w:after="60"/>
      <w:outlineLvl w:val="2"/>
    </w:pPr>
    <w:rPr>
      <w:rFonts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1053"/>
    <w:rPr>
      <w:rFonts w:ascii="Times New Roman" w:eastAsia="Times New Roman" w:hAnsi="Times New Roman" w:cs="Arial"/>
      <w:b/>
      <w:bCs/>
      <w:i/>
      <w:iCs/>
      <w:szCs w:val="28"/>
      <w:lang w:val="en-US"/>
    </w:rPr>
  </w:style>
  <w:style w:type="character" w:customStyle="1" w:styleId="Heading3Char">
    <w:name w:val="Heading 3 Char"/>
    <w:aliases w:val="Titre 3 SQ Char"/>
    <w:basedOn w:val="DefaultParagraphFont"/>
    <w:link w:val="Heading3"/>
    <w:rsid w:val="00181053"/>
    <w:rPr>
      <w:rFonts w:ascii="Times New Roman" w:eastAsia="Times New Roman" w:hAnsi="Times New Roman" w:cs="Arial"/>
      <w:b/>
      <w:bCs/>
      <w:sz w:val="20"/>
      <w:szCs w:val="26"/>
      <w:lang w:val="en-US"/>
    </w:rPr>
  </w:style>
  <w:style w:type="paragraph" w:customStyle="1" w:styleId="Normalretrait2">
    <w:name w:val="Normal retrait2"/>
    <w:basedOn w:val="Normal"/>
    <w:link w:val="Normalretrait2Char"/>
    <w:rsid w:val="00181053"/>
    <w:pPr>
      <w:spacing w:before="60" w:after="240"/>
      <w:ind w:left="1134" w:right="567"/>
      <w:jc w:val="both"/>
    </w:pPr>
    <w:rPr>
      <w:sz w:val="24"/>
      <w:szCs w:val="20"/>
      <w:lang w:val="fr-FR" w:eastAsia="fr-FR"/>
    </w:rPr>
  </w:style>
  <w:style w:type="paragraph" w:styleId="BodyText">
    <w:name w:val="Body Text"/>
    <w:basedOn w:val="Normal"/>
    <w:link w:val="BodyTextChar"/>
    <w:rsid w:val="00181053"/>
    <w:pPr>
      <w:jc w:val="both"/>
    </w:pPr>
    <w:rPr>
      <w:sz w:val="24"/>
      <w:szCs w:val="16"/>
      <w:lang w:val="fr-FR"/>
    </w:rPr>
  </w:style>
  <w:style w:type="character" w:customStyle="1" w:styleId="BodyTextChar">
    <w:name w:val="Body Text Char"/>
    <w:basedOn w:val="DefaultParagraphFont"/>
    <w:link w:val="BodyText"/>
    <w:rsid w:val="00181053"/>
    <w:rPr>
      <w:rFonts w:ascii="Times New Roman" w:eastAsia="Times New Roman" w:hAnsi="Times New Roman" w:cs="Times New Roman"/>
      <w:sz w:val="24"/>
      <w:szCs w:val="16"/>
      <w:lang w:val="fr-FR"/>
    </w:rPr>
  </w:style>
  <w:style w:type="character" w:customStyle="1" w:styleId="Normalretrait2Char">
    <w:name w:val="Normal retrait2 Char"/>
    <w:link w:val="Normalretrait2"/>
    <w:locked/>
    <w:rsid w:val="00181053"/>
    <w:rPr>
      <w:rFonts w:ascii="Times New Roman" w:eastAsia="Times New Roman" w:hAnsi="Times New Roman" w:cs="Times New Roman"/>
      <w:sz w:val="24"/>
      <w:szCs w:val="20"/>
      <w:lang w:val="fr-FR" w:eastAsia="fr-FR"/>
    </w:rPr>
  </w:style>
  <w:style w:type="paragraph" w:styleId="NormalWeb">
    <w:name w:val="Normal (Web)"/>
    <w:basedOn w:val="Normal"/>
    <w:uiPriority w:val="99"/>
    <w:unhideWhenUsed/>
    <w:rsid w:val="0018105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Mihova</dc:creator>
  <cp:keywords/>
  <dc:description/>
  <cp:lastModifiedBy>Mihaela Mihova</cp:lastModifiedBy>
  <cp:revision>5</cp:revision>
  <dcterms:created xsi:type="dcterms:W3CDTF">2019-08-22T14:31:00Z</dcterms:created>
  <dcterms:modified xsi:type="dcterms:W3CDTF">2019-12-30T16:46:00Z</dcterms:modified>
</cp:coreProperties>
</file>