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on Number System Conversion and Data Representation Codes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technology field, especially in companies working with digital systems, the ability to convert data between different number systems can be a desirable or even required skill. The simplest technique consists of dividing a decimal number by the base of the target system. This process is clearly explained by InfoPack in </w:t>
      </w:r>
      <w:r w:rsidDel="00000000" w:rsidR="00000000" w:rsidRPr="00000000">
        <w:rPr>
          <w:rFonts w:ascii="Times New Roman" w:cs="Times New Roman" w:eastAsia="Times New Roman" w:hAnsi="Times New Roman"/>
          <w:i w:val="1"/>
          <w:sz w:val="24"/>
          <w:szCs w:val="24"/>
          <w:rtl w:val="0"/>
        </w:rPr>
        <w:t xml:space="preserve">Number System Conversion Techniques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works as follows: divide the decimal number by the target base (for example, 2 for binary, 8 for octal, or 16 for hexadecimal), keep the remainder (if no remainder exists, place a 0 instead), and repeat the operation using the integer quotient until the result is zero. Each remainder is always less than the base and represents a "digit" in the new system. Finally, the remainders are read in reverse order: from the </w:t>
      </w:r>
      <w:r w:rsidDel="00000000" w:rsidR="00000000" w:rsidRPr="00000000">
        <w:rPr>
          <w:rFonts w:ascii="Times New Roman" w:cs="Times New Roman" w:eastAsia="Times New Roman" w:hAnsi="Times New Roman"/>
          <w:b w:val="1"/>
          <w:sz w:val="24"/>
          <w:szCs w:val="24"/>
          <w:rtl w:val="0"/>
        </w:rPr>
        <w:t xml:space="preserve">Least Significant Bit (LSB)</w:t>
      </w:r>
      <w:r w:rsidDel="00000000" w:rsidR="00000000" w:rsidRPr="00000000">
        <w:rPr>
          <w:rFonts w:ascii="Times New Roman" w:cs="Times New Roman" w:eastAsia="Times New Roman" w:hAnsi="Times New Roman"/>
          <w:sz w:val="24"/>
          <w:szCs w:val="24"/>
          <w:rtl w:val="0"/>
        </w:rPr>
        <w:t xml:space="preserve"> to the </w:t>
      </w:r>
      <w:r w:rsidDel="00000000" w:rsidR="00000000" w:rsidRPr="00000000">
        <w:rPr>
          <w:rFonts w:ascii="Times New Roman" w:cs="Times New Roman" w:eastAsia="Times New Roman" w:hAnsi="Times New Roman"/>
          <w:b w:val="1"/>
          <w:sz w:val="24"/>
          <w:szCs w:val="24"/>
          <w:rtl w:val="0"/>
        </w:rPr>
        <w:t xml:space="preserve">Most Significant Bit (MSB)</w:t>
      </w:r>
      <w:r w:rsidDel="00000000" w:rsidR="00000000" w:rsidRPr="00000000">
        <w:rPr>
          <w:rFonts w:ascii="Times New Roman" w:cs="Times New Roman" w:eastAsia="Times New Roman" w:hAnsi="Times New Roman"/>
          <w:sz w:val="24"/>
          <w:szCs w:val="24"/>
          <w:rtl w:val="0"/>
        </w:rPr>
        <w:t xml:space="preserve">, which corresponds to the remaining of the first division.</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we take the number 270 (the first three digits of my birth date), converting it to binary results in </w:t>
      </w:r>
      <w:r w:rsidDel="00000000" w:rsidR="00000000" w:rsidRPr="00000000">
        <w:rPr>
          <w:rFonts w:ascii="Times New Roman" w:cs="Times New Roman" w:eastAsia="Times New Roman" w:hAnsi="Times New Roman"/>
          <w:color w:val="188038"/>
          <w:sz w:val="24"/>
          <w:szCs w:val="24"/>
          <w:rtl w:val="0"/>
        </w:rPr>
        <w:t xml:space="preserve">100001110</w:t>
      </w:r>
      <w:r w:rsidDel="00000000" w:rsidR="00000000" w:rsidRPr="00000000">
        <w:rPr>
          <w:rFonts w:ascii="Times New Roman" w:cs="Times New Roman" w:eastAsia="Times New Roman" w:hAnsi="Times New Roman"/>
          <w:sz w:val="24"/>
          <w:szCs w:val="24"/>
          <w:rtl w:val="0"/>
        </w:rPr>
        <w:t xml:space="preserve">, to octal </w:t>
      </w:r>
      <w:r w:rsidDel="00000000" w:rsidR="00000000" w:rsidRPr="00000000">
        <w:rPr>
          <w:rFonts w:ascii="Times New Roman" w:cs="Times New Roman" w:eastAsia="Times New Roman" w:hAnsi="Times New Roman"/>
          <w:color w:val="188038"/>
          <w:sz w:val="24"/>
          <w:szCs w:val="24"/>
          <w:rtl w:val="0"/>
        </w:rPr>
        <w:t xml:space="preserve">416</w:t>
      </w:r>
      <w:r w:rsidDel="00000000" w:rsidR="00000000" w:rsidRPr="00000000">
        <w:rPr>
          <w:rFonts w:ascii="Times New Roman" w:cs="Times New Roman" w:eastAsia="Times New Roman" w:hAnsi="Times New Roman"/>
          <w:sz w:val="24"/>
          <w:szCs w:val="24"/>
          <w:rtl w:val="0"/>
        </w:rPr>
        <w:t xml:space="preserve">, and to hexadecimal </w:t>
      </w:r>
      <w:r w:rsidDel="00000000" w:rsidR="00000000" w:rsidRPr="00000000">
        <w:rPr>
          <w:rFonts w:ascii="Times New Roman" w:cs="Times New Roman" w:eastAsia="Times New Roman" w:hAnsi="Times New Roman"/>
          <w:color w:val="188038"/>
          <w:sz w:val="24"/>
          <w:szCs w:val="24"/>
          <w:rtl w:val="0"/>
        </w:rPr>
        <w:t xml:space="preserve">10E</w:t>
      </w:r>
      <w:r w:rsidDel="00000000" w:rsidR="00000000" w:rsidRPr="00000000">
        <w:rPr>
          <w:rFonts w:ascii="Times New Roman" w:cs="Times New Roman" w:eastAsia="Times New Roman" w:hAnsi="Times New Roman"/>
          <w:sz w:val="24"/>
          <w:szCs w:val="24"/>
          <w:rtl w:val="0"/>
        </w:rPr>
        <w:t xml:space="preserve">. The remainders from each division represent the bits of the number in the new system.</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procedure can be automated by creating a function that takes a number and a base as parameters and returns the remainders in the correct order. This is useful in areas such as </w:t>
      </w:r>
      <w:r w:rsidDel="00000000" w:rsidR="00000000" w:rsidRPr="00000000">
        <w:rPr>
          <w:rFonts w:ascii="Times New Roman" w:cs="Times New Roman" w:eastAsia="Times New Roman" w:hAnsi="Times New Roman"/>
          <w:b w:val="1"/>
          <w:sz w:val="24"/>
          <w:szCs w:val="24"/>
          <w:rtl w:val="0"/>
        </w:rPr>
        <w:t xml:space="preserve">data analysis</w:t>
      </w:r>
      <w:r w:rsidDel="00000000" w:rsidR="00000000" w:rsidRPr="00000000">
        <w:rPr>
          <w:rFonts w:ascii="Times New Roman" w:cs="Times New Roman" w:eastAsia="Times New Roman" w:hAnsi="Times New Roman"/>
          <w:sz w:val="24"/>
          <w:szCs w:val="24"/>
          <w:rtl w:val="0"/>
        </w:rPr>
        <w:t xml:space="preserve">, where information often needs to be transformed between formats for proper integration or visualization, and also in </w:t>
      </w:r>
      <w:r w:rsidDel="00000000" w:rsidR="00000000" w:rsidRPr="00000000">
        <w:rPr>
          <w:rFonts w:ascii="Times New Roman" w:cs="Times New Roman" w:eastAsia="Times New Roman" w:hAnsi="Times New Roman"/>
          <w:b w:val="1"/>
          <w:sz w:val="24"/>
          <w:szCs w:val="24"/>
          <w:rtl w:val="0"/>
        </w:rPr>
        <w:t xml:space="preserve">electronic engineering</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embedded systems</w:t>
      </w:r>
      <w:r w:rsidDel="00000000" w:rsidR="00000000" w:rsidRPr="00000000">
        <w:rPr>
          <w:rFonts w:ascii="Times New Roman" w:cs="Times New Roman" w:eastAsia="Times New Roman" w:hAnsi="Times New Roman"/>
          <w:sz w:val="24"/>
          <w:szCs w:val="24"/>
          <w:rtl w:val="0"/>
        </w:rPr>
        <w:t xml:space="preserve">, where data is communicated using binary or hexadecimal formats due to hardware compatibility.</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w:t>
      </w:r>
      <w:r w:rsidDel="00000000" w:rsidR="00000000" w:rsidRPr="00000000">
        <w:rPr>
          <w:rFonts w:ascii="Times New Roman" w:cs="Times New Roman" w:eastAsia="Times New Roman" w:hAnsi="Times New Roman"/>
          <w:b w:val="1"/>
          <w:sz w:val="24"/>
          <w:szCs w:val="24"/>
          <w:rtl w:val="0"/>
        </w:rPr>
        <w:t xml:space="preserve">representation codes</w:t>
      </w:r>
      <w:r w:rsidDel="00000000" w:rsidR="00000000" w:rsidRPr="00000000">
        <w:rPr>
          <w:rFonts w:ascii="Times New Roman" w:cs="Times New Roman" w:eastAsia="Times New Roman" w:hAnsi="Times New Roman"/>
          <w:sz w:val="24"/>
          <w:szCs w:val="24"/>
          <w:rtl w:val="0"/>
        </w:rPr>
        <w:t xml:space="preserve">, I learned that not all of them are appropriate for every context. The </w:t>
      </w:r>
      <w:r w:rsidDel="00000000" w:rsidR="00000000" w:rsidRPr="00000000">
        <w:rPr>
          <w:rFonts w:ascii="Times New Roman" w:cs="Times New Roman" w:eastAsia="Times New Roman" w:hAnsi="Times New Roman"/>
          <w:b w:val="1"/>
          <w:sz w:val="24"/>
          <w:szCs w:val="24"/>
          <w:rtl w:val="0"/>
        </w:rPr>
        <w:t xml:space="preserve">ASCII code</w:t>
      </w:r>
      <w:r w:rsidDel="00000000" w:rsidR="00000000" w:rsidRPr="00000000">
        <w:rPr>
          <w:rFonts w:ascii="Times New Roman" w:cs="Times New Roman" w:eastAsia="Times New Roman" w:hAnsi="Times New Roman"/>
          <w:sz w:val="24"/>
          <w:szCs w:val="24"/>
          <w:rtl w:val="0"/>
        </w:rPr>
        <w:t xml:space="preserve">, for example, is an efficient standard for representing alphanumeric characters using numeric values, but it only covers 128 characters, which limits it to English and a few symbols. According to Bowne (2021), each ASCII character is represented as an 8-bit byte. For example, the capital letter A is represented by the decimal value 65, which corresponds to the binary 01000001.  This means that a word like “ABC” becomes a 24-bit sequence when interpreted in binary (Bowne, S. (2021). </w:t>
      </w:r>
      <w:r w:rsidDel="00000000" w:rsidR="00000000" w:rsidRPr="00000000">
        <w:rPr>
          <w:rFonts w:ascii="Times New Roman" w:cs="Times New Roman" w:eastAsia="Times New Roman" w:hAnsi="Times New Roman"/>
          <w:i w:val="1"/>
          <w:sz w:val="24"/>
          <w:szCs w:val="24"/>
          <w:rtl w:val="0"/>
        </w:rPr>
        <w:t xml:space="preserve">Hands-On Cryptography with Python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same principles are applied in </w:t>
      </w:r>
      <w:r w:rsidDel="00000000" w:rsidR="00000000" w:rsidRPr="00000000">
        <w:rPr>
          <w:rFonts w:ascii="Times New Roman" w:cs="Times New Roman" w:eastAsia="Times New Roman" w:hAnsi="Times New Roman"/>
          <w:b w:val="1"/>
          <w:sz w:val="24"/>
          <w:szCs w:val="24"/>
          <w:rtl w:val="0"/>
        </w:rPr>
        <w:t xml:space="preserve">Base64 encoding</w:t>
      </w:r>
      <w:r w:rsidDel="00000000" w:rsidR="00000000" w:rsidRPr="00000000">
        <w:rPr>
          <w:rFonts w:ascii="Times New Roman" w:cs="Times New Roman" w:eastAsia="Times New Roman" w:hAnsi="Times New Roman"/>
          <w:sz w:val="24"/>
          <w:szCs w:val="24"/>
          <w:rtl w:val="0"/>
        </w:rPr>
        <w:t xml:space="preserve">, where sequences of bytes are converted into readable text to enable secure data transmission.</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if the system must handle multiple languages (for example, in a global forum with real-time translation), ASCII is not sufficient. Suppose I’m developing a forum where users write in Arabic, Chinese, or Russian. If I choose ASCII, many of these characters will not display correctly, affecting both comprehension and translation. In contrast, </w:t>
      </w:r>
      <w:r w:rsidDel="00000000" w:rsidR="00000000" w:rsidRPr="00000000">
        <w:rPr>
          <w:rFonts w:ascii="Times New Roman" w:cs="Times New Roman" w:eastAsia="Times New Roman" w:hAnsi="Times New Roman"/>
          <w:b w:val="1"/>
          <w:sz w:val="24"/>
          <w:szCs w:val="24"/>
          <w:rtl w:val="0"/>
        </w:rPr>
        <w:t xml:space="preserve">Unicode </w:t>
      </w:r>
      <w:r w:rsidDel="00000000" w:rsidR="00000000" w:rsidRPr="00000000">
        <w:rPr>
          <w:rFonts w:ascii="Times New Roman" w:cs="Times New Roman" w:eastAsia="Times New Roman" w:hAnsi="Times New Roman"/>
          <w:sz w:val="24"/>
          <w:szCs w:val="24"/>
          <w:rtl w:val="0"/>
        </w:rPr>
        <w:t xml:space="preserve">allows the representation of over 140,000 characters, covering nearly all writing systems in the world. Using Unicode ensures proper rendering and data integrity, showing how choosing the right representation code can determine the success or failure of a project.</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Ndjountche (2016) briefly explains other coding systems, including Gray Code and BCD. So Another important example of code is </w:t>
      </w:r>
      <w:r w:rsidDel="00000000" w:rsidR="00000000" w:rsidRPr="00000000">
        <w:rPr>
          <w:rFonts w:ascii="Times New Roman" w:cs="Times New Roman" w:eastAsia="Times New Roman" w:hAnsi="Times New Roman"/>
          <w:b w:val="1"/>
          <w:sz w:val="24"/>
          <w:szCs w:val="24"/>
          <w:rtl w:val="0"/>
        </w:rPr>
        <w:t xml:space="preserve">Gray Code</w:t>
      </w:r>
      <w:r w:rsidDel="00000000" w:rsidR="00000000" w:rsidRPr="00000000">
        <w:rPr>
          <w:rFonts w:ascii="Times New Roman" w:cs="Times New Roman" w:eastAsia="Times New Roman" w:hAnsi="Times New Roman"/>
          <w:sz w:val="24"/>
          <w:szCs w:val="24"/>
          <w:rtl w:val="0"/>
        </w:rPr>
        <w:t xml:space="preserve">, which differs from traditional binary because it only changes one bit between consecutive values. This reduces errors when reading mechanical states or movement from sensors and optical encoders, making it highly valued in such applications.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also </w:t>
      </w:r>
      <w:r w:rsidDel="00000000" w:rsidR="00000000" w:rsidRPr="00000000">
        <w:rPr>
          <w:rFonts w:ascii="Times New Roman" w:cs="Times New Roman" w:eastAsia="Times New Roman" w:hAnsi="Times New Roman"/>
          <w:b w:val="1"/>
          <w:sz w:val="24"/>
          <w:szCs w:val="24"/>
          <w:rtl w:val="0"/>
        </w:rPr>
        <w:t xml:space="preserve">BCD (Binary Coded Decimal)</w:t>
      </w:r>
      <w:r w:rsidDel="00000000" w:rsidR="00000000" w:rsidRPr="00000000">
        <w:rPr>
          <w:rFonts w:ascii="Times New Roman" w:cs="Times New Roman" w:eastAsia="Times New Roman" w:hAnsi="Times New Roman"/>
          <w:sz w:val="24"/>
          <w:szCs w:val="24"/>
          <w:rtl w:val="0"/>
        </w:rPr>
        <w:t xml:space="preserve">, which encodes each decimal digit into a group of four bits. It is especially useful in </w:t>
      </w:r>
      <w:r w:rsidDel="00000000" w:rsidR="00000000" w:rsidRPr="00000000">
        <w:rPr>
          <w:rFonts w:ascii="Times New Roman" w:cs="Times New Roman" w:eastAsia="Times New Roman" w:hAnsi="Times New Roman"/>
          <w:b w:val="1"/>
          <w:sz w:val="24"/>
          <w:szCs w:val="24"/>
          <w:rtl w:val="0"/>
        </w:rPr>
        <w:t xml:space="preserve">financial systems</w:t>
      </w:r>
      <w:r w:rsidDel="00000000" w:rsidR="00000000" w:rsidRPr="00000000">
        <w:rPr>
          <w:rFonts w:ascii="Times New Roman" w:cs="Times New Roman" w:eastAsia="Times New Roman" w:hAnsi="Times New Roman"/>
          <w:sz w:val="24"/>
          <w:szCs w:val="24"/>
          <w:rtl w:val="0"/>
        </w:rPr>
        <w:t xml:space="preserve"> where high precision is required, as it minimizes rounding or conversion errors, simplifies the manipulation of exact amounts, and enhances reliability in environments where numeric accuracy is critical.</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 Words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Ndjountche, T. (2016). </w:t>
      </w:r>
      <w:r w:rsidDel="00000000" w:rsidR="00000000" w:rsidRPr="00000000">
        <w:rPr>
          <w:rFonts w:ascii="Times New Roman" w:cs="Times New Roman" w:eastAsia="Times New Roman" w:hAnsi="Times New Roman"/>
          <w:i w:val="1"/>
          <w:sz w:val="24"/>
          <w:szCs w:val="24"/>
          <w:rtl w:val="0"/>
        </w:rPr>
        <w:t xml:space="preserve">Digital electronics 1: Combinational logic circuits</w:t>
      </w:r>
      <w:r w:rsidDel="00000000" w:rsidR="00000000" w:rsidRPr="00000000">
        <w:rPr>
          <w:rFonts w:ascii="Times New Roman" w:cs="Times New Roman" w:eastAsia="Times New Roman" w:hAnsi="Times New Roman"/>
          <w:sz w:val="24"/>
          <w:szCs w:val="24"/>
          <w:rtl w:val="0"/>
        </w:rPr>
        <w:t xml:space="preserve">. John Wiley &amp; Sons, Incorporated.</w:t>
      </w:r>
    </w:p>
    <w:p w:rsidR="00000000" w:rsidDel="00000000" w:rsidP="00000000" w:rsidRDefault="00000000" w:rsidRPr="00000000" w14:paraId="00000010">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Info Pack. (2020, April 8). </w:t>
      </w:r>
      <w:r w:rsidDel="00000000" w:rsidR="00000000" w:rsidRPr="00000000">
        <w:rPr>
          <w:rFonts w:ascii="Times New Roman" w:cs="Times New Roman" w:eastAsia="Times New Roman" w:hAnsi="Times New Roman"/>
          <w:i w:val="1"/>
          <w:sz w:val="24"/>
          <w:szCs w:val="24"/>
          <w:rtl w:val="0"/>
        </w:rPr>
        <w:t xml:space="preserve">Number system conversion techniques |Very easy|Fast |Decimal |Binary|Octal |Hexadecimal|</w:t>
      </w:r>
      <w:r w:rsidDel="00000000" w:rsidR="00000000" w:rsidRPr="00000000">
        <w:rPr>
          <w:rFonts w:ascii="Times New Roman" w:cs="Times New Roman" w:eastAsia="Times New Roman" w:hAnsi="Times New Roman"/>
          <w:sz w:val="24"/>
          <w:szCs w:val="24"/>
          <w:rtl w:val="0"/>
        </w:rPr>
        <w:t xml:space="preserve">[Video]. YouTube. </w:t>
      </w: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https://www.youtube.com/watch?v=XXXXXXXXXX</w:t>
        </w:r>
      </w:hyperlink>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Bowne, S. (n.d.). </w:t>
      </w:r>
      <w:r w:rsidDel="00000000" w:rsidR="00000000" w:rsidRPr="00000000">
        <w:rPr>
          <w:rFonts w:ascii="Times New Roman" w:cs="Times New Roman" w:eastAsia="Times New Roman" w:hAnsi="Times New Roman"/>
          <w:i w:val="1"/>
          <w:sz w:val="24"/>
          <w:szCs w:val="24"/>
          <w:rtl w:val="0"/>
        </w:rPr>
        <w:t xml:space="preserve">Hands-On Cryptography with Python: Leverage the power of Python to encrypt and decrypt data</w:t>
      </w:r>
      <w:r w:rsidDel="00000000" w:rsidR="00000000" w:rsidRPr="00000000">
        <w:rPr>
          <w:rFonts w:ascii="Times New Roman" w:cs="Times New Roman" w:eastAsia="Times New Roman" w:hAnsi="Times New Roman"/>
          <w:sz w:val="24"/>
          <w:szCs w:val="24"/>
          <w:rtl w:val="0"/>
        </w:rPr>
        <w:t xml:space="preserve">. Packt Publishing.</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XX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