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71C13" w14:textId="1B99DA26" w:rsidR="005B3442" w:rsidRPr="005B3442" w:rsidRDefault="008276B8" w:rsidP="005B3442">
      <w:pPr>
        <w:rPr>
          <w:rFonts w:ascii="Consolas" w:hAnsi="Consolas"/>
          <w:b/>
          <w:bCs/>
          <w:color w:val="E97132" w:themeColor="accent2"/>
          <w:sz w:val="29"/>
          <w:szCs w:val="29"/>
        </w:rPr>
      </w:pPr>
      <w:r w:rsidRPr="008276B8">
        <w:rPr>
          <w:rFonts w:ascii="Consolas" w:hAnsi="Consolas"/>
          <w:b/>
          <w:bCs/>
          <w:color w:val="E97132" w:themeColor="accent2"/>
          <w:sz w:val="29"/>
          <w:szCs w:val="29"/>
        </w:rPr>
        <w:t>Quick Guide – 6 KPI Variants in Power BI</w:t>
      </w:r>
    </w:p>
    <w:p w14:paraId="055CC160" w14:textId="77777777" w:rsidR="005B3442" w:rsidRPr="005B3442" w:rsidRDefault="005B3442" w:rsidP="005B3442">
      <w:pPr>
        <w:rPr>
          <w:rFonts w:ascii="Consolas" w:hAnsi="Consolas"/>
          <w:color w:val="E97132" w:themeColor="accent2"/>
        </w:rPr>
      </w:pPr>
      <w:r w:rsidRPr="005B3442">
        <w:rPr>
          <w:rFonts w:ascii="Consolas" w:hAnsi="Consolas"/>
          <w:i/>
          <w:iCs/>
          <w:color w:val="E97132" w:themeColor="accent2"/>
        </w:rPr>
        <w:t>Using the native Line and Clustered Column chart</w:t>
      </w:r>
    </w:p>
    <w:p w14:paraId="0E855B14" w14:textId="77777777" w:rsidR="00FB77B2" w:rsidRPr="003C2559" w:rsidRDefault="00FB77B2" w:rsidP="00D33AD6">
      <w:pPr>
        <w:rPr>
          <w:rFonts w:ascii="Consolas" w:hAnsi="Consolas"/>
          <w:b/>
          <w:bCs/>
          <w:color w:val="E97132" w:themeColor="accent2"/>
          <w:sz w:val="32"/>
          <w:szCs w:val="32"/>
        </w:rPr>
      </w:pPr>
    </w:p>
    <w:p w14:paraId="5334D37C" w14:textId="35C32F99" w:rsidR="00F75A2B" w:rsidRPr="00A611B7" w:rsidRDefault="00F75A2B" w:rsidP="00D33AD6">
      <w:pPr>
        <w:rPr>
          <w:rFonts w:ascii="Consolas" w:hAnsi="Consolas"/>
          <w:sz w:val="20"/>
          <w:szCs w:val="20"/>
        </w:rPr>
      </w:pPr>
    </w:p>
    <w:p w14:paraId="1D1B7EC7" w14:textId="7E6232C9" w:rsidR="00E12D62" w:rsidRDefault="008276B8" w:rsidP="00D33AD6">
      <w:pPr>
        <w:rPr>
          <w:rFonts w:ascii="Consolas" w:hAnsi="Consolas"/>
          <w:b/>
          <w:bCs/>
          <w:color w:val="A02B93" w:themeColor="accent5"/>
          <w:sz w:val="32"/>
          <w:szCs w:val="32"/>
        </w:rPr>
      </w:pPr>
      <w:r w:rsidRPr="008276B8">
        <w:rPr>
          <w:rFonts w:ascii="Consolas" w:hAnsi="Consolas"/>
          <w:b/>
          <w:bCs/>
          <w:noProof/>
          <w:color w:val="A02B93" w:themeColor="accent5"/>
          <w:sz w:val="32"/>
          <w:szCs w:val="32"/>
        </w:rPr>
        <w:drawing>
          <wp:inline distT="0" distB="0" distL="0" distR="0" wp14:anchorId="18434A6C" wp14:editId="2632C431">
            <wp:extent cx="5760720" cy="3346450"/>
            <wp:effectExtent l="0" t="0" r="0" b="6350"/>
            <wp:docPr id="157555652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56527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6EEC" w14:textId="77777777" w:rsidR="00E12D62" w:rsidRDefault="00E12D62" w:rsidP="00D33AD6">
      <w:pPr>
        <w:rPr>
          <w:rFonts w:ascii="Consolas" w:hAnsi="Consolas"/>
          <w:b/>
          <w:bCs/>
          <w:color w:val="A02B93" w:themeColor="accent5"/>
          <w:sz w:val="32"/>
          <w:szCs w:val="32"/>
        </w:rPr>
      </w:pPr>
    </w:p>
    <w:p w14:paraId="47B9B44C" w14:textId="393BF632" w:rsidR="004D7D25" w:rsidRDefault="004D7D25" w:rsidP="00D33AD6">
      <w:pPr>
        <w:rPr>
          <w:rFonts w:ascii="Consolas" w:hAnsi="Consolas"/>
          <w:b/>
          <w:bCs/>
          <w:color w:val="A02B93" w:themeColor="accent5"/>
          <w:sz w:val="32"/>
          <w:szCs w:val="32"/>
        </w:rPr>
      </w:pPr>
    </w:p>
    <w:p w14:paraId="3619BA7D" w14:textId="77777777" w:rsidR="0008661D" w:rsidRDefault="004D7D25" w:rsidP="00D33AD6">
      <w:pPr>
        <w:rPr>
          <w:rFonts w:ascii="Consolas" w:hAnsi="Consolas"/>
          <w:b/>
          <w:bCs/>
          <w:color w:val="A02B93" w:themeColor="accent5"/>
          <w:sz w:val="28"/>
          <w:szCs w:val="28"/>
        </w:rPr>
      </w:pPr>
      <w:r>
        <w:rPr>
          <w:rFonts w:ascii="Consolas" w:hAnsi="Consolas"/>
          <w:b/>
          <w:bCs/>
          <w:color w:val="A02B93" w:themeColor="accent5"/>
          <w:sz w:val="28"/>
          <w:szCs w:val="28"/>
        </w:rPr>
        <w:br/>
      </w:r>
    </w:p>
    <w:p w14:paraId="2837AFD4" w14:textId="77777777" w:rsidR="008109BC" w:rsidRPr="00FB77B2" w:rsidRDefault="008109BC" w:rsidP="008109BC">
      <w:pPr>
        <w:rPr>
          <w:rFonts w:ascii="Consolas" w:hAnsi="Consolas"/>
          <w:b/>
          <w:bCs/>
          <w:color w:val="E97132" w:themeColor="accent2"/>
          <w:sz w:val="28"/>
          <w:szCs w:val="28"/>
        </w:rPr>
      </w:pPr>
      <w:r w:rsidRPr="00FB77B2">
        <w:rPr>
          <w:rFonts w:ascii="Consolas" w:hAnsi="Consolas"/>
          <w:b/>
          <w:bCs/>
          <w:color w:val="E97132" w:themeColor="accent2"/>
          <w:sz w:val="28"/>
          <w:szCs w:val="28"/>
        </w:rPr>
        <w:br/>
      </w:r>
      <w:r w:rsidRPr="00FB77B2">
        <w:rPr>
          <w:rFonts w:ascii="Consolas" w:hAnsi="Consolas"/>
          <w:b/>
          <w:bCs/>
          <w:color w:val="E97132" w:themeColor="accent2"/>
          <w:sz w:val="28"/>
          <w:szCs w:val="28"/>
        </w:rPr>
        <w:br/>
      </w:r>
      <w:r w:rsidRPr="00FB77B2">
        <w:rPr>
          <w:rFonts w:ascii="Consolas" w:hAnsi="Consolas"/>
          <w:b/>
          <w:bCs/>
          <w:color w:val="E97132" w:themeColor="accent2"/>
          <w:sz w:val="28"/>
          <w:szCs w:val="28"/>
        </w:rPr>
        <w:br/>
      </w:r>
    </w:p>
    <w:p w14:paraId="186CDC2F" w14:textId="77777777" w:rsidR="009C2CBC" w:rsidRPr="00FB77B2" w:rsidRDefault="009C2CBC" w:rsidP="008109BC">
      <w:pPr>
        <w:rPr>
          <w:rFonts w:ascii="Consolas" w:hAnsi="Consolas"/>
          <w:b/>
          <w:bCs/>
          <w:color w:val="E97132" w:themeColor="accent2"/>
          <w:sz w:val="20"/>
          <w:szCs w:val="20"/>
        </w:rPr>
      </w:pPr>
      <w:r w:rsidRPr="00FB77B2">
        <w:rPr>
          <w:rFonts w:ascii="Consolas" w:hAnsi="Consolas"/>
          <w:b/>
          <w:bCs/>
          <w:color w:val="E97132" w:themeColor="accent2"/>
          <w:sz w:val="32"/>
          <w:szCs w:val="32"/>
        </w:rPr>
        <w:br/>
      </w:r>
      <w:r w:rsidRPr="00FB77B2">
        <w:rPr>
          <w:rFonts w:ascii="Consolas" w:hAnsi="Consolas"/>
          <w:b/>
          <w:bCs/>
          <w:color w:val="E97132" w:themeColor="accent2"/>
          <w:sz w:val="32"/>
          <w:szCs w:val="32"/>
        </w:rPr>
        <w:br/>
      </w:r>
    </w:p>
    <w:p w14:paraId="14D877E8" w14:textId="77777777" w:rsidR="00FB77B2" w:rsidRDefault="00FB77B2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010D29AF" w14:textId="77777777" w:rsidR="00FB77B2" w:rsidRDefault="00FB77B2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5F3AA292" w14:textId="77777777" w:rsidR="00FB77B2" w:rsidRDefault="00FB77B2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0B504A4F" w14:textId="77777777" w:rsidR="00FB77B2" w:rsidRDefault="00FB77B2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6BAD7D1E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67E67751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301665DF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7AA2A740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4114180C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73A06FA7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26514E6B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0768ABCD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174F2913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1542D8E9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4652EF06" w14:textId="63677CB1" w:rsidR="00B545A8" w:rsidRPr="00606446" w:rsidRDefault="00B545A8" w:rsidP="006718E9">
      <w:pPr>
        <w:pStyle w:val="NoSpacing"/>
        <w:rPr>
          <w:rFonts w:ascii="Consolas" w:hAnsi="Consolas"/>
          <w:sz w:val="20"/>
          <w:szCs w:val="20"/>
        </w:rPr>
      </w:pPr>
      <w:r w:rsidRPr="00606446">
        <w:rPr>
          <w:rFonts w:ascii="Consolas" w:hAnsi="Consolas"/>
          <w:b/>
          <w:bCs/>
          <w:sz w:val="20"/>
          <w:szCs w:val="20"/>
        </w:rPr>
        <w:t>Created by:</w:t>
      </w:r>
      <w:r w:rsidRPr="00606446">
        <w:rPr>
          <w:rFonts w:ascii="Consolas" w:hAnsi="Consolas"/>
          <w:sz w:val="20"/>
          <w:szCs w:val="20"/>
        </w:rPr>
        <w:t xml:space="preserve"> Michel van Schaik</w:t>
      </w:r>
    </w:p>
    <w:p w14:paraId="013554C8" w14:textId="1BEA75EC" w:rsidR="00E6057D" w:rsidRPr="008276B8" w:rsidRDefault="00B545A8" w:rsidP="008276B8">
      <w:pPr>
        <w:pStyle w:val="NoSpacing"/>
        <w:rPr>
          <w:rStyle w:val="Heading2Char"/>
          <w:rFonts w:asciiTheme="minorHAnsi" w:eastAsiaTheme="minorHAnsi" w:hAnsiTheme="minorHAnsi" w:cstheme="minorBidi"/>
          <w:b/>
          <w:bCs/>
          <w:color w:val="E97132" w:themeColor="accent2"/>
          <w:sz w:val="28"/>
          <w:szCs w:val="28"/>
        </w:rPr>
      </w:pPr>
      <w:r w:rsidRPr="00606446">
        <w:rPr>
          <w:rFonts w:ascii="Consolas" w:hAnsi="Consolas"/>
          <w:b/>
          <w:bCs/>
          <w:sz w:val="20"/>
          <w:szCs w:val="20"/>
        </w:rPr>
        <w:t>LinkedIn:</w:t>
      </w:r>
      <w:r w:rsidRPr="00606446">
        <w:rPr>
          <w:rFonts w:ascii="Consolas" w:hAnsi="Consolas"/>
          <w:sz w:val="20"/>
          <w:szCs w:val="20"/>
        </w:rPr>
        <w:t xml:space="preserve"> </w:t>
      </w:r>
      <w:r w:rsidR="00606446" w:rsidRPr="00606446">
        <w:rPr>
          <w:rFonts w:ascii="Consolas" w:hAnsi="Consolas"/>
          <w:sz w:val="20"/>
          <w:szCs w:val="20"/>
        </w:rPr>
        <w:t>https://www.linkedin.com/in/michel-van-schaik/</w:t>
      </w:r>
    </w:p>
    <w:p w14:paraId="4A7F27CB" w14:textId="77777777" w:rsidR="00CE5B1E" w:rsidRPr="00CE5B1E" w:rsidRDefault="00E6057D" w:rsidP="00CE5B1E">
      <w:pPr>
        <w:pStyle w:val="NoSpacing"/>
        <w:rPr>
          <w:rFonts w:ascii="Consolas" w:hAnsi="Consolas"/>
          <w:sz w:val="20"/>
          <w:szCs w:val="20"/>
        </w:rPr>
      </w:pPr>
      <w:r w:rsidRPr="00D21B41">
        <w:rPr>
          <w:rStyle w:val="Heading2Char"/>
          <w:rFonts w:ascii="Consolas" w:hAnsi="Consolas"/>
          <w:b/>
          <w:bCs/>
          <w:color w:val="E97132" w:themeColor="accent2"/>
          <w:sz w:val="28"/>
          <w:szCs w:val="28"/>
        </w:rPr>
        <w:br w:type="page"/>
      </w:r>
      <w:bookmarkStart w:id="0" w:name="_Toc207267073"/>
      <w:r w:rsidR="008109BC" w:rsidRPr="00D21B41">
        <w:rPr>
          <w:rStyle w:val="Heading2Char"/>
          <w:rFonts w:ascii="Consolas" w:hAnsi="Consolas"/>
          <w:b/>
          <w:bCs/>
          <w:color w:val="E97132" w:themeColor="accent2"/>
          <w:sz w:val="28"/>
          <w:szCs w:val="28"/>
        </w:rPr>
        <w:lastRenderedPageBreak/>
        <w:t>Intro</w:t>
      </w:r>
      <w:r w:rsidR="000107E5" w:rsidRPr="00D21B41">
        <w:rPr>
          <w:rStyle w:val="Heading2Char"/>
          <w:rFonts w:ascii="Consolas" w:hAnsi="Consolas"/>
          <w:b/>
          <w:bCs/>
          <w:color w:val="E97132" w:themeColor="accent2"/>
          <w:sz w:val="28"/>
          <w:szCs w:val="28"/>
        </w:rPr>
        <w:t>duction</w:t>
      </w:r>
      <w:bookmarkEnd w:id="0"/>
      <w:r w:rsidR="00E11C1F" w:rsidRPr="00D21B41">
        <w:rPr>
          <w:b/>
          <w:bCs/>
          <w:color w:val="E97132" w:themeColor="accent2"/>
          <w:sz w:val="32"/>
          <w:szCs w:val="32"/>
        </w:rPr>
        <w:br/>
      </w:r>
      <w:r w:rsidR="00CE5B1E" w:rsidRPr="00CE5B1E">
        <w:rPr>
          <w:rFonts w:ascii="Consolas" w:hAnsi="Consolas"/>
          <w:sz w:val="20"/>
          <w:szCs w:val="20"/>
        </w:rPr>
        <w:t>The purpose of this Quick Guide is to help you get started, but it does not explain every detail. A solid basic – or preferably more advanced – understanding of Power BI will likely be required to reproduce the visuals.</w:t>
      </w:r>
    </w:p>
    <w:p w14:paraId="64544F1E" w14:textId="77777777" w:rsid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</w:p>
    <w:p w14:paraId="0B2662F4" w14:textId="5044393A" w:rsid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 xml:space="preserve">It also helps if you are already familiar with the </w:t>
      </w:r>
      <w:r w:rsidRPr="00CE5B1E">
        <w:rPr>
          <w:rFonts w:ascii="Consolas" w:hAnsi="Consolas"/>
          <w:b/>
          <w:bCs/>
          <w:sz w:val="20"/>
          <w:szCs w:val="20"/>
        </w:rPr>
        <w:t>new Card visual</w:t>
      </w:r>
      <w:r w:rsidRPr="00CE5B1E">
        <w:rPr>
          <w:rFonts w:ascii="Consolas" w:hAnsi="Consolas"/>
          <w:sz w:val="20"/>
          <w:szCs w:val="20"/>
        </w:rPr>
        <w:t xml:space="preserve"> and the use of </w:t>
      </w:r>
      <w:r w:rsidRPr="00CE5B1E">
        <w:rPr>
          <w:rFonts w:ascii="Consolas" w:hAnsi="Consolas"/>
          <w:b/>
          <w:bCs/>
          <w:sz w:val="20"/>
          <w:szCs w:val="20"/>
        </w:rPr>
        <w:t>data/reference labels</w:t>
      </w:r>
      <w:r w:rsidRPr="00CE5B1E">
        <w:rPr>
          <w:rFonts w:ascii="Consolas" w:hAnsi="Consolas"/>
          <w:sz w:val="20"/>
          <w:szCs w:val="20"/>
        </w:rPr>
        <w:t>.</w:t>
      </w:r>
    </w:p>
    <w:p w14:paraId="7CD6B79E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</w:p>
    <w:p w14:paraId="5AAED3B3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>There are two versions:</w:t>
      </w:r>
    </w:p>
    <w:p w14:paraId="7FFC688B" w14:textId="77777777" w:rsidR="00CE5B1E" w:rsidRPr="00CE5B1E" w:rsidRDefault="00CE5B1E" w:rsidP="00CE5B1E">
      <w:pPr>
        <w:pStyle w:val="NoSpacing"/>
        <w:numPr>
          <w:ilvl w:val="0"/>
          <w:numId w:val="31"/>
        </w:numPr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 xml:space="preserve">One with an </w:t>
      </w:r>
      <w:r w:rsidRPr="00CE5B1E">
        <w:rPr>
          <w:rFonts w:ascii="Consolas" w:hAnsi="Consolas"/>
          <w:b/>
          <w:bCs/>
          <w:sz w:val="20"/>
          <w:szCs w:val="20"/>
        </w:rPr>
        <w:t>MTD (Month-to-Date) / YTD (Year-to-Date) switch</w:t>
      </w:r>
    </w:p>
    <w:p w14:paraId="114399A1" w14:textId="77777777" w:rsidR="00CE5B1E" w:rsidRDefault="00CE5B1E" w:rsidP="00CE5B1E">
      <w:pPr>
        <w:pStyle w:val="NoSpacing"/>
        <w:numPr>
          <w:ilvl w:val="0"/>
          <w:numId w:val="31"/>
        </w:numPr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>And one without</w:t>
      </w:r>
    </w:p>
    <w:p w14:paraId="79FE02E6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</w:p>
    <w:p w14:paraId="69697626" w14:textId="77777777" w:rsid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>The version without the switch contains fewer measures and therefore performs slightly better.</w:t>
      </w:r>
    </w:p>
    <w:p w14:paraId="53C25F65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</w:p>
    <w:p w14:paraId="0DE686A5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 xml:space="preserve">For each version, an </w:t>
      </w:r>
      <w:r w:rsidRPr="00CE5B1E">
        <w:rPr>
          <w:rFonts w:ascii="Consolas" w:hAnsi="Consolas"/>
          <w:b/>
          <w:bCs/>
          <w:sz w:val="20"/>
          <w:szCs w:val="20"/>
        </w:rPr>
        <w:t>Excel documentation file</w:t>
      </w:r>
      <w:r w:rsidRPr="00CE5B1E">
        <w:rPr>
          <w:rFonts w:ascii="Consolas" w:hAnsi="Consolas"/>
          <w:sz w:val="20"/>
          <w:szCs w:val="20"/>
        </w:rPr>
        <w:t xml:space="preserve"> is included that describes all measures and specifies which ones are used per KPI.</w:t>
      </w:r>
    </w:p>
    <w:p w14:paraId="785BD4B4" w14:textId="77777777" w:rsidR="00321188" w:rsidRDefault="00BD2970" w:rsidP="00321188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  <w:r w:rsidRPr="00606446">
        <w:rPr>
          <w:rFonts w:ascii="Consolas" w:hAnsi="Consolas"/>
          <w:b/>
          <w:bCs/>
          <w:color w:val="E97132" w:themeColor="accent2"/>
          <w:sz w:val="28"/>
          <w:szCs w:val="28"/>
        </w:rPr>
        <w:br w:type="page"/>
      </w:r>
      <w:r w:rsidR="008276B8" w:rsidRPr="008276B8"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  <w:lastRenderedPageBreak/>
        <w:t>Prerequisites</w:t>
      </w:r>
    </w:p>
    <w:p w14:paraId="11D16CD5" w14:textId="237270BD" w:rsidR="00321188" w:rsidRPr="00321188" w:rsidRDefault="00321188" w:rsidP="00321188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  <w:r w:rsidRPr="00321188">
        <w:rPr>
          <w:rFonts w:ascii="Consolas" w:hAnsi="Consolas"/>
          <w:sz w:val="20"/>
          <w:szCs w:val="20"/>
        </w:rPr>
        <w:t xml:space="preserve">Before building the visuals, it’s important to set up the model correctly. These KPI variants rely on using a </w:t>
      </w:r>
      <w:r w:rsidRPr="00321188">
        <w:rPr>
          <w:rFonts w:ascii="Consolas" w:hAnsi="Consolas"/>
          <w:b/>
          <w:bCs/>
          <w:sz w:val="20"/>
          <w:szCs w:val="20"/>
        </w:rPr>
        <w:t>supplemental calendar table</w:t>
      </w:r>
      <w:r w:rsidRPr="00321188">
        <w:rPr>
          <w:rFonts w:ascii="Consolas" w:hAnsi="Consolas"/>
          <w:sz w:val="20"/>
          <w:szCs w:val="20"/>
        </w:rPr>
        <w:t xml:space="preserve"> in combination with your main </w:t>
      </w:r>
      <w:r w:rsidRPr="00321188">
        <w:rPr>
          <w:rFonts w:ascii="Consolas" w:hAnsi="Consolas" w:cs="Courier New"/>
          <w:sz w:val="20"/>
          <w:szCs w:val="20"/>
        </w:rPr>
        <w:t>dim_calendar</w:t>
      </w:r>
      <w:r w:rsidRPr="00321188">
        <w:rPr>
          <w:rFonts w:ascii="Consolas" w:hAnsi="Consolas"/>
          <w:sz w:val="20"/>
          <w:szCs w:val="20"/>
        </w:rPr>
        <w:t xml:space="preserve"> table.</w:t>
      </w:r>
    </w:p>
    <w:p w14:paraId="2A48E964" w14:textId="77777777" w:rsidR="00321188" w:rsidRPr="00321188" w:rsidRDefault="00321188" w:rsidP="00321188">
      <w:p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321188">
        <w:rPr>
          <w:rFonts w:ascii="Consolas" w:hAnsi="Consolas"/>
          <w:b/>
          <w:bCs/>
          <w:sz w:val="20"/>
          <w:szCs w:val="20"/>
        </w:rPr>
        <w:t>Purpose</w:t>
      </w:r>
      <w:r w:rsidRPr="00321188">
        <w:rPr>
          <w:rFonts w:ascii="Consolas" w:hAnsi="Consolas"/>
          <w:sz w:val="20"/>
          <w:szCs w:val="20"/>
        </w:rPr>
        <w:br/>
        <w:t>The supplemental calendar allows you to display Actuals only up to the selected month, while still keeping full-year values for the Comparison columns (PY, Budget, Forecast).</w:t>
      </w:r>
    </w:p>
    <w:p w14:paraId="490D70CA" w14:textId="0F90E026" w:rsidR="00D7042F" w:rsidRPr="00D7042F" w:rsidRDefault="00D7042F">
      <w:pPr>
        <w:pStyle w:val="NoSpacing"/>
        <w:numPr>
          <w:ilvl w:val="0"/>
          <w:numId w:val="2"/>
        </w:numPr>
        <w:rPr>
          <w:rFonts w:ascii="Consolas" w:hAnsi="Consolas"/>
          <w:b/>
          <w:bCs/>
          <w:color w:val="E97132" w:themeColor="accent2"/>
          <w:sz w:val="28"/>
          <w:szCs w:val="28"/>
        </w:rPr>
      </w:pPr>
      <w:r w:rsidRPr="00D7042F">
        <w:rPr>
          <w:rFonts w:ascii="Consolas" w:hAnsi="Consolas"/>
          <w:sz w:val="20"/>
          <w:szCs w:val="20"/>
        </w:rPr>
        <w:t xml:space="preserve">Create a </w:t>
      </w:r>
      <w:r w:rsidRPr="00D7042F">
        <w:rPr>
          <w:rFonts w:ascii="Consolas" w:hAnsi="Consolas"/>
          <w:b/>
          <w:bCs/>
          <w:sz w:val="20"/>
          <w:szCs w:val="20"/>
        </w:rPr>
        <w:t>duplicate</w:t>
      </w:r>
      <w:r w:rsidRPr="00D7042F">
        <w:rPr>
          <w:rFonts w:ascii="Consolas" w:hAnsi="Consolas"/>
          <w:sz w:val="20"/>
          <w:szCs w:val="20"/>
        </w:rPr>
        <w:t xml:space="preserve"> of your main Dim Calendar table (or generate a new one). Name it dim_calendar_supplemental</w:t>
      </w:r>
      <w:r>
        <w:rPr>
          <w:rFonts w:ascii="Consolas" w:hAnsi="Consolas"/>
          <w:sz w:val="20"/>
          <w:szCs w:val="20"/>
        </w:rPr>
        <w:t xml:space="preserve"> for example</w:t>
      </w:r>
      <w:r w:rsidRPr="00D7042F">
        <w:rPr>
          <w:rFonts w:ascii="Consolas" w:hAnsi="Consolas"/>
          <w:sz w:val="20"/>
          <w:szCs w:val="20"/>
        </w:rPr>
        <w:t>.</w:t>
      </w:r>
    </w:p>
    <w:p w14:paraId="15C1090A" w14:textId="7906A668" w:rsidR="00997673" w:rsidRPr="00997673" w:rsidRDefault="00DD0284">
      <w:pPr>
        <w:pStyle w:val="NoSpacing"/>
        <w:numPr>
          <w:ilvl w:val="0"/>
          <w:numId w:val="2"/>
        </w:numPr>
        <w:rPr>
          <w:rFonts w:ascii="Consolas" w:hAnsi="Consolas"/>
          <w:b/>
          <w:bCs/>
          <w:color w:val="E97132" w:themeColor="accent2"/>
          <w:sz w:val="28"/>
          <w:szCs w:val="28"/>
        </w:rPr>
      </w:pPr>
      <w:r w:rsidRPr="00DD0284">
        <w:rPr>
          <w:rFonts w:ascii="Consolas" w:hAnsi="Consolas"/>
          <w:sz w:val="20"/>
          <w:szCs w:val="20"/>
        </w:rPr>
        <w:t xml:space="preserve">Create an </w:t>
      </w:r>
      <w:r w:rsidRPr="00DF3D98">
        <w:rPr>
          <w:rFonts w:ascii="Consolas" w:hAnsi="Consolas"/>
          <w:b/>
          <w:bCs/>
          <w:sz w:val="20"/>
          <w:szCs w:val="20"/>
        </w:rPr>
        <w:t>inactive one</w:t>
      </w:r>
      <w:r w:rsidR="00D7042F" w:rsidRPr="00DF3D98">
        <w:rPr>
          <w:rFonts w:ascii="Consolas" w:hAnsi="Consolas"/>
          <w:b/>
          <w:bCs/>
          <w:sz w:val="20"/>
          <w:szCs w:val="20"/>
        </w:rPr>
        <w:t>-</w:t>
      </w:r>
      <w:r w:rsidRPr="00DF3D98">
        <w:rPr>
          <w:rFonts w:ascii="Consolas" w:hAnsi="Consolas"/>
          <w:b/>
          <w:bCs/>
          <w:sz w:val="20"/>
          <w:szCs w:val="20"/>
        </w:rPr>
        <w:t>to</w:t>
      </w:r>
      <w:r w:rsidR="00D7042F" w:rsidRPr="00DF3D98">
        <w:rPr>
          <w:rFonts w:ascii="Consolas" w:hAnsi="Consolas"/>
          <w:b/>
          <w:bCs/>
          <w:sz w:val="20"/>
          <w:szCs w:val="20"/>
        </w:rPr>
        <w:t>-</w:t>
      </w:r>
      <w:r w:rsidRPr="00DF3D98">
        <w:rPr>
          <w:rFonts w:ascii="Consolas" w:hAnsi="Consolas"/>
          <w:b/>
          <w:bCs/>
          <w:sz w:val="20"/>
          <w:szCs w:val="20"/>
        </w:rPr>
        <w:t>many relationship</w:t>
      </w:r>
      <w:r w:rsidRPr="00DD0284">
        <w:rPr>
          <w:rFonts w:ascii="Consolas" w:hAnsi="Consolas"/>
          <w:sz w:val="20"/>
          <w:szCs w:val="20"/>
        </w:rPr>
        <w:t xml:space="preserve"> between </w:t>
      </w:r>
      <w:r w:rsidR="00C0011C">
        <w:rPr>
          <w:rFonts w:ascii="Consolas" w:hAnsi="Consolas"/>
          <w:sz w:val="20"/>
          <w:szCs w:val="20"/>
        </w:rPr>
        <w:t>the</w:t>
      </w:r>
      <w:r w:rsidRPr="00DD0284">
        <w:rPr>
          <w:rFonts w:ascii="Consolas" w:hAnsi="Consolas"/>
          <w:sz w:val="20"/>
          <w:szCs w:val="20"/>
        </w:rPr>
        <w:t xml:space="preserve"> Dim Calendar Supplemental </w:t>
      </w:r>
      <w:r>
        <w:rPr>
          <w:rFonts w:ascii="Consolas" w:hAnsi="Consolas"/>
          <w:sz w:val="20"/>
          <w:szCs w:val="20"/>
        </w:rPr>
        <w:t xml:space="preserve">table </w:t>
      </w:r>
      <w:r w:rsidRPr="00DD0284">
        <w:rPr>
          <w:rFonts w:ascii="Consolas" w:hAnsi="Consolas"/>
          <w:sz w:val="20"/>
          <w:szCs w:val="20"/>
        </w:rPr>
        <w:t>and Dim Calendar table.</w:t>
      </w:r>
    </w:p>
    <w:p w14:paraId="5ED1B8A3" w14:textId="0025AB1F" w:rsidR="00DD0284" w:rsidRDefault="00DD0284" w:rsidP="00997673">
      <w:pPr>
        <w:pStyle w:val="NoSpacing"/>
        <w:ind w:left="720"/>
        <w:rPr>
          <w:rFonts w:ascii="Consolas" w:hAnsi="Consolas"/>
          <w:sz w:val="20"/>
          <w:szCs w:val="20"/>
        </w:rPr>
      </w:pPr>
      <w:r w:rsidRPr="00DD0284">
        <w:rPr>
          <w:rFonts w:ascii="Consolas" w:hAnsi="Consolas"/>
          <w:sz w:val="20"/>
          <w:szCs w:val="20"/>
        </w:rPr>
        <w:br/>
      </w:r>
      <w:r w:rsidRPr="00DD0284">
        <w:rPr>
          <w:rFonts w:ascii="Consolas" w:hAnsi="Consolas"/>
          <w:sz w:val="20"/>
          <w:szCs w:val="20"/>
        </w:rPr>
        <w:br/>
      </w:r>
      <w:r w:rsidRPr="00DD0284">
        <w:rPr>
          <w:b/>
          <w:bCs/>
          <w:noProof/>
          <w:color w:val="E97132" w:themeColor="accent2"/>
          <w:sz w:val="28"/>
          <w:szCs w:val="28"/>
        </w:rPr>
        <w:drawing>
          <wp:inline distT="0" distB="0" distL="0" distR="0" wp14:anchorId="784AA463" wp14:editId="7D63DF3B">
            <wp:extent cx="2933954" cy="3711262"/>
            <wp:effectExtent l="0" t="0" r="0" b="3810"/>
            <wp:docPr id="1609070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706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4DC0" w14:textId="77777777" w:rsidR="00997673" w:rsidRDefault="00997673" w:rsidP="00997673">
      <w:pPr>
        <w:pStyle w:val="NoSpacing"/>
        <w:ind w:left="720"/>
        <w:rPr>
          <w:rFonts w:ascii="Consolas" w:hAnsi="Consolas"/>
          <w:sz w:val="20"/>
          <w:szCs w:val="20"/>
        </w:rPr>
      </w:pPr>
    </w:p>
    <w:p w14:paraId="10FB3E5F" w14:textId="377605CE" w:rsidR="00DD0284" w:rsidRPr="00D7042F" w:rsidRDefault="00D7042F">
      <w:pPr>
        <w:pStyle w:val="NoSpacing"/>
        <w:numPr>
          <w:ilvl w:val="0"/>
          <w:numId w:val="2"/>
        </w:numPr>
        <w:rPr>
          <w:rFonts w:ascii="Consolas" w:hAnsi="Consolas"/>
          <w:b/>
          <w:bCs/>
          <w:color w:val="E97132" w:themeColor="accent2"/>
          <w:sz w:val="28"/>
          <w:szCs w:val="28"/>
        </w:rPr>
      </w:pPr>
      <w:r w:rsidRPr="00D7042F">
        <w:rPr>
          <w:rFonts w:ascii="Consolas" w:hAnsi="Consolas"/>
          <w:sz w:val="20"/>
          <w:szCs w:val="20"/>
        </w:rPr>
        <w:t xml:space="preserve">In </w:t>
      </w:r>
      <w:r w:rsidR="00341B3B" w:rsidRPr="00DD0284">
        <w:rPr>
          <w:rFonts w:ascii="Consolas" w:hAnsi="Consolas"/>
          <w:sz w:val="20"/>
          <w:szCs w:val="20"/>
        </w:rPr>
        <w:t xml:space="preserve">Dim Calendar Supplemental </w:t>
      </w:r>
      <w:r w:rsidR="00341B3B">
        <w:rPr>
          <w:rFonts w:ascii="Consolas" w:hAnsi="Consolas"/>
          <w:sz w:val="20"/>
          <w:szCs w:val="20"/>
        </w:rPr>
        <w:t>table</w:t>
      </w:r>
      <w:r w:rsidRPr="00D7042F">
        <w:rPr>
          <w:rFonts w:ascii="Consolas" w:hAnsi="Consolas"/>
          <w:sz w:val="20"/>
          <w:szCs w:val="20"/>
        </w:rPr>
        <w:t xml:space="preserve">, sort Month </w:t>
      </w:r>
      <w:r w:rsidR="008276B8">
        <w:rPr>
          <w:rFonts w:ascii="Consolas" w:hAnsi="Consolas"/>
          <w:sz w:val="20"/>
          <w:szCs w:val="20"/>
        </w:rPr>
        <w:t>Initial</w:t>
      </w:r>
      <w:r w:rsidRPr="00D7042F">
        <w:rPr>
          <w:rFonts w:ascii="Consolas" w:hAnsi="Consolas"/>
          <w:sz w:val="20"/>
          <w:szCs w:val="20"/>
        </w:rPr>
        <w:t xml:space="preserve"> by Month Number to ensure proper axis order</w:t>
      </w:r>
      <w:r w:rsidR="00332B2A">
        <w:rPr>
          <w:rFonts w:ascii="Consolas" w:hAnsi="Consolas"/>
          <w:sz w:val="20"/>
          <w:szCs w:val="20"/>
        </w:rPr>
        <w:t xml:space="preserve"> (s</w:t>
      </w:r>
      <w:r w:rsidR="00332B2A" w:rsidRPr="00332B2A">
        <w:rPr>
          <w:rFonts w:ascii="Consolas" w:hAnsi="Consolas"/>
          <w:sz w:val="20"/>
          <w:szCs w:val="20"/>
        </w:rPr>
        <w:t xml:space="preserve">orting Month </w:t>
      </w:r>
      <w:r w:rsidR="008276B8">
        <w:rPr>
          <w:rFonts w:ascii="Consolas" w:hAnsi="Consolas"/>
          <w:sz w:val="20"/>
          <w:szCs w:val="20"/>
        </w:rPr>
        <w:t>Initial</w:t>
      </w:r>
      <w:r w:rsidR="00332B2A" w:rsidRPr="00332B2A">
        <w:rPr>
          <w:rFonts w:ascii="Consolas" w:hAnsi="Consolas"/>
          <w:sz w:val="20"/>
          <w:szCs w:val="20"/>
        </w:rPr>
        <w:t xml:space="preserve"> by Month Number avoids alphabetical order issues</w:t>
      </w:r>
      <w:r w:rsidR="00332B2A">
        <w:rPr>
          <w:rFonts w:ascii="Consolas" w:hAnsi="Consolas"/>
          <w:sz w:val="20"/>
          <w:szCs w:val="20"/>
        </w:rPr>
        <w:t>)</w:t>
      </w:r>
      <w:r w:rsidRPr="00D7042F">
        <w:rPr>
          <w:rFonts w:ascii="Consolas" w:hAnsi="Consolas"/>
          <w:sz w:val="20"/>
          <w:szCs w:val="20"/>
        </w:rPr>
        <w:t>.</w:t>
      </w:r>
    </w:p>
    <w:p w14:paraId="7AC179F2" w14:textId="77777777" w:rsidR="00CB13EC" w:rsidRDefault="00CB13EC" w:rsidP="00DD0284">
      <w:pPr>
        <w:pStyle w:val="NoSpacing"/>
        <w:rPr>
          <w:rFonts w:ascii="Consolas" w:hAnsi="Consolas"/>
          <w:sz w:val="20"/>
          <w:szCs w:val="20"/>
        </w:rPr>
      </w:pPr>
    </w:p>
    <w:p w14:paraId="0CEF262F" w14:textId="7879FBE5" w:rsidR="00CB13EC" w:rsidRDefault="00DF3D98" w:rsidP="00DD0284">
      <w:pPr>
        <w:pStyle w:val="NoSpacing"/>
        <w:rPr>
          <w:rFonts w:ascii="Consolas" w:hAnsi="Consolas"/>
          <w:sz w:val="20"/>
          <w:szCs w:val="20"/>
        </w:rPr>
      </w:pPr>
      <w:r w:rsidRPr="00DF3D98">
        <w:rPr>
          <w:rFonts w:ascii="Consolas" w:hAnsi="Consolas"/>
          <w:sz w:val="20"/>
          <w:szCs w:val="20"/>
        </w:rPr>
        <w:t>Want to learn more about the technique of using a supplemental calendar table? Check out this resource</w:t>
      </w:r>
      <w:r w:rsidR="00EB2D2A">
        <w:rPr>
          <w:rFonts w:ascii="Consolas" w:hAnsi="Consolas"/>
          <w:sz w:val="20"/>
          <w:szCs w:val="20"/>
        </w:rPr>
        <w:t>s</w:t>
      </w:r>
      <w:r w:rsidRPr="00DF3D98">
        <w:rPr>
          <w:rFonts w:ascii="Consolas" w:hAnsi="Consolas"/>
          <w:sz w:val="20"/>
          <w:szCs w:val="20"/>
        </w:rPr>
        <w:t>:</w:t>
      </w:r>
    </w:p>
    <w:p w14:paraId="07947650" w14:textId="0ECDEC4E" w:rsidR="00764DAB" w:rsidRDefault="00CB13EC" w:rsidP="00DD0284">
      <w:pPr>
        <w:pStyle w:val="NoSpacing"/>
        <w:rPr>
          <w:rFonts w:ascii="Consolas" w:hAnsi="Consolas"/>
          <w:color w:val="E97132" w:themeColor="accent2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  <w:t>SQLBI</w:t>
      </w:r>
      <w:r w:rsidR="00803DD6">
        <w:rPr>
          <w:rFonts w:ascii="Consolas" w:hAnsi="Consolas"/>
          <w:sz w:val="20"/>
          <w:szCs w:val="20"/>
        </w:rPr>
        <w:br/>
      </w:r>
      <w:r w:rsidR="00803DD6" w:rsidRPr="00803DD6">
        <w:rPr>
          <w:rFonts w:ascii="Consolas" w:hAnsi="Consolas"/>
          <w:color w:val="E97132" w:themeColor="accent2"/>
          <w:sz w:val="20"/>
          <w:szCs w:val="20"/>
        </w:rPr>
        <w:t>https://www.sqlbi.com/articles/show-previous-6-months-of-data-from-single-slicer-selection/</w:t>
      </w:r>
      <w:r>
        <w:rPr>
          <w:rFonts w:ascii="Consolas" w:hAnsi="Consolas"/>
          <w:color w:val="E97132" w:themeColor="accent2"/>
          <w:sz w:val="20"/>
          <w:szCs w:val="20"/>
        </w:rPr>
        <w:br/>
      </w:r>
      <w:r w:rsidRPr="00CB13EC">
        <w:rPr>
          <w:rFonts w:ascii="Consolas" w:hAnsi="Consolas"/>
          <w:sz w:val="20"/>
          <w:szCs w:val="20"/>
        </w:rPr>
        <w:t>Goodly</w:t>
      </w:r>
      <w:r w:rsidR="00764DAB" w:rsidRPr="00DF3D98">
        <w:rPr>
          <w:rFonts w:ascii="Consolas" w:hAnsi="Consolas"/>
          <w:color w:val="E97132" w:themeColor="accent2"/>
          <w:sz w:val="20"/>
          <w:szCs w:val="20"/>
        </w:rPr>
        <w:br/>
      </w:r>
      <w:r w:rsidR="00EB2D2A" w:rsidRPr="00EB2D2A">
        <w:rPr>
          <w:rFonts w:ascii="Consolas" w:hAnsi="Consolas"/>
          <w:color w:val="E97132" w:themeColor="accent2"/>
          <w:sz w:val="20"/>
          <w:szCs w:val="20"/>
        </w:rPr>
        <w:t>https://www.youtube.com/watch?v=k0I-khGGXE4</w:t>
      </w:r>
    </w:p>
    <w:p w14:paraId="0B0A9B2B" w14:textId="77777777" w:rsidR="00DC0BDE" w:rsidRPr="00DF3D98" w:rsidRDefault="00DC0BDE" w:rsidP="00DD0284">
      <w:pPr>
        <w:pStyle w:val="NoSpacing"/>
        <w:rPr>
          <w:rFonts w:ascii="Consolas" w:hAnsi="Consolas"/>
          <w:color w:val="E97132" w:themeColor="accent2"/>
          <w:sz w:val="20"/>
          <w:szCs w:val="20"/>
        </w:rPr>
      </w:pPr>
    </w:p>
    <w:p w14:paraId="632C4010" w14:textId="75FBF99E" w:rsidR="008276B8" w:rsidRPr="00321188" w:rsidRDefault="00764DAB" w:rsidP="00321188">
      <w:pPr>
        <w:spacing w:after="160" w:line="259" w:lineRule="auto"/>
        <w:rPr>
          <w:rFonts w:ascii="Consolas" w:eastAsiaTheme="minorHAnsi" w:hAnsi="Consolas" w:cstheme="minorBidi"/>
          <w:b/>
          <w:bCs/>
          <w:color w:val="E97132" w:themeColor="accent2"/>
          <w:sz w:val="28"/>
          <w:szCs w:val="28"/>
          <w:lang w:eastAsia="en-US"/>
          <w14:ligatures w14:val="standardContextual"/>
        </w:rPr>
      </w:pPr>
      <w:r>
        <w:rPr>
          <w:rFonts w:ascii="Consolas" w:hAnsi="Consolas"/>
          <w:b/>
          <w:bCs/>
          <w:color w:val="E97132" w:themeColor="accent2"/>
          <w:sz w:val="28"/>
          <w:szCs w:val="28"/>
        </w:rPr>
        <w:br w:type="page"/>
      </w:r>
      <w:r w:rsidR="008276B8" w:rsidRPr="008276B8"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  <w:lastRenderedPageBreak/>
        <w:t>Step 1 – Open Documentation</w:t>
      </w:r>
    </w:p>
    <w:p w14:paraId="6BEBF85E" w14:textId="47FE79AB" w:rsidR="00321188" w:rsidRPr="00321188" w:rsidRDefault="00321188" w:rsidP="00321188">
      <w:pPr>
        <w:pStyle w:val="NoSpacing"/>
        <w:numPr>
          <w:ilvl w:val="0"/>
          <w:numId w:val="34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 xml:space="preserve">Open </w:t>
      </w:r>
      <w:r w:rsidRPr="00321188">
        <w:rPr>
          <w:rFonts w:ascii="Consolas" w:hAnsi="Consolas" w:cstheme="majorBidi"/>
          <w:b/>
          <w:bCs/>
          <w:sz w:val="20"/>
          <w:szCs w:val="20"/>
        </w:rPr>
        <w:t>Power BI Measures Documentation.xlsx</w:t>
      </w:r>
      <w:r w:rsidRPr="00321188">
        <w:rPr>
          <w:rFonts w:ascii="Consolas" w:eastAsiaTheme="majorEastAsia" w:hAnsi="Consolas" w:cstheme="majorBidi"/>
          <w:sz w:val="20"/>
          <w:szCs w:val="20"/>
        </w:rPr>
        <w:t>.</w:t>
      </w:r>
    </w:p>
    <w:p w14:paraId="56A4200A" w14:textId="29F4E42E" w:rsidR="00321188" w:rsidRPr="00321188" w:rsidRDefault="00321188" w:rsidP="00321188">
      <w:pPr>
        <w:pStyle w:val="NoSpacing"/>
        <w:numPr>
          <w:ilvl w:val="0"/>
          <w:numId w:val="34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>Select the KPI visual (1–6) you want to reproduce.</w:t>
      </w:r>
    </w:p>
    <w:p w14:paraId="716DFD11" w14:textId="381085BC" w:rsidR="00321188" w:rsidRPr="00321188" w:rsidRDefault="00321188" w:rsidP="00321188">
      <w:pPr>
        <w:pStyle w:val="NoSpacing"/>
        <w:numPr>
          <w:ilvl w:val="0"/>
          <w:numId w:val="34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>Identify the required measures:</w:t>
      </w:r>
    </w:p>
    <w:p w14:paraId="2392626C" w14:textId="77777777" w:rsidR="00321188" w:rsidRPr="00321188" w:rsidRDefault="00321188" w:rsidP="00321188">
      <w:pPr>
        <w:pStyle w:val="NoSpacing"/>
        <w:numPr>
          <w:ilvl w:val="0"/>
          <w:numId w:val="33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hAnsi="Consolas" w:cstheme="majorBidi"/>
          <w:b/>
          <w:bCs/>
          <w:sz w:val="20"/>
          <w:szCs w:val="20"/>
        </w:rPr>
        <w:t>Reference measures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 (not placed directly in the visual, but used by other measures).</w:t>
      </w:r>
    </w:p>
    <w:p w14:paraId="41D69CC8" w14:textId="77777777" w:rsidR="00321188" w:rsidRPr="00321188" w:rsidRDefault="00321188" w:rsidP="00321188">
      <w:pPr>
        <w:pStyle w:val="NoSpacing"/>
        <w:numPr>
          <w:ilvl w:val="0"/>
          <w:numId w:val="33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hAnsi="Consolas" w:cstheme="majorBidi"/>
          <w:b/>
          <w:bCs/>
          <w:sz w:val="20"/>
          <w:szCs w:val="20"/>
        </w:rPr>
        <w:t>Visual usage measures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 (directly placed in the chart).</w:t>
      </w:r>
    </w:p>
    <w:p w14:paraId="101EC38E" w14:textId="5EAC801C" w:rsidR="00DC0BDE" w:rsidRPr="00DC0BDE" w:rsidRDefault="00321188" w:rsidP="00DC0BDE">
      <w:pPr>
        <w:pStyle w:val="NoSpacing"/>
        <w:numPr>
          <w:ilvl w:val="0"/>
          <w:numId w:val="34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>Recreate these measures in your own model (some may already exist).</w:t>
      </w:r>
    </w:p>
    <w:p w14:paraId="44157761" w14:textId="2BBC9E07" w:rsidR="008276B8" w:rsidRPr="008276B8" w:rsidRDefault="008276B8" w:rsidP="008276B8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</w:p>
    <w:p w14:paraId="0691AFFD" w14:textId="77777777" w:rsidR="008276B8" w:rsidRPr="008276B8" w:rsidRDefault="008276B8" w:rsidP="008276B8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  <w:r w:rsidRPr="008276B8"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  <w:t>Step 2 – Build Visual</w:t>
      </w:r>
    </w:p>
    <w:p w14:paraId="22170E0B" w14:textId="7DA6C3A0" w:rsidR="00321188" w:rsidRPr="00321188" w:rsidRDefault="00321188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 xml:space="preserve">Use the </w:t>
      </w:r>
      <w:r w:rsidRPr="00321188">
        <w:rPr>
          <w:rFonts w:ascii="Consolas" w:hAnsi="Consolas" w:cstheme="majorBidi"/>
          <w:b/>
          <w:bCs/>
          <w:sz w:val="20"/>
          <w:szCs w:val="20"/>
        </w:rPr>
        <w:t>Line &amp; Clustered Column Chart</w:t>
      </w:r>
      <w:r w:rsidRPr="00321188">
        <w:rPr>
          <w:rFonts w:ascii="Consolas" w:eastAsiaTheme="majorEastAsia" w:hAnsi="Consolas" w:cstheme="majorBidi"/>
          <w:sz w:val="20"/>
          <w:szCs w:val="20"/>
        </w:rPr>
        <w:t>.</w:t>
      </w:r>
    </w:p>
    <w:p w14:paraId="69829130" w14:textId="7E07A979" w:rsidR="00321188" w:rsidRPr="00321188" w:rsidRDefault="00321188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hAnsi="Consolas" w:cstheme="majorBidi"/>
          <w:b/>
          <w:bCs/>
          <w:sz w:val="20"/>
          <w:szCs w:val="20"/>
        </w:rPr>
        <w:t>X-Axis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: Select </w:t>
      </w:r>
      <w:r w:rsidRPr="00321188">
        <w:rPr>
          <w:rFonts w:ascii="Consolas" w:hAnsi="Consolas" w:cstheme="majorBidi"/>
          <w:sz w:val="20"/>
          <w:szCs w:val="20"/>
        </w:rPr>
        <w:t>Month Initial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 from </w:t>
      </w:r>
      <w:r w:rsidRPr="00321188">
        <w:rPr>
          <w:rFonts w:ascii="Consolas" w:hAnsi="Consolas" w:cstheme="majorBidi"/>
          <w:sz w:val="20"/>
          <w:szCs w:val="20"/>
        </w:rPr>
        <w:t>dim_calendar_supplemental</w:t>
      </w:r>
      <w:r w:rsidRPr="00321188">
        <w:rPr>
          <w:rFonts w:ascii="Consolas" w:eastAsiaTheme="majorEastAsia" w:hAnsi="Consolas" w:cstheme="majorBidi"/>
          <w:sz w:val="20"/>
          <w:szCs w:val="20"/>
        </w:rPr>
        <w:t>.</w:t>
      </w:r>
    </w:p>
    <w:p w14:paraId="5108CC6E" w14:textId="65D2F4A1" w:rsidR="00321188" w:rsidRPr="00321188" w:rsidRDefault="00321188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hAnsi="Consolas" w:cstheme="majorBidi"/>
          <w:b/>
          <w:bCs/>
          <w:sz w:val="20"/>
          <w:szCs w:val="20"/>
        </w:rPr>
        <w:t>Year/Month slicer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: Use the main </w:t>
      </w:r>
      <w:r w:rsidRPr="00321188">
        <w:rPr>
          <w:rFonts w:ascii="Consolas" w:hAnsi="Consolas" w:cstheme="majorBidi"/>
          <w:sz w:val="20"/>
          <w:szCs w:val="20"/>
        </w:rPr>
        <w:t>dim_calendar</w:t>
      </w:r>
      <w:r w:rsidRPr="00321188">
        <w:rPr>
          <w:rFonts w:ascii="Consolas" w:eastAsiaTheme="majorEastAsia" w:hAnsi="Consolas" w:cstheme="majorBidi"/>
          <w:sz w:val="20"/>
          <w:szCs w:val="20"/>
        </w:rPr>
        <w:t>.</w:t>
      </w:r>
    </w:p>
    <w:p w14:paraId="59978AAD" w14:textId="798FF5AE" w:rsidR="00321188" w:rsidRDefault="00321188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 xml:space="preserve">Add the measures to the chart </w:t>
      </w:r>
      <w:r w:rsidRPr="00321188">
        <w:rPr>
          <w:rFonts w:ascii="Consolas" w:hAnsi="Consolas" w:cstheme="majorBidi"/>
          <w:b/>
          <w:bCs/>
          <w:sz w:val="20"/>
          <w:szCs w:val="20"/>
        </w:rPr>
        <w:t>as shown in the sample .pbix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 and indicated in the Excel file (green-highlighted cells).</w:t>
      </w:r>
    </w:p>
    <w:p w14:paraId="7C0E12A0" w14:textId="78ACA792" w:rsidR="00DC0BDE" w:rsidRPr="00321188" w:rsidRDefault="00DC0BDE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DC0BDE">
        <w:rPr>
          <w:rFonts w:ascii="Consolas" w:eastAsiaTheme="majorEastAsia" w:hAnsi="Consolas" w:cstheme="majorBidi"/>
          <w:b/>
          <w:bCs/>
          <w:sz w:val="20"/>
          <w:szCs w:val="20"/>
        </w:rPr>
        <w:t>Set the formatting</w:t>
      </w:r>
      <w:r w:rsidRPr="00DC0BDE">
        <w:rPr>
          <w:rFonts w:ascii="Consolas" w:eastAsiaTheme="majorEastAsia" w:hAnsi="Consolas" w:cstheme="majorBidi"/>
          <w:sz w:val="20"/>
          <w:szCs w:val="20"/>
        </w:rPr>
        <w:t xml:space="preserve"> of the visual (data labels, axis, colors, etc.) and also check the </w:t>
      </w:r>
      <w:r w:rsidRPr="00DC0BDE">
        <w:rPr>
          <w:rFonts w:ascii="Consolas" w:eastAsiaTheme="majorEastAsia" w:hAnsi="Consolas" w:cstheme="majorBidi"/>
          <w:b/>
          <w:bCs/>
          <w:sz w:val="20"/>
          <w:szCs w:val="20"/>
        </w:rPr>
        <w:t>General Notes</w:t>
      </w:r>
      <w:r w:rsidRPr="00DC0BDE">
        <w:rPr>
          <w:rFonts w:ascii="Consolas" w:eastAsiaTheme="majorEastAsia" w:hAnsi="Consolas" w:cstheme="majorBidi"/>
          <w:sz w:val="20"/>
          <w:szCs w:val="20"/>
        </w:rPr>
        <w:t xml:space="preserve"> below for important tips.</w:t>
      </w:r>
    </w:p>
    <w:p w14:paraId="787CF87D" w14:textId="77777777" w:rsidR="002A44B2" w:rsidRDefault="002A44B2" w:rsidP="002A44B2">
      <w:pPr>
        <w:pStyle w:val="NoSpacing"/>
        <w:rPr>
          <w:rFonts w:ascii="Consolas" w:eastAsiaTheme="majorEastAsia" w:hAnsi="Consolas" w:cstheme="majorBidi"/>
          <w:sz w:val="20"/>
          <w:szCs w:val="20"/>
        </w:rPr>
      </w:pPr>
    </w:p>
    <w:p w14:paraId="6943B90B" w14:textId="77777777" w:rsidR="008276B8" w:rsidRPr="00C407CB" w:rsidRDefault="008276B8" w:rsidP="00C60611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</w:p>
    <w:p w14:paraId="018D8210" w14:textId="4E1A7D3F" w:rsidR="008276B8" w:rsidRDefault="008276B8" w:rsidP="00C60611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  <w:r w:rsidRPr="008276B8"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  <w:t>General Notes</w:t>
      </w:r>
    </w:p>
    <w:p w14:paraId="4E05855D" w14:textId="31C3EE7C" w:rsidR="008276B8" w:rsidRP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Rename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In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Build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→ rename the measure for variance data label position to PY: (this series name is used as the </w:t>
      </w:r>
      <w:r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data label 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title).</w:t>
      </w:r>
    </w:p>
    <w:p w14:paraId="44DA2809" w14:textId="19A29A5E" w:rsid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Align zeros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Always enable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Align zeros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for secondary Y-axis.</w:t>
      </w:r>
    </w:p>
    <w:p w14:paraId="15A082B2" w14:textId="4EF49FC8" w:rsidR="00583036" w:rsidRPr="008276B8" w:rsidRDefault="00583036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583036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Lines:</w:t>
      </w:r>
      <w:r w:rsidRPr="00583036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All lines must be </w:t>
      </w:r>
      <w:r w:rsidRPr="00583036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turned off</w:t>
      </w:r>
      <w:r w:rsidRPr="00583036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, except for </w:t>
      </w:r>
      <w:r w:rsidRPr="00583036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Visual 6</w:t>
      </w:r>
      <w:r w:rsidRPr="00583036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.</w:t>
      </w:r>
    </w:p>
    <w:p w14:paraId="003EC6A7" w14:textId="181B25B7" w:rsid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Data Label</w:t>
      </w:r>
      <w:r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 xml:space="preserve"> position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Always set to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Above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.</w:t>
      </w:r>
      <w:r w:rsidR="00583036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br/>
      </w:r>
      <w:r w:rsidR="00583036" w:rsidRPr="00583036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Zero reference line</w:t>
      </w:r>
      <w:r w:rsidR="00583036" w:rsidRPr="00583036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: Add a black zero reference line for a cleaner look.</w:t>
      </w:r>
    </w:p>
    <w:p w14:paraId="1EF60486" w14:textId="77777777" w:rsidR="00210AD1" w:rsidRPr="00210AD1" w:rsidRDefault="00210AD1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210AD1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 xml:space="preserve">Dynamic format strings: </w:t>
      </w:r>
      <w:r w:rsidRPr="00210AD1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Applied to AC and PY data labels so that values are automatically shown in K or M, depending on their scale.</w:t>
      </w:r>
    </w:p>
    <w:p w14:paraId="03579EEE" w14:textId="54320BA8" w:rsidR="008276B8" w:rsidRP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Responsive OFF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In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Advanced options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, turn off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Responsive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. Otherwise PY values may shrink compared to delta labels (Power BI bug?).</w:t>
      </w:r>
    </w:p>
    <w:p w14:paraId="5378D505" w14:textId="2E50911F" w:rsid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Scaling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: If you resize the visual, you may need to tweak Y-axis scaling factors (14.1, 16.1, 22.1, 24.1, 26.1</w:t>
      </w:r>
      <w:r w:rsidR="00B37D61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in version w/o MTD/YTD switch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) so data labels remain correctly aligned.</w:t>
      </w:r>
    </w:p>
    <w:p w14:paraId="13E16E63" w14:textId="38E457AA" w:rsidR="00773463" w:rsidRPr="008276B8" w:rsidRDefault="00773463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773463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MTD/YTD switch</w:t>
      </w:r>
      <w:r w:rsidRPr="00773463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In the version with MTD/YTD, add a </w:t>
      </w:r>
      <w:r w:rsidRPr="00773463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disconnected table</w:t>
      </w:r>
      <w:r w:rsidRPr="00773463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(e.g. TBL Time Period with rows MTD and YTD) and use a slicer on it. The measures check the selected value from this table to dynamically switch between Month-to-Date and Year-to-Date calculations.</w:t>
      </w:r>
    </w:p>
    <w:p w14:paraId="67CF1599" w14:textId="7E0731B4" w:rsidR="00482447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Tooltips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: Disabled by default; optionally add a custom tooltip.</w:t>
      </w:r>
    </w:p>
    <w:p w14:paraId="4B625279" w14:textId="77777777" w:rsidR="00363754" w:rsidRDefault="00363754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</w:p>
    <w:p w14:paraId="0242E21B" w14:textId="77777777" w:rsidR="00363754" w:rsidRDefault="00363754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</w:p>
    <w:p w14:paraId="323233B4" w14:textId="77777777" w:rsidR="00363754" w:rsidRDefault="00363754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</w:p>
    <w:p w14:paraId="13D1858B" w14:textId="77777777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</w:p>
    <w:p w14:paraId="6F6C3AC1" w14:textId="77777777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</w:p>
    <w:p w14:paraId="5969AF24" w14:textId="77777777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</w:p>
    <w:p w14:paraId="74DDEBC0" w14:textId="77777777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</w:p>
    <w:p w14:paraId="67FCE93B" w14:textId="4670EA6B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  <w:r w:rsidRPr="00D25C58">
        <w:rPr>
          <w:rFonts w:ascii="Consolas" w:hAnsi="Consolas"/>
          <w:sz w:val="20"/>
          <w:szCs w:val="20"/>
        </w:rPr>
        <w:t>I hope this</w:t>
      </w:r>
      <w:r>
        <w:rPr>
          <w:rFonts w:ascii="Consolas" w:hAnsi="Consolas"/>
          <w:sz w:val="20"/>
          <w:szCs w:val="20"/>
        </w:rPr>
        <w:t xml:space="preserve"> is</w:t>
      </w:r>
      <w:r w:rsidRPr="00D25C5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h</w:t>
      </w:r>
      <w:r w:rsidRPr="00D25C58">
        <w:rPr>
          <w:rFonts w:ascii="Consolas" w:hAnsi="Consolas"/>
          <w:sz w:val="20"/>
          <w:szCs w:val="20"/>
        </w:rPr>
        <w:t>elpful!</w:t>
      </w:r>
    </w:p>
    <w:p w14:paraId="6C8C5E10" w14:textId="77777777" w:rsidR="00B37D61" w:rsidRPr="002928C2" w:rsidRDefault="00B37D61" w:rsidP="00B37D61">
      <w:pPr>
        <w:pStyle w:val="NoSpacing"/>
        <w:rPr>
          <w:rFonts w:ascii="Consolas" w:hAnsi="Consolas"/>
          <w:sz w:val="20"/>
          <w:szCs w:val="20"/>
        </w:rPr>
      </w:pPr>
      <w:r w:rsidRPr="002928C2">
        <w:rPr>
          <w:rFonts w:ascii="Consolas" w:hAnsi="Consolas"/>
          <w:sz w:val="20"/>
          <w:szCs w:val="20"/>
        </w:rPr>
        <w:t xml:space="preserve">Questions or feedback? </w:t>
      </w:r>
    </w:p>
    <w:p w14:paraId="60017FA6" w14:textId="77777777" w:rsidR="00B37D61" w:rsidRPr="002928C2" w:rsidRDefault="00B37D61" w:rsidP="00B37D61">
      <w:pPr>
        <w:rPr>
          <w:rFonts w:ascii="Consolas" w:hAnsi="Consolas"/>
          <w:sz w:val="20"/>
          <w:szCs w:val="20"/>
        </w:rPr>
      </w:pPr>
      <w:r w:rsidRPr="002928C2">
        <w:rPr>
          <w:rFonts w:ascii="Consolas" w:hAnsi="Consolas"/>
          <w:b/>
          <w:bCs/>
          <w:sz w:val="20"/>
          <w:szCs w:val="20"/>
        </w:rPr>
        <w:t>Reach out:</w:t>
      </w:r>
      <w:r w:rsidRPr="002928C2">
        <w:rPr>
          <w:rFonts w:ascii="Consolas" w:hAnsi="Consolas"/>
          <w:sz w:val="20"/>
          <w:szCs w:val="20"/>
        </w:rPr>
        <w:t xml:space="preserve"> Michel van Schaik</w:t>
      </w:r>
    </w:p>
    <w:p w14:paraId="66246FCC" w14:textId="348AFC9D" w:rsidR="00363754" w:rsidRPr="00B37D61" w:rsidRDefault="00B37D61" w:rsidP="00B37D61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val="nl-NL" w:eastAsia="en-US"/>
          <w14:ligatures w14:val="standardContextual"/>
        </w:rPr>
      </w:pPr>
      <w:r w:rsidRPr="002928C2">
        <w:rPr>
          <w:rFonts w:ascii="Consolas" w:hAnsi="Consolas"/>
          <w:b/>
          <w:bCs/>
          <w:sz w:val="20"/>
          <w:szCs w:val="20"/>
          <w:lang w:val="nl-NL"/>
        </w:rPr>
        <w:t>LinkedIn:</w:t>
      </w:r>
      <w:r w:rsidRPr="002928C2">
        <w:rPr>
          <w:rFonts w:ascii="Consolas" w:hAnsi="Consolas"/>
          <w:sz w:val="20"/>
          <w:szCs w:val="20"/>
          <w:lang w:val="nl-NL"/>
        </w:rPr>
        <w:t xml:space="preserve"> https://www.linkedin.com/in/michel-van-schaik/</w:t>
      </w:r>
    </w:p>
    <w:sectPr w:rsidR="00363754" w:rsidRPr="00B37D61" w:rsidSect="008C703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7AE5B" w14:textId="77777777" w:rsidR="001C2FCE" w:rsidRDefault="001C2FCE" w:rsidP="007F4401">
      <w:r>
        <w:separator/>
      </w:r>
    </w:p>
  </w:endnote>
  <w:endnote w:type="continuationSeparator" w:id="0">
    <w:p w14:paraId="40A3921A" w14:textId="77777777" w:rsidR="001C2FCE" w:rsidRDefault="001C2FCE" w:rsidP="007F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3397304"/>
      <w:docPartObj>
        <w:docPartGallery w:val="Page Numbers (Bottom of Page)"/>
        <w:docPartUnique/>
      </w:docPartObj>
    </w:sdtPr>
    <w:sdtContent>
      <w:p w14:paraId="779A4415" w14:textId="72BB8632" w:rsidR="007F4401" w:rsidRDefault="007F440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F679BD" w14:textId="77777777" w:rsidR="007F4401" w:rsidRDefault="007F4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AF9D1" w14:textId="77777777" w:rsidR="001C2FCE" w:rsidRDefault="001C2FCE" w:rsidP="007F4401">
      <w:r>
        <w:separator/>
      </w:r>
    </w:p>
  </w:footnote>
  <w:footnote w:type="continuationSeparator" w:id="0">
    <w:p w14:paraId="3EA2B02C" w14:textId="77777777" w:rsidR="001C2FCE" w:rsidRDefault="001C2FCE" w:rsidP="007F4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EA0"/>
    <w:multiLevelType w:val="hybridMultilevel"/>
    <w:tmpl w:val="98DCD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5EF"/>
    <w:multiLevelType w:val="hybridMultilevel"/>
    <w:tmpl w:val="A084522E"/>
    <w:lvl w:ilvl="0" w:tplc="3D680A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05FB"/>
    <w:multiLevelType w:val="multilevel"/>
    <w:tmpl w:val="5B8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96D88"/>
    <w:multiLevelType w:val="hybridMultilevel"/>
    <w:tmpl w:val="966C2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9110F"/>
    <w:multiLevelType w:val="hybridMultilevel"/>
    <w:tmpl w:val="4CDAA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B3670"/>
    <w:multiLevelType w:val="hybridMultilevel"/>
    <w:tmpl w:val="F38CF2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374A8C"/>
    <w:multiLevelType w:val="hybridMultilevel"/>
    <w:tmpl w:val="116CC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655BA"/>
    <w:multiLevelType w:val="multilevel"/>
    <w:tmpl w:val="1654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30162"/>
    <w:multiLevelType w:val="multilevel"/>
    <w:tmpl w:val="954E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81D6D"/>
    <w:multiLevelType w:val="hybridMultilevel"/>
    <w:tmpl w:val="14F44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26029"/>
    <w:multiLevelType w:val="multilevel"/>
    <w:tmpl w:val="87DA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D27CD"/>
    <w:multiLevelType w:val="multilevel"/>
    <w:tmpl w:val="32A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F5671"/>
    <w:multiLevelType w:val="hybridMultilevel"/>
    <w:tmpl w:val="D2B02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D65BD"/>
    <w:multiLevelType w:val="hybridMultilevel"/>
    <w:tmpl w:val="88F83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6549F"/>
    <w:multiLevelType w:val="hybridMultilevel"/>
    <w:tmpl w:val="4CDAB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B796F"/>
    <w:multiLevelType w:val="multilevel"/>
    <w:tmpl w:val="2052684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65B5D"/>
    <w:multiLevelType w:val="hybridMultilevel"/>
    <w:tmpl w:val="B6A699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C3"/>
    <w:multiLevelType w:val="multilevel"/>
    <w:tmpl w:val="462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32D28"/>
    <w:multiLevelType w:val="hybridMultilevel"/>
    <w:tmpl w:val="3F26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F6141"/>
    <w:multiLevelType w:val="multilevel"/>
    <w:tmpl w:val="ABA0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C6979"/>
    <w:multiLevelType w:val="hybridMultilevel"/>
    <w:tmpl w:val="055E2B98"/>
    <w:lvl w:ilvl="0" w:tplc="E1808C62">
      <w:start w:val="4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b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D6A87"/>
    <w:multiLevelType w:val="hybridMultilevel"/>
    <w:tmpl w:val="217A92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D33E3A"/>
    <w:multiLevelType w:val="hybridMultilevel"/>
    <w:tmpl w:val="12825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76035"/>
    <w:multiLevelType w:val="multilevel"/>
    <w:tmpl w:val="4708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21056"/>
    <w:multiLevelType w:val="hybridMultilevel"/>
    <w:tmpl w:val="1F869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17DCF"/>
    <w:multiLevelType w:val="multilevel"/>
    <w:tmpl w:val="7D52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435458"/>
    <w:multiLevelType w:val="hybridMultilevel"/>
    <w:tmpl w:val="FC609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E51FE"/>
    <w:multiLevelType w:val="hybridMultilevel"/>
    <w:tmpl w:val="9072F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B2C28"/>
    <w:multiLevelType w:val="multilevel"/>
    <w:tmpl w:val="F7D0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F76DE"/>
    <w:multiLevelType w:val="hybridMultilevel"/>
    <w:tmpl w:val="D7AEA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C030B"/>
    <w:multiLevelType w:val="multilevel"/>
    <w:tmpl w:val="D4F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91334F"/>
    <w:multiLevelType w:val="hybridMultilevel"/>
    <w:tmpl w:val="25F69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5964"/>
    <w:multiLevelType w:val="multilevel"/>
    <w:tmpl w:val="781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eastAsia="Times New Roman" w:hAnsi="Consolas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A1A05"/>
    <w:multiLevelType w:val="hybridMultilevel"/>
    <w:tmpl w:val="045EF1DC"/>
    <w:lvl w:ilvl="0" w:tplc="15549E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BC8E1E74">
      <w:start w:val="2"/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A2122"/>
    <w:multiLevelType w:val="multilevel"/>
    <w:tmpl w:val="5FA0EFD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558285">
    <w:abstractNumId w:val="18"/>
  </w:num>
  <w:num w:numId="2" w16cid:durableId="455493144">
    <w:abstractNumId w:val="6"/>
  </w:num>
  <w:num w:numId="3" w16cid:durableId="633682147">
    <w:abstractNumId w:val="33"/>
  </w:num>
  <w:num w:numId="4" w16cid:durableId="736589502">
    <w:abstractNumId w:val="9"/>
  </w:num>
  <w:num w:numId="5" w16cid:durableId="1269777569">
    <w:abstractNumId w:val="1"/>
  </w:num>
  <w:num w:numId="6" w16cid:durableId="793672083">
    <w:abstractNumId w:val="10"/>
  </w:num>
  <w:num w:numId="7" w16cid:durableId="884097314">
    <w:abstractNumId w:val="8"/>
  </w:num>
  <w:num w:numId="8" w16cid:durableId="584001113">
    <w:abstractNumId w:val="11"/>
  </w:num>
  <w:num w:numId="9" w16cid:durableId="2130590674">
    <w:abstractNumId w:val="23"/>
  </w:num>
  <w:num w:numId="10" w16cid:durableId="1323585292">
    <w:abstractNumId w:val="22"/>
  </w:num>
  <w:num w:numId="11" w16cid:durableId="1875190035">
    <w:abstractNumId w:val="0"/>
  </w:num>
  <w:num w:numId="12" w16cid:durableId="1213350983">
    <w:abstractNumId w:val="12"/>
  </w:num>
  <w:num w:numId="13" w16cid:durableId="304510577">
    <w:abstractNumId w:val="3"/>
  </w:num>
  <w:num w:numId="14" w16cid:durableId="955332039">
    <w:abstractNumId w:val="32"/>
  </w:num>
  <w:num w:numId="15" w16cid:durableId="1392117213">
    <w:abstractNumId w:val="13"/>
  </w:num>
  <w:num w:numId="16" w16cid:durableId="1997685956">
    <w:abstractNumId w:val="30"/>
  </w:num>
  <w:num w:numId="17" w16cid:durableId="350571589">
    <w:abstractNumId w:val="21"/>
  </w:num>
  <w:num w:numId="18" w16cid:durableId="1219704519">
    <w:abstractNumId w:val="34"/>
  </w:num>
  <w:num w:numId="19" w16cid:durableId="773285150">
    <w:abstractNumId w:val="15"/>
  </w:num>
  <w:num w:numId="20" w16cid:durableId="441650997">
    <w:abstractNumId w:val="14"/>
  </w:num>
  <w:num w:numId="21" w16cid:durableId="1362584237">
    <w:abstractNumId w:val="27"/>
  </w:num>
  <w:num w:numId="22" w16cid:durableId="1016928804">
    <w:abstractNumId w:val="4"/>
  </w:num>
  <w:num w:numId="23" w16cid:durableId="1439369732">
    <w:abstractNumId w:val="25"/>
  </w:num>
  <w:num w:numId="24" w16cid:durableId="1138765719">
    <w:abstractNumId w:val="28"/>
  </w:num>
  <w:num w:numId="25" w16cid:durableId="1252473248">
    <w:abstractNumId w:val="20"/>
  </w:num>
  <w:num w:numId="26" w16cid:durableId="2129884764">
    <w:abstractNumId w:val="19"/>
  </w:num>
  <w:num w:numId="27" w16cid:durableId="572280746">
    <w:abstractNumId w:val="31"/>
  </w:num>
  <w:num w:numId="28" w16cid:durableId="253517287">
    <w:abstractNumId w:val="2"/>
  </w:num>
  <w:num w:numId="29" w16cid:durableId="472715782">
    <w:abstractNumId w:val="16"/>
  </w:num>
  <w:num w:numId="30" w16cid:durableId="1009060412">
    <w:abstractNumId w:val="26"/>
  </w:num>
  <w:num w:numId="31" w16cid:durableId="1999534037">
    <w:abstractNumId w:val="17"/>
  </w:num>
  <w:num w:numId="32" w16cid:durableId="1511527014">
    <w:abstractNumId w:val="7"/>
  </w:num>
  <w:num w:numId="33" w16cid:durableId="39132498">
    <w:abstractNumId w:val="5"/>
  </w:num>
  <w:num w:numId="34" w16cid:durableId="711878809">
    <w:abstractNumId w:val="24"/>
  </w:num>
  <w:num w:numId="35" w16cid:durableId="1261178572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4B"/>
    <w:rsid w:val="0000020D"/>
    <w:rsid w:val="00001BA5"/>
    <w:rsid w:val="00002DF3"/>
    <w:rsid w:val="00003A72"/>
    <w:rsid w:val="00004EC2"/>
    <w:rsid w:val="00005C2F"/>
    <w:rsid w:val="00007F73"/>
    <w:rsid w:val="000107E5"/>
    <w:rsid w:val="00010E5B"/>
    <w:rsid w:val="0001380B"/>
    <w:rsid w:val="0001629A"/>
    <w:rsid w:val="000165CE"/>
    <w:rsid w:val="00026241"/>
    <w:rsid w:val="00032763"/>
    <w:rsid w:val="00044F63"/>
    <w:rsid w:val="0004645E"/>
    <w:rsid w:val="00051FC2"/>
    <w:rsid w:val="00053036"/>
    <w:rsid w:val="00057C53"/>
    <w:rsid w:val="0006424B"/>
    <w:rsid w:val="0007645A"/>
    <w:rsid w:val="0008661D"/>
    <w:rsid w:val="00095322"/>
    <w:rsid w:val="0009736E"/>
    <w:rsid w:val="000A0AB9"/>
    <w:rsid w:val="000A207E"/>
    <w:rsid w:val="000A3AF5"/>
    <w:rsid w:val="000A487A"/>
    <w:rsid w:val="000A5202"/>
    <w:rsid w:val="000B2079"/>
    <w:rsid w:val="000B5088"/>
    <w:rsid w:val="000B69DB"/>
    <w:rsid w:val="000C0E31"/>
    <w:rsid w:val="000D4F80"/>
    <w:rsid w:val="000E7570"/>
    <w:rsid w:val="001107DA"/>
    <w:rsid w:val="00114D6F"/>
    <w:rsid w:val="00130378"/>
    <w:rsid w:val="001309AF"/>
    <w:rsid w:val="001319FB"/>
    <w:rsid w:val="00145D85"/>
    <w:rsid w:val="001513DE"/>
    <w:rsid w:val="00152EF6"/>
    <w:rsid w:val="001545DB"/>
    <w:rsid w:val="00160C6B"/>
    <w:rsid w:val="001826DA"/>
    <w:rsid w:val="00187D1B"/>
    <w:rsid w:val="00196C19"/>
    <w:rsid w:val="001A29F5"/>
    <w:rsid w:val="001A4597"/>
    <w:rsid w:val="001C2FCE"/>
    <w:rsid w:val="001D795A"/>
    <w:rsid w:val="001E30AA"/>
    <w:rsid w:val="001E4BD0"/>
    <w:rsid w:val="001E67F3"/>
    <w:rsid w:val="001F113D"/>
    <w:rsid w:val="001F35D3"/>
    <w:rsid w:val="001F3B73"/>
    <w:rsid w:val="001F3BF5"/>
    <w:rsid w:val="001F3F3B"/>
    <w:rsid w:val="001F3FF6"/>
    <w:rsid w:val="002013A6"/>
    <w:rsid w:val="00202A05"/>
    <w:rsid w:val="00210AD1"/>
    <w:rsid w:val="00213BD8"/>
    <w:rsid w:val="002324E4"/>
    <w:rsid w:val="00233B61"/>
    <w:rsid w:val="00233EF4"/>
    <w:rsid w:val="00237B65"/>
    <w:rsid w:val="002475FB"/>
    <w:rsid w:val="0026590C"/>
    <w:rsid w:val="00273448"/>
    <w:rsid w:val="00274B40"/>
    <w:rsid w:val="00277D4D"/>
    <w:rsid w:val="0028332C"/>
    <w:rsid w:val="00285E2B"/>
    <w:rsid w:val="0029004E"/>
    <w:rsid w:val="002928C2"/>
    <w:rsid w:val="002975D6"/>
    <w:rsid w:val="002A0F1F"/>
    <w:rsid w:val="002A3D44"/>
    <w:rsid w:val="002A44B2"/>
    <w:rsid w:val="002A4FB8"/>
    <w:rsid w:val="002A5098"/>
    <w:rsid w:val="002B0D50"/>
    <w:rsid w:val="002C6763"/>
    <w:rsid w:val="002C7747"/>
    <w:rsid w:val="002D54E5"/>
    <w:rsid w:val="002D6E8C"/>
    <w:rsid w:val="002E003D"/>
    <w:rsid w:val="002F786A"/>
    <w:rsid w:val="00300E1F"/>
    <w:rsid w:val="003029BA"/>
    <w:rsid w:val="003076A1"/>
    <w:rsid w:val="00307C77"/>
    <w:rsid w:val="00310A88"/>
    <w:rsid w:val="00312645"/>
    <w:rsid w:val="003138A9"/>
    <w:rsid w:val="00321188"/>
    <w:rsid w:val="003229CC"/>
    <w:rsid w:val="00332B2A"/>
    <w:rsid w:val="00336D7D"/>
    <w:rsid w:val="00337899"/>
    <w:rsid w:val="00341B3B"/>
    <w:rsid w:val="003429FE"/>
    <w:rsid w:val="00344610"/>
    <w:rsid w:val="00350A90"/>
    <w:rsid w:val="00354E16"/>
    <w:rsid w:val="003619AD"/>
    <w:rsid w:val="00361E40"/>
    <w:rsid w:val="00363754"/>
    <w:rsid w:val="00372A37"/>
    <w:rsid w:val="00382786"/>
    <w:rsid w:val="003860F7"/>
    <w:rsid w:val="0039102B"/>
    <w:rsid w:val="00392343"/>
    <w:rsid w:val="00393274"/>
    <w:rsid w:val="003A453C"/>
    <w:rsid w:val="003B213E"/>
    <w:rsid w:val="003B60B4"/>
    <w:rsid w:val="003C1B1F"/>
    <w:rsid w:val="003C2559"/>
    <w:rsid w:val="003D3987"/>
    <w:rsid w:val="003D615A"/>
    <w:rsid w:val="003E0C00"/>
    <w:rsid w:val="003E3A40"/>
    <w:rsid w:val="003F2CE5"/>
    <w:rsid w:val="003F52BB"/>
    <w:rsid w:val="00401483"/>
    <w:rsid w:val="004076A5"/>
    <w:rsid w:val="0042068A"/>
    <w:rsid w:val="00424945"/>
    <w:rsid w:val="004311D1"/>
    <w:rsid w:val="00432A8A"/>
    <w:rsid w:val="00436A1B"/>
    <w:rsid w:val="0045150E"/>
    <w:rsid w:val="0045483E"/>
    <w:rsid w:val="00461BF8"/>
    <w:rsid w:val="004658BE"/>
    <w:rsid w:val="00470C6A"/>
    <w:rsid w:val="00475743"/>
    <w:rsid w:val="0047770C"/>
    <w:rsid w:val="0048089A"/>
    <w:rsid w:val="00482447"/>
    <w:rsid w:val="00485728"/>
    <w:rsid w:val="00487993"/>
    <w:rsid w:val="00492E77"/>
    <w:rsid w:val="00495A54"/>
    <w:rsid w:val="004B389E"/>
    <w:rsid w:val="004C0EF6"/>
    <w:rsid w:val="004D7D25"/>
    <w:rsid w:val="004E17FF"/>
    <w:rsid w:val="004F3D69"/>
    <w:rsid w:val="004F65F4"/>
    <w:rsid w:val="00513BA2"/>
    <w:rsid w:val="00515260"/>
    <w:rsid w:val="00515BAD"/>
    <w:rsid w:val="005201F0"/>
    <w:rsid w:val="00520EE2"/>
    <w:rsid w:val="0052171E"/>
    <w:rsid w:val="005226F0"/>
    <w:rsid w:val="00525699"/>
    <w:rsid w:val="00560FF2"/>
    <w:rsid w:val="005760FE"/>
    <w:rsid w:val="00577262"/>
    <w:rsid w:val="00583036"/>
    <w:rsid w:val="005907EC"/>
    <w:rsid w:val="005A2972"/>
    <w:rsid w:val="005A47F8"/>
    <w:rsid w:val="005B3442"/>
    <w:rsid w:val="005B3590"/>
    <w:rsid w:val="005C0EE2"/>
    <w:rsid w:val="005C3492"/>
    <w:rsid w:val="005C4E48"/>
    <w:rsid w:val="005D72B8"/>
    <w:rsid w:val="005E6EAF"/>
    <w:rsid w:val="005E709E"/>
    <w:rsid w:val="005F4779"/>
    <w:rsid w:val="00601F35"/>
    <w:rsid w:val="00606446"/>
    <w:rsid w:val="006136FB"/>
    <w:rsid w:val="006245CC"/>
    <w:rsid w:val="00634F96"/>
    <w:rsid w:val="00647E57"/>
    <w:rsid w:val="00662115"/>
    <w:rsid w:val="00662F78"/>
    <w:rsid w:val="006718E9"/>
    <w:rsid w:val="00680F77"/>
    <w:rsid w:val="00686BFD"/>
    <w:rsid w:val="00695118"/>
    <w:rsid w:val="00696D54"/>
    <w:rsid w:val="006A06BA"/>
    <w:rsid w:val="006A3D7E"/>
    <w:rsid w:val="006A70BB"/>
    <w:rsid w:val="006B0EF0"/>
    <w:rsid w:val="006B1498"/>
    <w:rsid w:val="006B4434"/>
    <w:rsid w:val="006D767B"/>
    <w:rsid w:val="00706390"/>
    <w:rsid w:val="0070696F"/>
    <w:rsid w:val="00715903"/>
    <w:rsid w:val="00722F71"/>
    <w:rsid w:val="0072587B"/>
    <w:rsid w:val="00726D3B"/>
    <w:rsid w:val="00727CC5"/>
    <w:rsid w:val="00734449"/>
    <w:rsid w:val="00736308"/>
    <w:rsid w:val="00740488"/>
    <w:rsid w:val="00747EC6"/>
    <w:rsid w:val="00750245"/>
    <w:rsid w:val="00750621"/>
    <w:rsid w:val="007563F4"/>
    <w:rsid w:val="00764DAB"/>
    <w:rsid w:val="007730F5"/>
    <w:rsid w:val="00773463"/>
    <w:rsid w:val="00783421"/>
    <w:rsid w:val="00790E04"/>
    <w:rsid w:val="007C20B0"/>
    <w:rsid w:val="007C3B1C"/>
    <w:rsid w:val="007C753A"/>
    <w:rsid w:val="007D5596"/>
    <w:rsid w:val="007D6C8E"/>
    <w:rsid w:val="007E00ED"/>
    <w:rsid w:val="007E3B0A"/>
    <w:rsid w:val="007F4401"/>
    <w:rsid w:val="007F5A6A"/>
    <w:rsid w:val="0080162A"/>
    <w:rsid w:val="00803DD6"/>
    <w:rsid w:val="00806A09"/>
    <w:rsid w:val="008109BC"/>
    <w:rsid w:val="0082351B"/>
    <w:rsid w:val="008276B8"/>
    <w:rsid w:val="0083281C"/>
    <w:rsid w:val="008354BB"/>
    <w:rsid w:val="0083696E"/>
    <w:rsid w:val="00852269"/>
    <w:rsid w:val="00853CFB"/>
    <w:rsid w:val="00860191"/>
    <w:rsid w:val="00860F8D"/>
    <w:rsid w:val="00873A62"/>
    <w:rsid w:val="00882F9F"/>
    <w:rsid w:val="008948FE"/>
    <w:rsid w:val="0089775E"/>
    <w:rsid w:val="008A01F9"/>
    <w:rsid w:val="008B09FC"/>
    <w:rsid w:val="008B0C73"/>
    <w:rsid w:val="008B294B"/>
    <w:rsid w:val="008C703B"/>
    <w:rsid w:val="008D1CBA"/>
    <w:rsid w:val="008D29AD"/>
    <w:rsid w:val="008D2B52"/>
    <w:rsid w:val="008E59EC"/>
    <w:rsid w:val="008E6877"/>
    <w:rsid w:val="008F0AFC"/>
    <w:rsid w:val="0090378A"/>
    <w:rsid w:val="00923D80"/>
    <w:rsid w:val="009254B1"/>
    <w:rsid w:val="00926D14"/>
    <w:rsid w:val="00934262"/>
    <w:rsid w:val="00936183"/>
    <w:rsid w:val="00937DC6"/>
    <w:rsid w:val="00946342"/>
    <w:rsid w:val="00950F0E"/>
    <w:rsid w:val="009557EF"/>
    <w:rsid w:val="00956D98"/>
    <w:rsid w:val="00962FD8"/>
    <w:rsid w:val="0098410C"/>
    <w:rsid w:val="00984808"/>
    <w:rsid w:val="00987CA2"/>
    <w:rsid w:val="00995654"/>
    <w:rsid w:val="00996C21"/>
    <w:rsid w:val="00997673"/>
    <w:rsid w:val="009A4F16"/>
    <w:rsid w:val="009A5119"/>
    <w:rsid w:val="009B1CDE"/>
    <w:rsid w:val="009B2201"/>
    <w:rsid w:val="009B2996"/>
    <w:rsid w:val="009B372F"/>
    <w:rsid w:val="009C2CBC"/>
    <w:rsid w:val="009C4509"/>
    <w:rsid w:val="009C5295"/>
    <w:rsid w:val="009E07C3"/>
    <w:rsid w:val="009E6A4F"/>
    <w:rsid w:val="009E726B"/>
    <w:rsid w:val="009F6159"/>
    <w:rsid w:val="009F63BB"/>
    <w:rsid w:val="00A12FF2"/>
    <w:rsid w:val="00A17766"/>
    <w:rsid w:val="00A23FDB"/>
    <w:rsid w:val="00A27806"/>
    <w:rsid w:val="00A27E51"/>
    <w:rsid w:val="00A35815"/>
    <w:rsid w:val="00A360F9"/>
    <w:rsid w:val="00A4234E"/>
    <w:rsid w:val="00A44FC4"/>
    <w:rsid w:val="00A51084"/>
    <w:rsid w:val="00A51E35"/>
    <w:rsid w:val="00A57316"/>
    <w:rsid w:val="00A611B7"/>
    <w:rsid w:val="00A63A8D"/>
    <w:rsid w:val="00A64400"/>
    <w:rsid w:val="00A704B9"/>
    <w:rsid w:val="00A737FE"/>
    <w:rsid w:val="00A755E3"/>
    <w:rsid w:val="00A761DA"/>
    <w:rsid w:val="00A8735D"/>
    <w:rsid w:val="00AA373E"/>
    <w:rsid w:val="00AA4B06"/>
    <w:rsid w:val="00AA6556"/>
    <w:rsid w:val="00AB3C9B"/>
    <w:rsid w:val="00AD1139"/>
    <w:rsid w:val="00AD61EE"/>
    <w:rsid w:val="00AD7574"/>
    <w:rsid w:val="00AE71F4"/>
    <w:rsid w:val="00AF16B3"/>
    <w:rsid w:val="00AF32FB"/>
    <w:rsid w:val="00B01CC1"/>
    <w:rsid w:val="00B1165A"/>
    <w:rsid w:val="00B13EA1"/>
    <w:rsid w:val="00B16873"/>
    <w:rsid w:val="00B211D8"/>
    <w:rsid w:val="00B310AC"/>
    <w:rsid w:val="00B31860"/>
    <w:rsid w:val="00B32E4C"/>
    <w:rsid w:val="00B35718"/>
    <w:rsid w:val="00B3797B"/>
    <w:rsid w:val="00B37D61"/>
    <w:rsid w:val="00B41822"/>
    <w:rsid w:val="00B41A00"/>
    <w:rsid w:val="00B50A22"/>
    <w:rsid w:val="00B5136B"/>
    <w:rsid w:val="00B545A8"/>
    <w:rsid w:val="00B73957"/>
    <w:rsid w:val="00B85773"/>
    <w:rsid w:val="00B87C67"/>
    <w:rsid w:val="00B92ABE"/>
    <w:rsid w:val="00B946E9"/>
    <w:rsid w:val="00BA6DE7"/>
    <w:rsid w:val="00BB3D6B"/>
    <w:rsid w:val="00BC4E36"/>
    <w:rsid w:val="00BC5948"/>
    <w:rsid w:val="00BD1D24"/>
    <w:rsid w:val="00BD2970"/>
    <w:rsid w:val="00BD2B26"/>
    <w:rsid w:val="00BD38E6"/>
    <w:rsid w:val="00BD3F3F"/>
    <w:rsid w:val="00BD54FF"/>
    <w:rsid w:val="00BD58C8"/>
    <w:rsid w:val="00BE0425"/>
    <w:rsid w:val="00BE2776"/>
    <w:rsid w:val="00BF5C6F"/>
    <w:rsid w:val="00C0011C"/>
    <w:rsid w:val="00C0398B"/>
    <w:rsid w:val="00C077DB"/>
    <w:rsid w:val="00C10383"/>
    <w:rsid w:val="00C16BF3"/>
    <w:rsid w:val="00C20507"/>
    <w:rsid w:val="00C26119"/>
    <w:rsid w:val="00C407CB"/>
    <w:rsid w:val="00C51924"/>
    <w:rsid w:val="00C60611"/>
    <w:rsid w:val="00C6776E"/>
    <w:rsid w:val="00C948C7"/>
    <w:rsid w:val="00C964E4"/>
    <w:rsid w:val="00C96707"/>
    <w:rsid w:val="00C96F8D"/>
    <w:rsid w:val="00CA26EC"/>
    <w:rsid w:val="00CA2777"/>
    <w:rsid w:val="00CA2AF7"/>
    <w:rsid w:val="00CA44DB"/>
    <w:rsid w:val="00CB13EC"/>
    <w:rsid w:val="00CB4AB6"/>
    <w:rsid w:val="00CB6B96"/>
    <w:rsid w:val="00CB6E89"/>
    <w:rsid w:val="00CB7FA3"/>
    <w:rsid w:val="00CC2A25"/>
    <w:rsid w:val="00CC5C5F"/>
    <w:rsid w:val="00CC71AB"/>
    <w:rsid w:val="00CD68BC"/>
    <w:rsid w:val="00CE5B1E"/>
    <w:rsid w:val="00CF23A5"/>
    <w:rsid w:val="00CF639E"/>
    <w:rsid w:val="00D03E11"/>
    <w:rsid w:val="00D12042"/>
    <w:rsid w:val="00D16B47"/>
    <w:rsid w:val="00D21B41"/>
    <w:rsid w:val="00D22B70"/>
    <w:rsid w:val="00D25C58"/>
    <w:rsid w:val="00D33AD6"/>
    <w:rsid w:val="00D436F5"/>
    <w:rsid w:val="00D43A31"/>
    <w:rsid w:val="00D5331F"/>
    <w:rsid w:val="00D548F0"/>
    <w:rsid w:val="00D6014A"/>
    <w:rsid w:val="00D6714F"/>
    <w:rsid w:val="00D7042F"/>
    <w:rsid w:val="00D709BE"/>
    <w:rsid w:val="00D73286"/>
    <w:rsid w:val="00D815FC"/>
    <w:rsid w:val="00D81C60"/>
    <w:rsid w:val="00D8628F"/>
    <w:rsid w:val="00DA00FF"/>
    <w:rsid w:val="00DA5FC4"/>
    <w:rsid w:val="00DC0BDE"/>
    <w:rsid w:val="00DC5251"/>
    <w:rsid w:val="00DD0284"/>
    <w:rsid w:val="00DD47D2"/>
    <w:rsid w:val="00DD6ACD"/>
    <w:rsid w:val="00DE0D0D"/>
    <w:rsid w:val="00DF04F7"/>
    <w:rsid w:val="00DF2625"/>
    <w:rsid w:val="00DF3759"/>
    <w:rsid w:val="00DF3D98"/>
    <w:rsid w:val="00DF619A"/>
    <w:rsid w:val="00E11C1F"/>
    <w:rsid w:val="00E12757"/>
    <w:rsid w:val="00E12D62"/>
    <w:rsid w:val="00E145C4"/>
    <w:rsid w:val="00E309B0"/>
    <w:rsid w:val="00E322AA"/>
    <w:rsid w:val="00E339C7"/>
    <w:rsid w:val="00E35F6F"/>
    <w:rsid w:val="00E42207"/>
    <w:rsid w:val="00E51F31"/>
    <w:rsid w:val="00E5271E"/>
    <w:rsid w:val="00E5314B"/>
    <w:rsid w:val="00E6057D"/>
    <w:rsid w:val="00E63464"/>
    <w:rsid w:val="00E6543F"/>
    <w:rsid w:val="00E67664"/>
    <w:rsid w:val="00E92BF2"/>
    <w:rsid w:val="00EA2FA6"/>
    <w:rsid w:val="00EA4EE2"/>
    <w:rsid w:val="00EB05CA"/>
    <w:rsid w:val="00EB2D2A"/>
    <w:rsid w:val="00EB37F9"/>
    <w:rsid w:val="00EB62DD"/>
    <w:rsid w:val="00EE1127"/>
    <w:rsid w:val="00EE1A22"/>
    <w:rsid w:val="00EE326F"/>
    <w:rsid w:val="00EE6CEB"/>
    <w:rsid w:val="00EE78B3"/>
    <w:rsid w:val="00EF044E"/>
    <w:rsid w:val="00EF1F0A"/>
    <w:rsid w:val="00EF202D"/>
    <w:rsid w:val="00EF2912"/>
    <w:rsid w:val="00EF4D92"/>
    <w:rsid w:val="00EF793A"/>
    <w:rsid w:val="00F01C04"/>
    <w:rsid w:val="00F0386E"/>
    <w:rsid w:val="00F040FC"/>
    <w:rsid w:val="00F24A72"/>
    <w:rsid w:val="00F2744A"/>
    <w:rsid w:val="00F30F79"/>
    <w:rsid w:val="00F3632D"/>
    <w:rsid w:val="00F36450"/>
    <w:rsid w:val="00F369CC"/>
    <w:rsid w:val="00F40F98"/>
    <w:rsid w:val="00F4314A"/>
    <w:rsid w:val="00F50614"/>
    <w:rsid w:val="00F5065F"/>
    <w:rsid w:val="00F51DCA"/>
    <w:rsid w:val="00F743F5"/>
    <w:rsid w:val="00F75A2B"/>
    <w:rsid w:val="00F81C33"/>
    <w:rsid w:val="00F8490B"/>
    <w:rsid w:val="00F8763F"/>
    <w:rsid w:val="00F905BE"/>
    <w:rsid w:val="00FA0CCA"/>
    <w:rsid w:val="00FA49A8"/>
    <w:rsid w:val="00FA4E2C"/>
    <w:rsid w:val="00FB545F"/>
    <w:rsid w:val="00FB77B2"/>
    <w:rsid w:val="00FB77DF"/>
    <w:rsid w:val="00FC4590"/>
    <w:rsid w:val="00FD46A1"/>
    <w:rsid w:val="00FF57D1"/>
    <w:rsid w:val="00FF600C"/>
    <w:rsid w:val="00FF6268"/>
    <w:rsid w:val="00FF7183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80E0"/>
  <w15:chartTrackingRefBased/>
  <w15:docId w15:val="{F4DA4008-B7C4-4AF1-B70C-B31F7707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2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2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2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2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2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A06BA"/>
    <w:pPr>
      <w:spacing w:after="0" w:line="240" w:lineRule="auto"/>
    </w:pPr>
  </w:style>
  <w:style w:type="table" w:styleId="TableGrid">
    <w:name w:val="Table Grid"/>
    <w:basedOn w:val="TableNormal"/>
    <w:uiPriority w:val="39"/>
    <w:rsid w:val="0062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4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401"/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44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401"/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07F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F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DAB"/>
  </w:style>
  <w:style w:type="table" w:styleId="GridTable4-Accent2">
    <w:name w:val="Grid Table 4 Accent 2"/>
    <w:basedOn w:val="TableNormal"/>
    <w:uiPriority w:val="49"/>
    <w:rsid w:val="0001380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0138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B37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372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6057D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605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92FB-C452-4D26-A73C-B290E800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van Schaik</dc:creator>
  <cp:keywords/>
  <dc:description/>
  <cp:lastModifiedBy>Michel van Schaik</cp:lastModifiedBy>
  <cp:revision>14</cp:revision>
  <cp:lastPrinted>2025-08-17T14:03:00Z</cp:lastPrinted>
  <dcterms:created xsi:type="dcterms:W3CDTF">2025-08-28T07:57:00Z</dcterms:created>
  <dcterms:modified xsi:type="dcterms:W3CDTF">2025-08-29T07:25:00Z</dcterms:modified>
</cp:coreProperties>
</file>