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1639C7" w:rsidR="001639C7" w:rsidP="001639C7" w:rsidRDefault="001639C7" w14:paraId="7D61A8AC" w14:textId="6F771785">
      <w:pPr>
        <w:pStyle w:val="paragraph"/>
        <w:spacing w:before="0" w:beforeAutospacing="0" w:after="0" w:afterAutospacing="0"/>
        <w:jc w:val="center"/>
        <w:textAlignment w:val="baseline"/>
        <w:rPr>
          <w:rFonts w:ascii="Segoe UI" w:hAnsi="Segoe UI" w:cs="Segoe UI"/>
          <w:sz w:val="28"/>
          <w:szCs w:val="28"/>
        </w:rPr>
      </w:pPr>
      <w:r w:rsidRPr="001639C7">
        <w:rPr>
          <w:rStyle w:val="normaltextrun"/>
          <w:rFonts w:ascii="Garamond" w:hAnsi="Garamond" w:cs="Segoe UI" w:eastAsiaTheme="majorEastAsia"/>
          <w:b/>
          <w:bCs/>
          <w:sz w:val="28"/>
          <w:szCs w:val="28"/>
          <w:lang w:val="en-GB"/>
        </w:rPr>
        <w:t>AI for Peace Statement</w:t>
      </w:r>
    </w:p>
    <w:p w:rsidR="001639C7" w:rsidP="001639C7" w:rsidRDefault="001639C7" w14:paraId="2690C4F3" w14:textId="46CE3105">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eastAsiaTheme="majorEastAsia"/>
          <w:i/>
          <w:iCs/>
          <w:lang w:val="en-GB"/>
        </w:rPr>
        <w:t xml:space="preserve">Our Principles for Responsible AI in </w:t>
      </w:r>
      <w:proofErr w:type="spellStart"/>
      <w:r>
        <w:rPr>
          <w:rStyle w:val="normaltextrun"/>
          <w:rFonts w:ascii="Garamond" w:hAnsi="Garamond" w:cs="Segoe UI" w:eastAsiaTheme="majorEastAsia"/>
          <w:i/>
          <w:iCs/>
          <w:lang w:val="en-GB"/>
        </w:rPr>
        <w:t>Peacemaking</w:t>
      </w:r>
      <w:proofErr w:type="spellEnd"/>
      <w:r>
        <w:rPr>
          <w:rStyle w:val="scxw218289737"/>
          <w:rFonts w:ascii="Garamond" w:hAnsi="Garamond" w:cs="Segoe UI" w:eastAsiaTheme="majorEastAsia"/>
        </w:rPr>
        <w:t> </w:t>
      </w:r>
      <w:r>
        <w:rPr>
          <w:rFonts w:ascii="Garamond" w:hAnsi="Garamond" w:cs="Segoe UI"/>
        </w:rPr>
        <w:br/>
      </w:r>
    </w:p>
    <w:p w:rsidR="001639C7" w:rsidP="001639C7" w:rsidRDefault="001639C7" w14:paraId="1AE05880" w14:textId="77777777">
      <w:pPr>
        <w:pStyle w:val="paragraph"/>
        <w:spacing w:before="0" w:beforeAutospacing="0" w:after="0" w:afterAutospacing="0"/>
        <w:textAlignment w:val="baseline"/>
        <w:rPr>
          <w:rFonts w:ascii="Segoe UI" w:hAnsi="Segoe UI" w:cs="Segoe UI"/>
          <w:sz w:val="18"/>
          <w:szCs w:val="18"/>
          <w:lang w:val="en-GB"/>
        </w:rPr>
      </w:pPr>
      <w:r>
        <w:rPr>
          <w:rStyle w:val="eop"/>
          <w:rFonts w:ascii="Garamond" w:hAnsi="Garamond" w:cs="Segoe UI" w:eastAsiaTheme="majorEastAsia"/>
          <w:sz w:val="16"/>
          <w:szCs w:val="16"/>
          <w:lang w:val="en-GB"/>
        </w:rPr>
        <w:t> </w:t>
      </w:r>
    </w:p>
    <w:p w:rsidR="001639C7" w:rsidP="001639C7" w:rsidRDefault="001639C7" w14:paraId="72C7F561" w14:textId="77777777">
      <w:pPr>
        <w:pStyle w:val="paragraph"/>
        <w:spacing w:before="0" w:beforeAutospacing="0" w:after="0" w:afterAutospacing="0"/>
        <w:textAlignment w:val="baseline"/>
        <w:rPr>
          <w:rStyle w:val="normaltextrun"/>
          <w:rFonts w:ascii="Garamond" w:hAnsi="Garamond" w:cs="Segoe UI" w:eastAsiaTheme="majorEastAsia"/>
          <w:b/>
          <w:bCs/>
          <w:lang w:val="en-GB"/>
        </w:rPr>
      </w:pPr>
    </w:p>
    <w:p w:rsidR="001639C7" w:rsidP="74D2B387" w:rsidRDefault="001639C7" w14:paraId="2BAFDF26" w14:textId="714B59FB" w14:noSpellErr="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b w:val="1"/>
          <w:bCs w:val="1"/>
          <w:lang w:val="en-GB"/>
        </w:rPr>
        <w:t>1. Introduction</w:t>
      </w:r>
      <w:r w:rsidRPr="74D2B387" w:rsidR="001639C7">
        <w:rPr>
          <w:rStyle w:val="eop"/>
          <w:rFonts w:ascii="Garamond" w:hAnsi="Garamond" w:eastAsia="等线 Light" w:cs="Segoe UI" w:eastAsiaTheme="majorEastAsia"/>
        </w:rPr>
        <w:t> </w:t>
      </w:r>
    </w:p>
    <w:p w:rsidR="001639C7" w:rsidP="74D2B387" w:rsidRDefault="001639C7" w14:paraId="15107492" w14:textId="77777777" w14:noSpellErr="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lang w:val="en-GB"/>
        </w:rPr>
        <w:t>At CMI – Martti Ahtisaari Peace Foundation, we believe that artificial intelligence (AI) has the potential to become a powerful enabler of inclusive, just, and lasting peace. Used responsibly, AI can help mediators and conflict-affected communities better understand complex dynamics, expand participation, and support outcomes that are more legitimate and sustainable.</w:t>
      </w:r>
      <w:r w:rsidRPr="74D2B387" w:rsidR="001639C7">
        <w:rPr>
          <w:rStyle w:val="eop"/>
          <w:rFonts w:ascii="Garamond" w:hAnsi="Garamond" w:eastAsia="等线 Light" w:cs="Segoe UI" w:eastAsiaTheme="majorEastAsia"/>
        </w:rPr>
        <w:t> </w:t>
      </w:r>
    </w:p>
    <w:p w:rsidR="001639C7" w:rsidP="74D2B387" w:rsidRDefault="001639C7" w14:paraId="3354CE9F" w14:textId="77777777" w14:noSpellErr="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lang w:val="en-GB"/>
        </w:rPr>
        <w:t>This AI for Peace Statement sets out CMI’s vision, principles, and commitments for the ethical and effective use of AI in peacemaking</w:t>
      </w:r>
      <w:r w:rsidRPr="74D2B387" w:rsidR="001639C7">
        <w:rPr>
          <w:rStyle w:val="superscript"/>
          <w:rFonts w:ascii="Garamond" w:hAnsi="Garamond" w:eastAsia="等线 Light" w:cs="Segoe UI" w:eastAsiaTheme="majorEastAsia"/>
          <w:sz w:val="19"/>
          <w:szCs w:val="19"/>
          <w:vertAlign w:val="superscript"/>
          <w:lang w:val="en-GB"/>
        </w:rPr>
        <w:t>1</w:t>
      </w:r>
      <w:r w:rsidRPr="74D2B387" w:rsidR="001639C7">
        <w:rPr>
          <w:rStyle w:val="normaltextrun"/>
          <w:rFonts w:ascii="Garamond" w:hAnsi="Garamond" w:eastAsia="等线 Light" w:cs="Segoe UI" w:eastAsiaTheme="majorEastAsia"/>
          <w:lang w:val="en-GB"/>
        </w:rPr>
        <w:t>. It is a living document, grounded in our decades of experience in mediation and dialogue.</w:t>
      </w:r>
      <w:r w:rsidRPr="74D2B387" w:rsidR="001639C7">
        <w:rPr>
          <w:rStyle w:val="eop"/>
          <w:rFonts w:ascii="Garamond" w:hAnsi="Garamond" w:eastAsia="等线 Light" w:cs="Segoe UI" w:eastAsiaTheme="majorEastAsia"/>
        </w:rPr>
        <w:t> </w:t>
      </w:r>
    </w:p>
    <w:p w:rsidR="001639C7" w:rsidP="74D2B387" w:rsidRDefault="001639C7" w14:paraId="57876B79" w14:textId="77777777" w14:noSpellErr="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eop"/>
          <w:rFonts w:ascii="Garamond" w:hAnsi="Garamond" w:eastAsia="等线 Light" w:cs="Segoe UI" w:eastAsiaTheme="majorEastAsia"/>
          <w:sz w:val="16"/>
          <w:szCs w:val="16"/>
        </w:rPr>
        <w:t> </w:t>
      </w:r>
    </w:p>
    <w:p w:rsidR="001639C7" w:rsidP="74D2B387" w:rsidRDefault="001639C7" w14:paraId="0132E644" w14:textId="77777777" w14:noSpellErr="1">
      <w:pPr>
        <w:pStyle w:val="paragraph"/>
        <w:spacing w:before="0" w:beforeAutospacing="off" w:after="0" w:afterAutospacing="off"/>
        <w:jc w:val="both"/>
        <w:textAlignment w:val="baseline"/>
        <w:rPr>
          <w:rFonts w:ascii="Segoe UI" w:hAnsi="Segoe UI" w:cs="Segoe UI"/>
          <w:sz w:val="18"/>
          <w:szCs w:val="18"/>
          <w:lang w:val="en-GB"/>
        </w:rPr>
      </w:pPr>
      <w:r w:rsidRPr="74D2B387" w:rsidR="001639C7">
        <w:rPr>
          <w:rStyle w:val="eop"/>
          <w:rFonts w:ascii="Garamond" w:hAnsi="Garamond" w:eastAsia="等线 Light" w:cs="Segoe UI" w:eastAsiaTheme="majorEastAsia"/>
          <w:sz w:val="16"/>
          <w:szCs w:val="16"/>
          <w:lang w:val="en-GB"/>
        </w:rPr>
        <w:t> </w:t>
      </w:r>
    </w:p>
    <w:p w:rsidR="001639C7" w:rsidP="74D2B387" w:rsidRDefault="001639C7" w14:paraId="18B861FF" w14:textId="77777777" w14:noSpellErr="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b w:val="1"/>
          <w:bCs w:val="1"/>
          <w:lang w:val="en-GB"/>
        </w:rPr>
        <w:t>2. Context and Rationale</w:t>
      </w:r>
      <w:r w:rsidRPr="74D2B387" w:rsidR="001639C7">
        <w:rPr>
          <w:rStyle w:val="eop"/>
          <w:rFonts w:ascii="Garamond" w:hAnsi="Garamond" w:eastAsia="等线 Light" w:cs="Segoe UI" w:eastAsiaTheme="majorEastAsia"/>
        </w:rPr>
        <w:t> </w:t>
      </w:r>
    </w:p>
    <w:p w:rsidR="38037FB2" w:rsidP="74D2B387" w:rsidRDefault="38037FB2" w14:paraId="5EA40E5D" w14:textId="690A6F1B">
      <w:pPr>
        <w:pStyle w:val="paragraph"/>
        <w:spacing w:before="0" w:beforeAutospacing="off" w:after="0" w:afterAutospacing="off"/>
        <w:jc w:val="both"/>
        <w:rPr>
          <w:rFonts w:ascii="Segoe UI" w:hAnsi="Segoe UI" w:cs="Segoe UI"/>
          <w:sz w:val="18"/>
          <w:szCs w:val="18"/>
        </w:rPr>
      </w:pPr>
      <w:r w:rsidRPr="74D2B387" w:rsidR="38037FB2">
        <w:rPr>
          <w:rStyle w:val="eop"/>
          <w:rFonts w:ascii="Garamond" w:hAnsi="Garamond" w:eastAsia="等线 Light" w:cs="Segoe UI" w:eastAsiaTheme="majorEastAsia"/>
          <w:lang w:val="en-GB"/>
        </w:rPr>
        <w:t xml:space="preserve">AI is rapidly transforming the political, economic, and social landscapes in which peace processes unfold. Its application in conflict settings is already shaping narratives, influencing trust between actors, and affecting the flow of information. Without proactive guidance, AI can </w:t>
      </w:r>
      <w:r w:rsidRPr="74D2B387" w:rsidR="38037FB2">
        <w:rPr>
          <w:rStyle w:val="eop"/>
          <w:rFonts w:ascii="Garamond" w:hAnsi="Garamond" w:eastAsia="等线 Light" w:cs="Segoe UI" w:eastAsiaTheme="majorEastAsia"/>
          <w:lang w:val="en-GB"/>
        </w:rPr>
        <w:t>exacerbate</w:t>
      </w:r>
      <w:r w:rsidRPr="74D2B387" w:rsidR="38037FB2">
        <w:rPr>
          <w:rStyle w:val="eop"/>
          <w:rFonts w:ascii="Garamond" w:hAnsi="Garamond" w:eastAsia="等线 Light" w:cs="Segoe UI" w:eastAsiaTheme="majorEastAsia"/>
          <w:lang w:val="en-GB"/>
        </w:rPr>
        <w:t xml:space="preserve"> inequalities, entrench bias, and further erode confidence among stakeholders.</w:t>
      </w:r>
    </w:p>
    <w:p w:rsidR="38037FB2" w:rsidP="74D2B387" w:rsidRDefault="38037FB2" w14:paraId="3EAB5823" w14:textId="0937E4BC">
      <w:pPr>
        <w:pStyle w:val="paragraph"/>
        <w:spacing w:before="0" w:beforeAutospacing="off" w:after="0" w:afterAutospacing="off"/>
        <w:jc w:val="both"/>
      </w:pPr>
      <w:r w:rsidRPr="74D2B387" w:rsidR="38037FB2">
        <w:rPr>
          <w:rStyle w:val="eop"/>
          <w:rFonts w:ascii="Garamond" w:hAnsi="Garamond" w:eastAsia="等线 Light" w:cs="Segoe UI" w:eastAsiaTheme="majorEastAsia"/>
        </w:rPr>
        <w:t>We must accelerate our efforts to harness AI for peace. While governments, companies, and civil society are investing heavily in AI for security, commerce, and administration, far less attention and resources are directed towards using AI to foster dialogue, bridge divides, and strengthen conflict prevention. The peacebuilding field must act decisively to catch up and lead in these areas.</w:t>
      </w:r>
    </w:p>
    <w:p w:rsidR="001639C7" w:rsidP="74D2B387" w:rsidRDefault="001639C7" w14:paraId="683AF6CF" w14:textId="77777777">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lang w:val="en-GB"/>
        </w:rPr>
        <w:t>CMI calls for crafting partnerships with governments, the private sector, and research institutions to put AI at the service of peace. This requires both principled use - supported by governance frameworks, ethical safeguards, and trust-building measures - and innovation through the development of new applications, use cases, and tools that can be applied directly to foster dialogue and </w:t>
      </w:r>
      <w:r w:rsidRPr="74D2B387" w:rsidR="001639C7">
        <w:rPr>
          <w:rStyle w:val="normaltextrun"/>
          <w:rFonts w:ascii="Garamond" w:hAnsi="Garamond" w:eastAsia="等线 Light" w:cs="Segoe UI" w:eastAsiaTheme="majorEastAsia"/>
          <w:lang w:val="en-GB"/>
        </w:rPr>
        <w:t>peacemaking</w:t>
      </w:r>
      <w:r w:rsidRPr="74D2B387" w:rsidR="001639C7">
        <w:rPr>
          <w:rStyle w:val="normaltextrun"/>
          <w:rFonts w:ascii="Garamond" w:hAnsi="Garamond" w:eastAsia="等线 Light" w:cs="Segoe UI" w:eastAsiaTheme="majorEastAsia"/>
          <w:lang w:val="en-GB"/>
        </w:rPr>
        <w:t>. Together, these ensure that AI strengthens - rather than undermines - relationships among conflict stakeholders.</w:t>
      </w:r>
      <w:r w:rsidRPr="74D2B387" w:rsidR="001639C7">
        <w:rPr>
          <w:rStyle w:val="eop"/>
          <w:rFonts w:ascii="Garamond" w:hAnsi="Garamond" w:eastAsia="等线 Light" w:cs="Segoe UI" w:eastAsiaTheme="majorEastAsia"/>
        </w:rPr>
        <w:t> </w:t>
      </w:r>
    </w:p>
    <w:p w:rsidR="001639C7" w:rsidP="74D2B387" w:rsidRDefault="001639C7" w14:paraId="391B5EE8" w14:textId="77777777" w14:noSpellErr="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eop"/>
          <w:rFonts w:ascii="Garamond" w:hAnsi="Garamond" w:eastAsia="等线 Light" w:cs="Segoe UI" w:eastAsiaTheme="majorEastAsia"/>
          <w:sz w:val="16"/>
          <w:szCs w:val="16"/>
        </w:rPr>
        <w:t> </w:t>
      </w:r>
    </w:p>
    <w:p w:rsidR="001639C7" w:rsidP="74D2B387" w:rsidRDefault="001639C7" w14:paraId="6A14BFD9" w14:textId="77777777" w14:noSpellErr="1">
      <w:pPr>
        <w:pStyle w:val="paragraph"/>
        <w:spacing w:before="0" w:beforeAutospacing="off" w:after="0" w:afterAutospacing="off"/>
        <w:jc w:val="both"/>
        <w:textAlignment w:val="baseline"/>
        <w:rPr>
          <w:rFonts w:ascii="Segoe UI" w:hAnsi="Segoe UI" w:cs="Segoe UI"/>
          <w:sz w:val="18"/>
          <w:szCs w:val="18"/>
          <w:lang w:val="en-GB"/>
        </w:rPr>
      </w:pPr>
      <w:r w:rsidRPr="74D2B387" w:rsidR="001639C7">
        <w:rPr>
          <w:rStyle w:val="eop"/>
          <w:rFonts w:ascii="Garamond" w:hAnsi="Garamond" w:eastAsia="等线 Light" w:cs="Segoe UI" w:eastAsiaTheme="majorEastAsia"/>
          <w:sz w:val="16"/>
          <w:szCs w:val="16"/>
          <w:lang w:val="en-GB"/>
        </w:rPr>
        <w:t> </w:t>
      </w:r>
    </w:p>
    <w:p w:rsidR="001639C7" w:rsidP="74D2B387" w:rsidRDefault="001639C7" w14:paraId="3910D24E" w14:textId="77777777">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b w:val="1"/>
          <w:bCs w:val="1"/>
          <w:lang w:val="en-GB"/>
        </w:rPr>
        <w:t xml:space="preserve">3. Principles for AI in </w:t>
      </w:r>
      <w:r w:rsidRPr="74D2B387" w:rsidR="001639C7">
        <w:rPr>
          <w:rStyle w:val="normaltextrun"/>
          <w:rFonts w:ascii="Garamond" w:hAnsi="Garamond" w:eastAsia="等线 Light" w:cs="Segoe UI" w:eastAsiaTheme="majorEastAsia"/>
          <w:b w:val="1"/>
          <w:bCs w:val="1"/>
          <w:lang w:val="en-GB"/>
        </w:rPr>
        <w:t>Peacemaking</w:t>
      </w:r>
      <w:r w:rsidRPr="74D2B387" w:rsidR="001639C7">
        <w:rPr>
          <w:rStyle w:val="eop"/>
          <w:rFonts w:ascii="Garamond" w:hAnsi="Garamond" w:eastAsia="等线 Light" w:cs="Segoe UI" w:eastAsiaTheme="majorEastAsia"/>
        </w:rPr>
        <w:t> </w:t>
      </w:r>
    </w:p>
    <w:p w:rsidR="001639C7" w:rsidP="74D2B387" w:rsidRDefault="001639C7" w14:paraId="5560D872" w14:textId="77777777">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lang w:val="en-GB"/>
        </w:rPr>
        <w:t>The following principles define how CMI applies AI in </w:t>
      </w:r>
      <w:r w:rsidRPr="74D2B387" w:rsidR="001639C7">
        <w:rPr>
          <w:rStyle w:val="normaltextrun"/>
          <w:rFonts w:ascii="Garamond" w:hAnsi="Garamond" w:eastAsia="等线 Light" w:cs="Segoe UI" w:eastAsiaTheme="majorEastAsia"/>
          <w:lang w:val="en-GB"/>
        </w:rPr>
        <w:t>peacemaking</w:t>
      </w:r>
      <w:r w:rsidRPr="74D2B387" w:rsidR="001639C7">
        <w:rPr>
          <w:rStyle w:val="normaltextrun"/>
          <w:rFonts w:ascii="Garamond" w:hAnsi="Garamond" w:eastAsia="等线 Light" w:cs="Segoe UI" w:eastAsiaTheme="majorEastAsia"/>
          <w:lang w:val="en-GB"/>
        </w:rPr>
        <w:t> - guiding the design, procurement, and use of AI-enabled tools in our work.</w:t>
      </w:r>
      <w:r w:rsidRPr="74D2B387" w:rsidR="001639C7">
        <w:rPr>
          <w:rStyle w:val="eop"/>
          <w:rFonts w:ascii="Garamond" w:hAnsi="Garamond" w:eastAsia="等线 Light" w:cs="Segoe UI" w:eastAsiaTheme="majorEastAsia"/>
        </w:rPr>
        <w:t> </w:t>
      </w:r>
    </w:p>
    <w:p w:rsidR="001639C7" w:rsidP="74D2B387" w:rsidRDefault="001639C7" w14:paraId="7F5C6CA5" w14:textId="77777777" w14:noSpellErr="1">
      <w:pPr>
        <w:pStyle w:val="paragraph"/>
        <w:spacing w:before="0" w:beforeAutospacing="off" w:after="0" w:afterAutospacing="off"/>
        <w:jc w:val="both"/>
        <w:textAlignment w:val="baseline"/>
        <w:rPr>
          <w:rStyle w:val="eop"/>
          <w:rFonts w:ascii="Garamond" w:hAnsi="Garamond" w:eastAsia="等线 Light" w:cs="Segoe UI" w:eastAsiaTheme="majorEastAsia"/>
          <w:sz w:val="16"/>
          <w:szCs w:val="16"/>
        </w:rPr>
      </w:pPr>
      <w:r w:rsidRPr="74D2B387" w:rsidR="001639C7">
        <w:rPr>
          <w:rStyle w:val="eop"/>
          <w:rFonts w:ascii="Garamond" w:hAnsi="Garamond" w:eastAsia="等线 Light" w:cs="Segoe UI" w:eastAsiaTheme="majorEastAsia"/>
          <w:sz w:val="16"/>
          <w:szCs w:val="16"/>
        </w:rPr>
        <w:t> </w:t>
      </w:r>
    </w:p>
    <w:p w:rsidR="001639C7" w:rsidP="74D2B387" w:rsidRDefault="001639C7" w14:paraId="15C3AE81" w14:textId="1210484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b w:val="1"/>
          <w:bCs w:val="1"/>
          <w:lang w:val="en-GB"/>
        </w:rPr>
        <w:t>Do No Harm</w:t>
      </w:r>
    </w:p>
    <w:p w:rsidR="001639C7" w:rsidP="74D2B387" w:rsidRDefault="001639C7" w14:paraId="17C0F0FA" w14:textId="25CB9A84">
      <w:pPr>
        <w:pStyle w:val="paragraph"/>
        <w:spacing w:before="0" w:beforeAutospacing="off" w:after="0" w:afterAutospacing="off"/>
        <w:jc w:val="both"/>
        <w:textAlignment w:val="baseline"/>
        <w:rPr>
          <w:rFonts w:ascii="Segoe UI" w:hAnsi="Segoe UI" w:cs="Segoe UI"/>
          <w:sz w:val="18"/>
          <w:szCs w:val="18"/>
        </w:rPr>
      </w:pPr>
      <w:r w:rsidRPr="74D2B387" w:rsidR="001639C7">
        <w:rPr>
          <w:rStyle w:val="scxw218289737"/>
          <w:rFonts w:ascii="Garamond" w:hAnsi="Garamond" w:eastAsia="等线 Light" w:cs="Segoe UI" w:eastAsiaTheme="majorEastAsia"/>
        </w:rPr>
        <w:t> </w:t>
      </w:r>
      <w:r w:rsidRPr="74D2B387" w:rsidR="001639C7">
        <w:rPr>
          <w:rStyle w:val="normaltextrun"/>
          <w:rFonts w:ascii="Garamond" w:hAnsi="Garamond" w:eastAsia="等线 Light" w:cs="Segoe UI" w:eastAsiaTheme="majorEastAsia"/>
          <w:lang w:val="en-GB"/>
        </w:rPr>
        <w:t>AI systems must never endanger lives, escalate tensions, or contribute to surveillance, repression, or manipulation.  We apply rigorous data protection and safety standards, ensuring AI-enabled interventions protect trust, confidentiality, personal </w:t>
      </w:r>
      <w:r w:rsidRPr="74D2B387" w:rsidR="001639C7">
        <w:rPr>
          <w:rStyle w:val="normaltextrun"/>
          <w:rFonts w:ascii="Garamond" w:hAnsi="Garamond" w:eastAsia="等线 Light" w:cs="Segoe UI" w:eastAsiaTheme="majorEastAsia"/>
          <w:lang w:val="en-GB"/>
        </w:rPr>
        <w:t>security</w:t>
      </w:r>
      <w:r w:rsidRPr="74D2B387" w:rsidR="001639C7">
        <w:rPr>
          <w:rStyle w:val="normaltextrun"/>
          <w:rFonts w:ascii="Garamond" w:hAnsi="Garamond" w:eastAsia="等线 Light" w:cs="Segoe UI" w:eastAsiaTheme="majorEastAsia"/>
          <w:lang w:val="en-GB"/>
        </w:rPr>
        <w:t> and ethical standards. → </w:t>
      </w:r>
      <w:r w:rsidRPr="74D2B387" w:rsidR="001639C7">
        <w:rPr>
          <w:rStyle w:val="normaltextrun"/>
          <w:rFonts w:ascii="Garamond" w:hAnsi="Garamond" w:eastAsia="等线 Light" w:cs="Segoe UI" w:eastAsiaTheme="majorEastAsia"/>
          <w:i w:val="1"/>
          <w:iCs w:val="1"/>
          <w:lang w:val="en-GB"/>
        </w:rPr>
        <w:t>Responsibility begins with protection.</w:t>
      </w:r>
      <w:r w:rsidRPr="74D2B387" w:rsidR="001639C7">
        <w:rPr>
          <w:rStyle w:val="eop"/>
          <w:rFonts w:ascii="Garamond" w:hAnsi="Garamond" w:eastAsia="等线 Light" w:cs="Segoe UI" w:eastAsiaTheme="majorEastAsia"/>
        </w:rPr>
        <w:t> </w:t>
      </w:r>
    </w:p>
    <w:p w:rsidR="001639C7" w:rsidP="74D2B387" w:rsidRDefault="001639C7" w14:paraId="3E58F8B7" w14:textId="075DC01A" w14:noSpellErr="1">
      <w:pPr>
        <w:pStyle w:val="paragraph"/>
        <w:spacing w:before="0" w:beforeAutospacing="off" w:after="0" w:afterAutospacing="off"/>
        <w:jc w:val="both"/>
        <w:textAlignment w:val="baseline"/>
        <w:rPr>
          <w:rStyle w:val="eop"/>
          <w:rFonts w:ascii="Garamond" w:hAnsi="Garamond" w:eastAsia="等线 Light" w:cs="Segoe UI" w:eastAsiaTheme="majorEastAsia"/>
          <w:sz w:val="16"/>
          <w:szCs w:val="16"/>
        </w:rPr>
      </w:pPr>
      <w:r w:rsidRPr="74D2B387" w:rsidR="001639C7">
        <w:rPr>
          <w:rStyle w:val="eop"/>
          <w:rFonts w:ascii="Garamond" w:hAnsi="Garamond" w:eastAsia="等线 Light" w:cs="Segoe UI" w:eastAsiaTheme="majorEastAsia"/>
          <w:sz w:val="16"/>
          <w:szCs w:val="16"/>
        </w:rPr>
        <w:t> </w:t>
      </w:r>
    </w:p>
    <w:p w:rsidR="001639C7" w:rsidP="74D2B387" w:rsidRDefault="001639C7" w14:paraId="764A5733" w14:textId="2F4176F8">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b w:val="1"/>
          <w:bCs w:val="1"/>
          <w:lang w:val="en-GB"/>
        </w:rPr>
        <w:t>Inclusive Design</w:t>
      </w:r>
      <w:r w:rsidRPr="74D2B387" w:rsidR="001639C7">
        <w:rPr>
          <w:rStyle w:val="eop"/>
          <w:rFonts w:ascii="Garamond" w:hAnsi="Garamond" w:eastAsia="等线 Light" w:cs="Segoe UI" w:eastAsiaTheme="majorEastAsia"/>
        </w:rPr>
        <w:t> </w:t>
      </w:r>
    </w:p>
    <w:p w:rsidR="001639C7" w:rsidP="74D2B387" w:rsidRDefault="001639C7" w14:paraId="1D002DC0" w14:textId="77777777" w14:noSpellErr="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lang w:val="en-GB"/>
        </w:rPr>
        <w:t>Inclusion is foundational, not optional. CMI's AI-enhanced processes amplify marginalized voices—especially women, youth, minorities, and displaced populations—through accessible and participatory approaches. We actively account for systemic biases and power asymmetries to ensure </w:t>
      </w:r>
      <w:r w:rsidRPr="74D2B387" w:rsidR="001639C7">
        <w:rPr>
          <w:rStyle w:val="normaltextrun"/>
          <w:rFonts w:ascii="Garamond" w:hAnsi="Garamond" w:eastAsia="等线 Light" w:cs="Segoe UI" w:eastAsiaTheme="majorEastAsia"/>
          <w:lang w:val="en-GB"/>
        </w:rPr>
        <w:t>equitable</w:t>
      </w:r>
      <w:r w:rsidRPr="74D2B387" w:rsidR="001639C7">
        <w:rPr>
          <w:rStyle w:val="normaltextrun"/>
          <w:rFonts w:ascii="Garamond" w:hAnsi="Garamond" w:eastAsia="等线 Light" w:cs="Segoe UI" w:eastAsiaTheme="majorEastAsia"/>
          <w:lang w:val="en-GB"/>
        </w:rPr>
        <w:t> outcomes for all participants, making certain that technology reduces rather than reinforces existing inequalities. → </w:t>
      </w:r>
      <w:r w:rsidRPr="74D2B387" w:rsidR="001639C7">
        <w:rPr>
          <w:rStyle w:val="normaltextrun"/>
          <w:rFonts w:ascii="Garamond" w:hAnsi="Garamond" w:eastAsia="等线 Light" w:cs="Segoe UI" w:eastAsiaTheme="majorEastAsia"/>
          <w:i w:val="1"/>
          <w:iCs w:val="1"/>
          <w:lang w:val="en-GB"/>
        </w:rPr>
        <w:t>Inclusive AI empowers all participants.</w:t>
      </w:r>
      <w:r w:rsidRPr="74D2B387" w:rsidR="001639C7">
        <w:rPr>
          <w:rStyle w:val="eop"/>
          <w:rFonts w:ascii="Garamond" w:hAnsi="Garamond" w:eastAsia="等线 Light" w:cs="Segoe UI" w:eastAsiaTheme="majorEastAsia"/>
        </w:rPr>
        <w:t> </w:t>
      </w:r>
    </w:p>
    <w:p w:rsidRPr="001639C7" w:rsidR="001639C7" w:rsidP="74D2B387" w:rsidRDefault="001639C7" w14:paraId="3762FC75" w14:textId="0B02891F" w14:noSpellErr="1">
      <w:pPr>
        <w:pStyle w:val="paragraph"/>
        <w:spacing w:before="0" w:beforeAutospacing="off" w:after="0" w:afterAutospacing="off"/>
        <w:jc w:val="both"/>
        <w:textAlignment w:val="baseline"/>
        <w:rPr>
          <w:rFonts w:ascii="Garamond" w:hAnsi="Garamond" w:eastAsia="等线 Light" w:cs="Segoe UI" w:eastAsiaTheme="majorEastAsia"/>
          <w:sz w:val="16"/>
          <w:szCs w:val="16"/>
        </w:rPr>
      </w:pPr>
      <w:r w:rsidRPr="74D2B387" w:rsidR="001639C7">
        <w:rPr>
          <w:rStyle w:val="eop"/>
          <w:rFonts w:ascii="Garamond" w:hAnsi="Garamond" w:eastAsia="等线 Light" w:cs="Segoe UI" w:eastAsiaTheme="majorEastAsia"/>
          <w:sz w:val="16"/>
          <w:szCs w:val="16"/>
        </w:rPr>
        <w:t> </w:t>
      </w:r>
    </w:p>
    <w:p w:rsidR="001639C7" w:rsidP="74D2B387" w:rsidRDefault="001639C7" w14:paraId="1B983FD0" w14:textId="77777777" w14:noSpellErr="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b w:val="1"/>
          <w:bCs w:val="1"/>
          <w:lang w:val="en-GB"/>
        </w:rPr>
        <w:t>Contextual Sensitivity</w:t>
      </w:r>
      <w:r w:rsidRPr="74D2B387" w:rsidR="001639C7">
        <w:rPr>
          <w:rStyle w:val="scxw218289737"/>
          <w:rFonts w:ascii="Garamond" w:hAnsi="Garamond" w:eastAsia="等线 Light" w:cs="Segoe UI" w:eastAsiaTheme="majorEastAsia"/>
        </w:rPr>
        <w:t> </w:t>
      </w:r>
      <w:r>
        <w:br/>
      </w:r>
      <w:r w:rsidRPr="74D2B387" w:rsidR="001639C7">
        <w:rPr>
          <w:rStyle w:val="normaltextrun"/>
          <w:rFonts w:ascii="Garamond" w:hAnsi="Garamond" w:eastAsia="等线 Light" w:cs="Segoe UI" w:eastAsiaTheme="majorEastAsia"/>
          <w:lang w:val="en-GB"/>
        </w:rPr>
        <w:t>Every peace process carries unique historical, social, and political dynamics. We collaboratively design and carefully adapt AI tools to local realities, adjusting off-the-shelf technologies to align with cultural sensitivities, conflict dynamics, and political contexts. This ensures our AI applications respect and respond to the unique circumstances of each peace process. → </w:t>
      </w:r>
      <w:r w:rsidRPr="74D2B387" w:rsidR="001639C7">
        <w:rPr>
          <w:rStyle w:val="normaltextrun"/>
          <w:rFonts w:ascii="Garamond" w:hAnsi="Garamond" w:eastAsia="等线 Light" w:cs="Segoe UI" w:eastAsiaTheme="majorEastAsia"/>
          <w:i w:val="1"/>
          <w:iCs w:val="1"/>
          <w:lang w:val="en-GB"/>
        </w:rPr>
        <w:t>Responsive AI begins with listening.</w:t>
      </w:r>
      <w:r w:rsidRPr="74D2B387" w:rsidR="001639C7">
        <w:rPr>
          <w:rStyle w:val="eop"/>
          <w:rFonts w:ascii="Garamond" w:hAnsi="Garamond" w:eastAsia="等线 Light" w:cs="Segoe UI" w:eastAsiaTheme="majorEastAsia"/>
        </w:rPr>
        <w:t> </w:t>
      </w:r>
    </w:p>
    <w:p w:rsidRPr="001639C7" w:rsidR="001639C7" w:rsidP="74D2B387" w:rsidRDefault="001639C7" w14:paraId="70F5B717" w14:textId="7B533184" w14:noSpellErr="1">
      <w:pPr>
        <w:pStyle w:val="paragraph"/>
        <w:spacing w:before="0" w:beforeAutospacing="off" w:after="0" w:afterAutospacing="off"/>
        <w:jc w:val="both"/>
        <w:textAlignment w:val="baseline"/>
        <w:rPr>
          <w:rFonts w:ascii="Garamond" w:hAnsi="Garamond" w:eastAsia="等线 Light" w:cs="Segoe UI" w:eastAsiaTheme="majorEastAsia"/>
          <w:sz w:val="16"/>
          <w:szCs w:val="16"/>
        </w:rPr>
      </w:pPr>
      <w:r w:rsidRPr="74D2B387" w:rsidR="001639C7">
        <w:rPr>
          <w:rStyle w:val="eop"/>
          <w:rFonts w:ascii="Garamond" w:hAnsi="Garamond" w:eastAsia="等线 Light" w:cs="Segoe UI" w:eastAsiaTheme="majorEastAsia"/>
          <w:sz w:val="16"/>
          <w:szCs w:val="16"/>
        </w:rPr>
        <w:t> </w:t>
      </w:r>
    </w:p>
    <w:p w:rsidR="001639C7" w:rsidP="74D2B387" w:rsidRDefault="001639C7" w14:paraId="108EFB03" w14:textId="77777777" w14:noSpellErr="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b w:val="1"/>
          <w:bCs w:val="1"/>
          <w:lang w:val="en-GB"/>
        </w:rPr>
        <w:t>Stakeholder Engagement &amp; Transparency </w:t>
      </w:r>
      <w:r w:rsidRPr="74D2B387" w:rsidR="001639C7">
        <w:rPr>
          <w:rStyle w:val="eop"/>
          <w:rFonts w:ascii="Garamond" w:hAnsi="Garamond" w:eastAsia="等线 Light" w:cs="Segoe UI" w:eastAsiaTheme="majorEastAsia"/>
        </w:rPr>
        <w:t> </w:t>
      </w:r>
    </w:p>
    <w:p w:rsidR="001639C7" w:rsidP="74D2B387" w:rsidRDefault="001639C7" w14:paraId="584066F3" w14:textId="77777777" w14:noSpellErr="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lang w:val="en-GB"/>
        </w:rPr>
        <w:t>We ensure explicit consent and comprehensive information sharing about how AI </w:t>
      </w:r>
      <w:r w:rsidRPr="74D2B387" w:rsidR="001639C7">
        <w:rPr>
          <w:rStyle w:val="normaltextrun"/>
          <w:rFonts w:ascii="Garamond" w:hAnsi="Garamond" w:eastAsia="等线 Light" w:cs="Segoe UI" w:eastAsiaTheme="majorEastAsia"/>
          <w:lang w:val="en-GB"/>
        </w:rPr>
        <w:t>tools</w:t>
      </w:r>
      <w:r w:rsidRPr="74D2B387" w:rsidR="001639C7">
        <w:rPr>
          <w:rStyle w:val="normaltextrun"/>
          <w:rFonts w:ascii="Garamond" w:hAnsi="Garamond" w:eastAsia="等线 Light" w:cs="Segoe UI" w:eastAsiaTheme="majorEastAsia"/>
          <w:lang w:val="en-GB"/>
        </w:rPr>
        <w:t> function and how data will be used. Local peace actors must understand and trust the technologies supporting their dialogue processes, </w:t>
      </w:r>
      <w:r w:rsidRPr="74D2B387" w:rsidR="001639C7">
        <w:rPr>
          <w:rStyle w:val="normaltextrun"/>
          <w:rFonts w:ascii="Garamond" w:hAnsi="Garamond" w:eastAsia="等线 Light" w:cs="Segoe UI" w:eastAsiaTheme="majorEastAsia"/>
          <w:lang w:val="en-GB"/>
        </w:rPr>
        <w:t>maintaining</w:t>
      </w:r>
      <w:r w:rsidRPr="74D2B387" w:rsidR="001639C7">
        <w:rPr>
          <w:rStyle w:val="normaltextrun"/>
          <w:rFonts w:ascii="Garamond" w:hAnsi="Garamond" w:eastAsia="等线 Light" w:cs="Segoe UI" w:eastAsiaTheme="majorEastAsia"/>
          <w:lang w:val="en-GB"/>
        </w:rPr>
        <w:t> ownership over their peace efforts. → </w:t>
      </w:r>
      <w:r w:rsidRPr="74D2B387" w:rsidR="001639C7">
        <w:rPr>
          <w:rStyle w:val="normaltextrun"/>
          <w:rFonts w:ascii="Garamond" w:hAnsi="Garamond" w:eastAsia="等线 Light" w:cs="Segoe UI" w:eastAsiaTheme="majorEastAsia"/>
          <w:i w:val="1"/>
          <w:iCs w:val="1"/>
          <w:lang w:val="en-GB"/>
        </w:rPr>
        <w:t>Responsiveness means shared agency.</w:t>
      </w:r>
      <w:r w:rsidRPr="74D2B387" w:rsidR="001639C7">
        <w:rPr>
          <w:rStyle w:val="eop"/>
          <w:rFonts w:ascii="Garamond" w:hAnsi="Garamond" w:eastAsia="等线 Light" w:cs="Segoe UI" w:eastAsiaTheme="majorEastAsia"/>
        </w:rPr>
        <w:t> </w:t>
      </w:r>
    </w:p>
    <w:p w:rsidRPr="001639C7" w:rsidR="001639C7" w:rsidP="74D2B387" w:rsidRDefault="001639C7" w14:paraId="7EB6EAAB" w14:textId="419F8B31" w14:noSpellErr="1">
      <w:pPr>
        <w:pStyle w:val="paragraph"/>
        <w:spacing w:before="0" w:beforeAutospacing="off" w:after="0" w:afterAutospacing="off"/>
        <w:jc w:val="both"/>
        <w:textAlignment w:val="baseline"/>
        <w:rPr>
          <w:rFonts w:ascii="Garamond" w:hAnsi="Garamond" w:eastAsia="等线 Light" w:cs="Segoe UI" w:eastAsiaTheme="majorEastAsia"/>
          <w:sz w:val="16"/>
          <w:szCs w:val="16"/>
        </w:rPr>
      </w:pPr>
      <w:r w:rsidRPr="74D2B387" w:rsidR="001639C7">
        <w:rPr>
          <w:rStyle w:val="eop"/>
          <w:rFonts w:ascii="Garamond" w:hAnsi="Garamond" w:eastAsia="等线 Light" w:cs="Segoe UI" w:eastAsiaTheme="majorEastAsia"/>
          <w:sz w:val="16"/>
          <w:szCs w:val="16"/>
        </w:rPr>
        <w:t> </w:t>
      </w:r>
    </w:p>
    <w:p w:rsidR="001639C7" w:rsidP="74D2B387" w:rsidRDefault="001639C7" w14:paraId="3B82BF5B" w14:textId="77777777" w14:noSpellErr="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b w:val="1"/>
          <w:bCs w:val="1"/>
          <w:lang w:val="en-GB"/>
        </w:rPr>
        <w:t>Hybrid Engagement Models </w:t>
      </w:r>
      <w:r w:rsidRPr="74D2B387" w:rsidR="001639C7">
        <w:rPr>
          <w:rStyle w:val="eop"/>
          <w:rFonts w:ascii="Garamond" w:hAnsi="Garamond" w:eastAsia="等线 Light" w:cs="Segoe UI" w:eastAsiaTheme="majorEastAsia"/>
        </w:rPr>
        <w:t> </w:t>
      </w:r>
    </w:p>
    <w:p w:rsidR="001639C7" w:rsidP="74D2B387" w:rsidRDefault="001639C7" w14:paraId="21F3DE7A" w14:textId="77777777" w14:noSpellErr="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lang w:val="en-GB"/>
        </w:rPr>
        <w:t>AI should complement, not replace, in-person engagement. We integrate AI tools into hybrid approaches that strengthen — rather than weaken — human relationships and trust-building across divides. → </w:t>
      </w:r>
      <w:r w:rsidRPr="74D2B387" w:rsidR="001639C7">
        <w:rPr>
          <w:rStyle w:val="normaltextrun"/>
          <w:rFonts w:ascii="Garamond" w:hAnsi="Garamond" w:eastAsia="等线 Light" w:cs="Segoe UI" w:eastAsiaTheme="majorEastAsia"/>
          <w:i w:val="1"/>
          <w:iCs w:val="1"/>
          <w:lang w:val="en-GB"/>
        </w:rPr>
        <w:t>Responsive AI strengthens relational foundations.</w:t>
      </w:r>
      <w:r w:rsidRPr="74D2B387" w:rsidR="001639C7">
        <w:rPr>
          <w:rStyle w:val="eop"/>
          <w:rFonts w:ascii="Garamond" w:hAnsi="Garamond" w:eastAsia="等线 Light" w:cs="Segoe UI" w:eastAsiaTheme="majorEastAsia"/>
        </w:rPr>
        <w:t> </w:t>
      </w:r>
    </w:p>
    <w:p w:rsidRPr="001639C7" w:rsidR="001639C7" w:rsidP="74D2B387" w:rsidRDefault="001639C7" w14:paraId="4FBA58EC" w14:textId="20ABA268" w14:noSpellErr="1">
      <w:pPr>
        <w:pStyle w:val="paragraph"/>
        <w:spacing w:before="0" w:beforeAutospacing="off" w:after="0" w:afterAutospacing="off"/>
        <w:jc w:val="both"/>
        <w:textAlignment w:val="baseline"/>
        <w:rPr>
          <w:rFonts w:ascii="Garamond" w:hAnsi="Garamond" w:eastAsia="等线 Light" w:cs="Segoe UI" w:eastAsiaTheme="majorEastAsia"/>
          <w:sz w:val="16"/>
          <w:szCs w:val="16"/>
        </w:rPr>
      </w:pPr>
      <w:r w:rsidRPr="74D2B387" w:rsidR="001639C7">
        <w:rPr>
          <w:rStyle w:val="eop"/>
          <w:rFonts w:ascii="Garamond" w:hAnsi="Garamond" w:eastAsia="等线 Light" w:cs="Segoe UI" w:eastAsiaTheme="majorEastAsia"/>
          <w:sz w:val="16"/>
          <w:szCs w:val="16"/>
        </w:rPr>
        <w:t> </w:t>
      </w:r>
    </w:p>
    <w:p w:rsidR="001639C7" w:rsidP="74D2B387" w:rsidRDefault="001639C7" w14:paraId="65FC4A89" w14:textId="77777777" w14:noSpellErr="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b w:val="1"/>
          <w:bCs w:val="1"/>
          <w:lang w:val="en-GB"/>
        </w:rPr>
        <w:t>Ethical Learning &amp; Adaptation</w:t>
      </w:r>
      <w:r w:rsidRPr="74D2B387" w:rsidR="001639C7">
        <w:rPr>
          <w:rStyle w:val="eop"/>
          <w:rFonts w:ascii="Garamond" w:hAnsi="Garamond" w:eastAsia="等线 Light" w:cs="Segoe UI" w:eastAsiaTheme="majorEastAsia"/>
        </w:rPr>
        <w:t> </w:t>
      </w:r>
    </w:p>
    <w:p w:rsidR="001639C7" w:rsidP="74D2B387" w:rsidRDefault="001639C7" w14:paraId="1AC4573E" w14:textId="77777777" w14:noSpellErr="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lang w:val="en-GB"/>
        </w:rPr>
        <w:t>We continuously evaluate AI impacts through systematic monitoring and stakeholder feedback. Tools are refined or abandoned based on their actual contribution to peace outcomes, ensuring our AI use evolves responsibly through evidence rather than assumptions. → </w:t>
      </w:r>
      <w:r w:rsidRPr="74D2B387" w:rsidR="001639C7">
        <w:rPr>
          <w:rStyle w:val="normaltextrun"/>
          <w:rFonts w:ascii="Garamond" w:hAnsi="Garamond" w:eastAsia="等线 Light" w:cs="Segoe UI" w:eastAsiaTheme="majorEastAsia"/>
          <w:i w:val="1"/>
          <w:iCs w:val="1"/>
          <w:lang w:val="en-GB"/>
        </w:rPr>
        <w:t>Responsible AI innovation is never static.</w:t>
      </w:r>
      <w:r w:rsidRPr="74D2B387" w:rsidR="001639C7">
        <w:rPr>
          <w:rStyle w:val="eop"/>
          <w:rFonts w:ascii="Garamond" w:hAnsi="Garamond" w:eastAsia="等线 Light" w:cs="Segoe UI" w:eastAsiaTheme="majorEastAsia"/>
        </w:rPr>
        <w:t> </w:t>
      </w:r>
    </w:p>
    <w:p w:rsidR="001639C7" w:rsidP="74D2B387" w:rsidRDefault="001639C7" w14:paraId="6F8F9A44" w14:textId="5ED1D511">
      <w:pPr>
        <w:pStyle w:val="paragraph"/>
        <w:spacing w:before="0" w:beforeAutospacing="off" w:after="0" w:afterAutospacing="off"/>
        <w:jc w:val="both"/>
        <w:textAlignment w:val="baseline"/>
        <w:rPr>
          <w:rStyle w:val="eop"/>
          <w:rFonts w:ascii="Garamond" w:hAnsi="Garamond" w:eastAsia="等线 Light" w:cs="Segoe UI" w:eastAsiaTheme="majorEastAsia"/>
        </w:rPr>
      </w:pPr>
      <w:r w:rsidRPr="74D2B387" w:rsidR="001639C7">
        <w:rPr>
          <w:rStyle w:val="eop"/>
          <w:rFonts w:ascii="Garamond" w:hAnsi="Garamond" w:eastAsia="等线 Light" w:cs="Segoe UI" w:eastAsiaTheme="majorEastAsia"/>
        </w:rPr>
        <w:t> </w:t>
      </w:r>
    </w:p>
    <w:p w:rsidR="74D2B387" w:rsidP="74D2B387" w:rsidRDefault="74D2B387" w14:paraId="265EF973" w14:textId="35B9A139">
      <w:pPr>
        <w:pStyle w:val="paragraph"/>
        <w:spacing w:before="0" w:beforeAutospacing="off" w:after="0" w:afterAutospacing="off"/>
        <w:jc w:val="both"/>
        <w:rPr>
          <w:rStyle w:val="eop"/>
          <w:rFonts w:ascii="Garamond" w:hAnsi="Garamond" w:eastAsia="等线 Light" w:cs="Segoe UI" w:eastAsiaTheme="majorEastAsia"/>
        </w:rPr>
      </w:pPr>
    </w:p>
    <w:p w:rsidR="001639C7" w:rsidP="74D2B387" w:rsidRDefault="001639C7" w14:paraId="194C2DB7" w14:textId="77777777" w14:noSpellErr="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b w:val="1"/>
          <w:bCs w:val="1"/>
          <w:lang w:val="en-GB"/>
        </w:rPr>
        <w:t>4. Collaboration and Advocacy</w:t>
      </w:r>
      <w:r w:rsidRPr="74D2B387" w:rsidR="001639C7">
        <w:rPr>
          <w:rStyle w:val="eop"/>
          <w:rFonts w:ascii="Garamond" w:hAnsi="Garamond" w:eastAsia="等线 Light" w:cs="Segoe UI" w:eastAsiaTheme="majorEastAsia"/>
        </w:rPr>
        <w:t> </w:t>
      </w:r>
    </w:p>
    <w:p w:rsidR="001639C7" w:rsidP="74D2B387" w:rsidRDefault="001639C7" w14:paraId="1A8282D9" w14:textId="77777777">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lang w:val="en-GB"/>
        </w:rPr>
        <w:t>CMI commits to investing in innovative AI tools for </w:t>
      </w:r>
      <w:r w:rsidRPr="74D2B387" w:rsidR="001639C7">
        <w:rPr>
          <w:rStyle w:val="normaltextrun"/>
          <w:rFonts w:ascii="Garamond" w:hAnsi="Garamond" w:eastAsia="等线 Light" w:cs="Segoe UI" w:eastAsiaTheme="majorEastAsia"/>
          <w:lang w:val="en-GB"/>
        </w:rPr>
        <w:t>peacemaking</w:t>
      </w:r>
      <w:r w:rsidRPr="74D2B387" w:rsidR="001639C7">
        <w:rPr>
          <w:rStyle w:val="normaltextrun"/>
          <w:rFonts w:ascii="Garamond" w:hAnsi="Garamond" w:eastAsia="等线 Light" w:cs="Segoe UI" w:eastAsiaTheme="majorEastAsia"/>
          <w:lang w:val="en-GB"/>
        </w:rPr>
        <w:t>, ensuring ethics-by-design through conflict sensitivity and bias testing from the earliest stages. We will actively engage conflict parties and communities in developing context-appropriate applications while building partnerships with governments, the private sector, and research institutions to expand AI for peace initiatives. </w:t>
      </w:r>
      <w:r w:rsidRPr="74D2B387" w:rsidR="001639C7">
        <w:rPr>
          <w:rStyle w:val="eop"/>
          <w:rFonts w:ascii="Garamond" w:hAnsi="Garamond" w:eastAsia="等线 Light" w:cs="Segoe UI" w:eastAsiaTheme="majorEastAsia"/>
        </w:rPr>
        <w:t> </w:t>
      </w:r>
    </w:p>
    <w:p w:rsidR="001639C7" w:rsidP="74D2B387" w:rsidRDefault="001639C7" w14:paraId="1BE28F9B" w14:textId="77777777">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lang w:val="en-GB"/>
        </w:rPr>
        <w:t>CMI will share lessons learned, promote responsible AI practices across the peacebuilding community, and advocate for greater global investment in AI for peace. We invite peer organisations, governments, and companies to align with or co-sign this Statement, and to work with us in advancing ethical, innovative uses of AI in </w:t>
      </w:r>
      <w:r w:rsidRPr="74D2B387" w:rsidR="001639C7">
        <w:rPr>
          <w:rStyle w:val="normaltextrun"/>
          <w:rFonts w:ascii="Garamond" w:hAnsi="Garamond" w:eastAsia="等线 Light" w:cs="Segoe UI" w:eastAsiaTheme="majorEastAsia"/>
          <w:lang w:val="en-GB"/>
        </w:rPr>
        <w:t>peacemaking</w:t>
      </w:r>
      <w:r w:rsidRPr="74D2B387" w:rsidR="001639C7">
        <w:rPr>
          <w:rStyle w:val="normaltextrun"/>
          <w:rFonts w:ascii="Garamond" w:hAnsi="Garamond" w:eastAsia="等线 Light" w:cs="Segoe UI" w:eastAsiaTheme="majorEastAsia"/>
          <w:lang w:val="en-GB"/>
        </w:rPr>
        <w:t>.</w:t>
      </w:r>
      <w:r w:rsidRPr="74D2B387" w:rsidR="001639C7">
        <w:rPr>
          <w:rStyle w:val="eop"/>
          <w:rFonts w:ascii="Garamond" w:hAnsi="Garamond" w:eastAsia="等线 Light" w:cs="Segoe UI" w:eastAsiaTheme="majorEastAsia"/>
        </w:rPr>
        <w:t> </w:t>
      </w:r>
    </w:p>
    <w:p w:rsidR="001639C7" w:rsidP="74D2B387" w:rsidRDefault="001639C7" w14:paraId="5DABFFCE" w14:textId="77777777" w14:noSpellErr="1">
      <w:pPr>
        <w:pStyle w:val="paragraph"/>
        <w:spacing w:before="0" w:beforeAutospacing="off" w:after="0" w:afterAutospacing="off"/>
        <w:jc w:val="both"/>
        <w:textAlignment w:val="baseline"/>
        <w:rPr>
          <w:rFonts w:ascii="Segoe UI" w:hAnsi="Segoe UI" w:cs="Segoe UI"/>
          <w:sz w:val="18"/>
          <w:szCs w:val="18"/>
          <w:lang w:val="en-GB"/>
        </w:rPr>
      </w:pPr>
      <w:r w:rsidRPr="74D2B387" w:rsidR="001639C7">
        <w:rPr>
          <w:rStyle w:val="eop"/>
          <w:rFonts w:ascii="Garamond" w:hAnsi="Garamond" w:eastAsia="等线 Light" w:cs="Segoe UI" w:eastAsiaTheme="majorEastAsia"/>
          <w:lang w:val="en-GB"/>
        </w:rPr>
        <w:t> </w:t>
      </w:r>
    </w:p>
    <w:p w:rsidR="001639C7" w:rsidP="74D2B387" w:rsidRDefault="001639C7" w14:paraId="6424BA69" w14:textId="729B7426">
      <w:pPr>
        <w:pStyle w:val="paragraph"/>
        <w:spacing w:before="0" w:beforeAutospacing="off" w:after="0" w:afterAutospacing="off"/>
        <w:jc w:val="both"/>
        <w:textAlignment w:val="baseline"/>
        <w:rPr>
          <w:rStyle w:val="eop"/>
          <w:rFonts w:ascii="Garamond" w:hAnsi="Garamond" w:eastAsia="等线 Light" w:cs="Segoe UI" w:eastAsiaTheme="majorEastAsia"/>
          <w:lang w:val="en-GB"/>
        </w:rPr>
      </w:pPr>
      <w:r w:rsidRPr="74D2B387" w:rsidR="001639C7">
        <w:rPr>
          <w:rStyle w:val="eop"/>
          <w:rFonts w:ascii="Garamond" w:hAnsi="Garamond" w:eastAsia="等线 Light" w:cs="Segoe UI" w:eastAsiaTheme="majorEastAsia"/>
          <w:lang w:val="en-GB"/>
        </w:rPr>
        <w:t> </w:t>
      </w:r>
    </w:p>
    <w:p w:rsidR="001639C7" w:rsidP="74D2B387" w:rsidRDefault="001639C7" w14:paraId="3F92AE6D" w14:textId="77777777" w14:noSpellErr="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b w:val="1"/>
          <w:bCs w:val="1"/>
          <w:lang w:val="en-GB"/>
        </w:rPr>
        <w:t>5. Endorsement</w:t>
      </w:r>
      <w:r w:rsidRPr="74D2B387" w:rsidR="001639C7">
        <w:rPr>
          <w:rStyle w:val="eop"/>
          <w:rFonts w:ascii="Garamond" w:hAnsi="Garamond" w:eastAsia="等线 Light" w:cs="Segoe UI" w:eastAsiaTheme="majorEastAsia"/>
        </w:rPr>
        <w:t> </w:t>
      </w:r>
    </w:p>
    <w:p w:rsidR="001639C7" w:rsidP="74D2B387" w:rsidRDefault="001639C7" w14:paraId="793A5B78" w14:textId="77777777" w14:noSpellErr="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lang w:val="en-GB"/>
        </w:rPr>
        <w:t>Signed on behalf of the CMI – Martti Ahtisaari Peace Foundation:</w:t>
      </w:r>
      <w:r w:rsidRPr="74D2B387" w:rsidR="001639C7">
        <w:rPr>
          <w:rStyle w:val="eop"/>
          <w:rFonts w:ascii="Garamond" w:hAnsi="Garamond" w:eastAsia="等线 Light" w:cs="Segoe UI" w:eastAsiaTheme="majorEastAsia"/>
        </w:rPr>
        <w:t> </w:t>
      </w:r>
    </w:p>
    <w:p w:rsidRPr="001639C7" w:rsidR="004247B3" w:rsidP="74D2B387" w:rsidRDefault="001639C7" w14:paraId="5CA9C1D9" w14:textId="532ACEB6" w14:noSpellErr="1">
      <w:pPr>
        <w:pStyle w:val="paragraph"/>
        <w:spacing w:before="0" w:beforeAutospacing="off" w:after="0" w:afterAutospacing="off"/>
        <w:jc w:val="both"/>
        <w:textAlignment w:val="baseline"/>
        <w:rPr>
          <w:rFonts w:ascii="Segoe UI" w:hAnsi="Segoe UI" w:cs="Segoe UI"/>
          <w:sz w:val="18"/>
          <w:szCs w:val="18"/>
        </w:rPr>
      </w:pPr>
      <w:r w:rsidRPr="74D2B387" w:rsidR="001639C7">
        <w:rPr>
          <w:rStyle w:val="normaltextrun"/>
          <w:rFonts w:ascii="Garamond" w:hAnsi="Garamond" w:eastAsia="等线 Light" w:cs="Segoe UI" w:eastAsiaTheme="majorEastAsia"/>
          <w:lang w:val="en-GB"/>
        </w:rPr>
        <w:t>[Signature]</w:t>
      </w:r>
      <w:r w:rsidRPr="74D2B387" w:rsidR="001639C7">
        <w:rPr>
          <w:rStyle w:val="scxw218289737"/>
          <w:rFonts w:ascii="Garamond" w:hAnsi="Garamond" w:eastAsia="等线 Light" w:cs="Segoe UI" w:eastAsiaTheme="majorEastAsia"/>
        </w:rPr>
        <w:t> </w:t>
      </w:r>
      <w:r>
        <w:br/>
      </w:r>
      <w:r w:rsidRPr="74D2B387" w:rsidR="001639C7">
        <w:rPr>
          <w:rStyle w:val="normaltextrun"/>
          <w:rFonts w:ascii="Garamond" w:hAnsi="Garamond" w:eastAsia="等线 Light" w:cs="Segoe UI" w:eastAsiaTheme="majorEastAsia"/>
          <w:lang w:val="en-GB"/>
        </w:rPr>
        <w:t>[Name], [Position]</w:t>
      </w:r>
      <w:r w:rsidRPr="74D2B387" w:rsidR="001639C7">
        <w:rPr>
          <w:rStyle w:val="scxw218289737"/>
          <w:rFonts w:ascii="Garamond" w:hAnsi="Garamond" w:eastAsia="等线 Light" w:cs="Segoe UI" w:eastAsiaTheme="majorEastAsia"/>
        </w:rPr>
        <w:t> </w:t>
      </w:r>
      <w:r>
        <w:br/>
      </w:r>
      <w:r w:rsidRPr="74D2B387" w:rsidR="001639C7">
        <w:rPr>
          <w:rStyle w:val="normaltextrun"/>
          <w:rFonts w:ascii="Garamond" w:hAnsi="Garamond" w:eastAsia="等线 Light" w:cs="Segoe UI" w:eastAsiaTheme="majorEastAsia"/>
          <w:lang w:val="en-GB"/>
        </w:rPr>
        <w:t>[Date]</w:t>
      </w:r>
      <w:r w:rsidRPr="74D2B387" w:rsidR="001639C7">
        <w:rPr>
          <w:rStyle w:val="eop"/>
          <w:rFonts w:ascii="Garamond" w:hAnsi="Garamond" w:eastAsia="等线 Light" w:cs="Segoe UI" w:eastAsiaTheme="majorEastAsia"/>
        </w:rPr>
        <w:t> </w:t>
      </w:r>
    </w:p>
    <w:sectPr w:rsidRPr="001639C7" w:rsidR="004247B3">
      <w:headerReference w:type="default" r:id="rId10"/>
      <w:footerReference w:type="defaul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D6181" w:rsidP="00FB2306" w:rsidRDefault="006D6181" w14:paraId="0B2B8D5F" w14:textId="77777777">
      <w:r>
        <w:separator/>
      </w:r>
    </w:p>
  </w:endnote>
  <w:endnote w:type="continuationSeparator" w:id="0">
    <w:p w:rsidR="006D6181" w:rsidP="00FB2306" w:rsidRDefault="006D6181" w14:paraId="109E1C28" w14:textId="77777777">
      <w:r>
        <w:continuationSeparator/>
      </w:r>
    </w:p>
  </w:endnote>
  <w:endnote w:type="continuationNotice" w:id="1">
    <w:p w:rsidR="006D6181" w:rsidRDefault="006D6181" w14:paraId="645E2A0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FB2306" w:rsidR="00FB2306" w:rsidRDefault="00375AE6" w14:paraId="72F91683" w14:textId="1A1548FE">
    <w:pPr>
      <w:pStyle w:val="Footer"/>
      <w:rPr>
        <w:lang w:val="fi-FI"/>
      </w:rPr>
    </w:pPr>
    <w:r>
      <w:rPr>
        <w:noProof/>
        <w:lang w:val="fi-FI"/>
      </w:rPr>
      <w:drawing>
        <wp:inline distT="0" distB="0" distL="0" distR="0" wp14:anchorId="3D9DF20B" wp14:editId="0E0493CA">
          <wp:extent cx="5731510" cy="1127125"/>
          <wp:effectExtent l="0" t="0" r="0" b="3175"/>
          <wp:docPr id="1817925991" name="Picture 2" descr="A close 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25991" name="Picture 2" descr="A close up of a documen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5731510" cy="112712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D6181" w:rsidP="00FB2306" w:rsidRDefault="006D6181" w14:paraId="58AA6763" w14:textId="77777777">
      <w:r>
        <w:separator/>
      </w:r>
    </w:p>
  </w:footnote>
  <w:footnote w:type="continuationSeparator" w:id="0">
    <w:p w:rsidR="006D6181" w:rsidP="00FB2306" w:rsidRDefault="006D6181" w14:paraId="56859170" w14:textId="77777777">
      <w:r>
        <w:continuationSeparator/>
      </w:r>
    </w:p>
  </w:footnote>
  <w:footnote w:type="continuationNotice" w:id="1">
    <w:p w:rsidR="006D6181" w:rsidRDefault="006D6181" w14:paraId="13C30C6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FB2306" w:rsidRDefault="00FB2306" w14:paraId="1A88C0FC" w14:textId="594392BD">
    <w:pPr>
      <w:pStyle w:val="Header"/>
    </w:pPr>
    <w:r>
      <w:rPr>
        <w:noProof/>
      </w:rPr>
      <w:drawing>
        <wp:inline distT="0" distB="0" distL="0" distR="0" wp14:anchorId="10614470" wp14:editId="79609D27">
          <wp:extent cx="1439054" cy="914400"/>
          <wp:effectExtent l="0" t="0" r="0" b="0"/>
          <wp:docPr id="457285478" name="Picture 1" descr="A numb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85478" name="Picture 1" descr="A number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451242" cy="9221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0D9F"/>
    <w:multiLevelType w:val="multilevel"/>
    <w:tmpl w:val="801E8F86"/>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 w15:restartNumberingAfterBreak="0">
    <w:nsid w:val="03CF3887"/>
    <w:multiLevelType w:val="multilevel"/>
    <w:tmpl w:val="9BF6D7AA"/>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start w:val="1"/>
      <w:numFmt w:val="bullet"/>
      <w:lvlText w:val=""/>
      <w:lvlJc w:val="left"/>
      <w:pPr>
        <w:tabs>
          <w:tab w:val="num" w:pos="1800"/>
        </w:tabs>
        <w:ind w:left="1800" w:hanging="360"/>
      </w:pPr>
      <w:rPr>
        <w:rFonts w:hint="default" w:ascii="Wingdings" w:hAnsi="Wingdings"/>
        <w:sz w:val="20"/>
      </w:r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 w15:restartNumberingAfterBreak="0">
    <w:nsid w:val="09287B68"/>
    <w:multiLevelType w:val="multilevel"/>
    <w:tmpl w:val="130AA5C6"/>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3" w15:restartNumberingAfterBreak="0">
    <w:nsid w:val="092F75FA"/>
    <w:multiLevelType w:val="multilevel"/>
    <w:tmpl w:val="90AC9AA2"/>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4" w15:restartNumberingAfterBreak="0">
    <w:nsid w:val="109B377E"/>
    <w:multiLevelType w:val="multilevel"/>
    <w:tmpl w:val="4AFE7426"/>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5" w15:restartNumberingAfterBreak="0">
    <w:nsid w:val="20021692"/>
    <w:multiLevelType w:val="multilevel"/>
    <w:tmpl w:val="38346B46"/>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6" w15:restartNumberingAfterBreak="0">
    <w:nsid w:val="22316B72"/>
    <w:multiLevelType w:val="multilevel"/>
    <w:tmpl w:val="9E3A8702"/>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7" w15:restartNumberingAfterBreak="0">
    <w:nsid w:val="3B56080F"/>
    <w:multiLevelType w:val="hybridMultilevel"/>
    <w:tmpl w:val="B8148F4E"/>
    <w:lvl w:ilvl="0" w:tplc="0407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40816275"/>
    <w:multiLevelType w:val="multilevel"/>
    <w:tmpl w:val="F462FB56"/>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9" w15:restartNumberingAfterBreak="0">
    <w:nsid w:val="438A4EE3"/>
    <w:multiLevelType w:val="multilevel"/>
    <w:tmpl w:val="3904C66A"/>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0" w15:restartNumberingAfterBreak="0">
    <w:nsid w:val="466A12AD"/>
    <w:multiLevelType w:val="hybridMultilevel"/>
    <w:tmpl w:val="5D085528"/>
    <w:lvl w:ilvl="0" w:tplc="0407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4CE653C7"/>
    <w:multiLevelType w:val="multilevel"/>
    <w:tmpl w:val="63B2FD5A"/>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2" w15:restartNumberingAfterBreak="0">
    <w:nsid w:val="6FCE74BF"/>
    <w:multiLevelType w:val="multilevel"/>
    <w:tmpl w:val="318C55EC"/>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start w:val="1"/>
      <w:numFmt w:val="decimal"/>
      <w:lvlText w:val="%3."/>
      <w:lvlJc w:val="left"/>
      <w:pPr>
        <w:tabs>
          <w:tab w:val="num" w:pos="1800"/>
        </w:tabs>
        <w:ind w:left="1800" w:hanging="360"/>
      </w:p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3" w15:restartNumberingAfterBreak="0">
    <w:nsid w:val="799E7681"/>
    <w:multiLevelType w:val="multilevel"/>
    <w:tmpl w:val="FA0C3C7C"/>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num w:numId="1" w16cid:durableId="1186481570">
    <w:abstractNumId w:val="0"/>
  </w:num>
  <w:num w:numId="2" w16cid:durableId="81266358">
    <w:abstractNumId w:val="2"/>
  </w:num>
  <w:num w:numId="3" w16cid:durableId="1596982480">
    <w:abstractNumId w:val="10"/>
  </w:num>
  <w:num w:numId="4" w16cid:durableId="547769000">
    <w:abstractNumId w:val="4"/>
  </w:num>
  <w:num w:numId="5" w16cid:durableId="282225344">
    <w:abstractNumId w:val="11"/>
  </w:num>
  <w:num w:numId="6" w16cid:durableId="1555963954">
    <w:abstractNumId w:val="6"/>
  </w:num>
  <w:num w:numId="7" w16cid:durableId="1516000217">
    <w:abstractNumId w:val="3"/>
  </w:num>
  <w:num w:numId="8" w16cid:durableId="231043647">
    <w:abstractNumId w:val="1"/>
  </w:num>
  <w:num w:numId="9" w16cid:durableId="1317301938">
    <w:abstractNumId w:val="1"/>
    <w:lvlOverride w:ilvl="3">
      <w:lvl w:ilvl="3">
        <w:numFmt w:val="bullet"/>
        <w:lvlText w:val=""/>
        <w:lvlJc w:val="left"/>
        <w:pPr>
          <w:tabs>
            <w:tab w:val="num" w:pos="2880"/>
          </w:tabs>
          <w:ind w:left="2880" w:hanging="360"/>
        </w:pPr>
        <w:rPr>
          <w:rFonts w:hint="default" w:ascii="Wingdings" w:hAnsi="Wingdings"/>
          <w:sz w:val="20"/>
        </w:rPr>
      </w:lvl>
    </w:lvlOverride>
  </w:num>
  <w:num w:numId="10" w16cid:durableId="1927611077">
    <w:abstractNumId w:val="5"/>
  </w:num>
  <w:num w:numId="11" w16cid:durableId="1379280222">
    <w:abstractNumId w:val="12"/>
  </w:num>
  <w:num w:numId="12" w16cid:durableId="615986973">
    <w:abstractNumId w:val="9"/>
  </w:num>
  <w:num w:numId="13" w16cid:durableId="1712614054">
    <w:abstractNumId w:val="7"/>
  </w:num>
  <w:num w:numId="14" w16cid:durableId="1447500257">
    <w:abstractNumId w:val="8"/>
  </w:num>
  <w:num w:numId="15" w16cid:durableId="19240216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15"/>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0MDayMDc0MzazMLZQ0lEKTi0uzszPAykwrAUA7lRdjywAAAA="/>
  </w:docVars>
  <w:rsids>
    <w:rsidRoot w:val="00FB2306"/>
    <w:rsid w:val="000C3B4D"/>
    <w:rsid w:val="001639C7"/>
    <w:rsid w:val="00172005"/>
    <w:rsid w:val="00257E56"/>
    <w:rsid w:val="00375AE6"/>
    <w:rsid w:val="004247B3"/>
    <w:rsid w:val="00441B67"/>
    <w:rsid w:val="00491F18"/>
    <w:rsid w:val="00640BD1"/>
    <w:rsid w:val="006D6181"/>
    <w:rsid w:val="0072261F"/>
    <w:rsid w:val="0075463E"/>
    <w:rsid w:val="00791E34"/>
    <w:rsid w:val="007D496F"/>
    <w:rsid w:val="008172D2"/>
    <w:rsid w:val="00883475"/>
    <w:rsid w:val="00884204"/>
    <w:rsid w:val="00937399"/>
    <w:rsid w:val="00A20B90"/>
    <w:rsid w:val="00AA3854"/>
    <w:rsid w:val="00B47E4E"/>
    <w:rsid w:val="00BA2A20"/>
    <w:rsid w:val="00C879B1"/>
    <w:rsid w:val="00CE308E"/>
    <w:rsid w:val="00D36799"/>
    <w:rsid w:val="00DF62B7"/>
    <w:rsid w:val="00E71036"/>
    <w:rsid w:val="00E9566D"/>
    <w:rsid w:val="00FB2306"/>
    <w:rsid w:val="0D3BB9CB"/>
    <w:rsid w:val="12B678BE"/>
    <w:rsid w:val="1533C403"/>
    <w:rsid w:val="2023A1D4"/>
    <w:rsid w:val="23A63237"/>
    <w:rsid w:val="2BC665B6"/>
    <w:rsid w:val="31272CE1"/>
    <w:rsid w:val="38037FB2"/>
    <w:rsid w:val="52177411"/>
    <w:rsid w:val="57D0206D"/>
    <w:rsid w:val="65D394E0"/>
    <w:rsid w:val="73FF52D8"/>
    <w:rsid w:val="74D2B387"/>
    <w:rsid w:val="7B1EA406"/>
  </w:rsids>
  <m:mathPr>
    <m:mathFont m:val="Cambria Math"/>
    <m:brkBin m:val="before"/>
    <m:brkBinSub m:val="--"/>
    <m:smallFrac m:val="0"/>
    <m:dispDef/>
    <m:lMargin m:val="0"/>
    <m:rMargin m:val="0"/>
    <m:defJc m:val="centerGroup"/>
    <m:wrapIndent m:val="1440"/>
    <m:intLim m:val="subSup"/>
    <m:naryLim m:val="undOvr"/>
  </m:mathPr>
  <w:themeFontLang w:val="en-001"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58538FF"/>
  <w15:chartTrackingRefBased/>
  <w15:docId w15:val="{7BDE6CE5-EF56-45A7-9852-3DD83838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001"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B2306"/>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2306"/>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23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23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23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23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3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3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30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B2306"/>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FB2306"/>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FB2306"/>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FB2306"/>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FB2306"/>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FB230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B230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B230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B2306"/>
    <w:rPr>
      <w:rFonts w:eastAsiaTheme="majorEastAsia" w:cstheme="majorBidi"/>
      <w:color w:val="272727" w:themeColor="text1" w:themeTint="D8"/>
    </w:rPr>
  </w:style>
  <w:style w:type="paragraph" w:styleId="Title">
    <w:name w:val="Title"/>
    <w:basedOn w:val="Normal"/>
    <w:next w:val="Normal"/>
    <w:link w:val="TitleChar"/>
    <w:uiPriority w:val="10"/>
    <w:qFormat/>
    <w:rsid w:val="00FB2306"/>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B230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B2306"/>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B2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306"/>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FB2306"/>
    <w:rPr>
      <w:i/>
      <w:iCs/>
      <w:color w:val="404040" w:themeColor="text1" w:themeTint="BF"/>
    </w:rPr>
  </w:style>
  <w:style w:type="paragraph" w:styleId="ListParagraph">
    <w:name w:val="List Paragraph"/>
    <w:basedOn w:val="Normal"/>
    <w:uiPriority w:val="34"/>
    <w:qFormat/>
    <w:rsid w:val="00FB2306"/>
    <w:pPr>
      <w:ind w:left="720"/>
      <w:contextualSpacing/>
    </w:pPr>
  </w:style>
  <w:style w:type="character" w:styleId="IntenseEmphasis">
    <w:name w:val="Intense Emphasis"/>
    <w:basedOn w:val="DefaultParagraphFont"/>
    <w:uiPriority w:val="21"/>
    <w:qFormat/>
    <w:rsid w:val="00FB2306"/>
    <w:rPr>
      <w:i/>
      <w:iCs/>
      <w:color w:val="2F5496" w:themeColor="accent1" w:themeShade="BF"/>
    </w:rPr>
  </w:style>
  <w:style w:type="paragraph" w:styleId="IntenseQuote">
    <w:name w:val="Intense Quote"/>
    <w:basedOn w:val="Normal"/>
    <w:next w:val="Normal"/>
    <w:link w:val="IntenseQuoteChar"/>
    <w:uiPriority w:val="30"/>
    <w:qFormat/>
    <w:rsid w:val="00FB2306"/>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FB2306"/>
    <w:rPr>
      <w:i/>
      <w:iCs/>
      <w:color w:val="2F5496" w:themeColor="accent1" w:themeShade="BF"/>
    </w:rPr>
  </w:style>
  <w:style w:type="character" w:styleId="IntenseReference">
    <w:name w:val="Intense Reference"/>
    <w:basedOn w:val="DefaultParagraphFont"/>
    <w:uiPriority w:val="32"/>
    <w:qFormat/>
    <w:rsid w:val="00FB2306"/>
    <w:rPr>
      <w:b/>
      <w:bCs/>
      <w:smallCaps/>
      <w:color w:val="2F5496" w:themeColor="accent1" w:themeShade="BF"/>
      <w:spacing w:val="5"/>
    </w:rPr>
  </w:style>
  <w:style w:type="paragraph" w:styleId="Header">
    <w:name w:val="header"/>
    <w:basedOn w:val="Normal"/>
    <w:link w:val="HeaderChar"/>
    <w:uiPriority w:val="99"/>
    <w:unhideWhenUsed/>
    <w:rsid w:val="00FB2306"/>
    <w:pPr>
      <w:tabs>
        <w:tab w:val="center" w:pos="4513"/>
        <w:tab w:val="right" w:pos="9026"/>
      </w:tabs>
    </w:pPr>
  </w:style>
  <w:style w:type="character" w:styleId="HeaderChar" w:customStyle="1">
    <w:name w:val="Header Char"/>
    <w:basedOn w:val="DefaultParagraphFont"/>
    <w:link w:val="Header"/>
    <w:uiPriority w:val="99"/>
    <w:rsid w:val="00FB2306"/>
  </w:style>
  <w:style w:type="paragraph" w:styleId="Footer">
    <w:name w:val="footer"/>
    <w:basedOn w:val="Normal"/>
    <w:link w:val="FooterChar"/>
    <w:uiPriority w:val="99"/>
    <w:unhideWhenUsed/>
    <w:rsid w:val="00FB2306"/>
    <w:pPr>
      <w:tabs>
        <w:tab w:val="center" w:pos="4513"/>
        <w:tab w:val="right" w:pos="9026"/>
      </w:tabs>
    </w:pPr>
  </w:style>
  <w:style w:type="character" w:styleId="FooterChar" w:customStyle="1">
    <w:name w:val="Footer Char"/>
    <w:basedOn w:val="DefaultParagraphFont"/>
    <w:link w:val="Footer"/>
    <w:uiPriority w:val="99"/>
    <w:rsid w:val="00FB2306"/>
  </w:style>
  <w:style w:type="paragraph" w:styleId="TOCHeading">
    <w:name w:val="TOC Heading"/>
    <w:basedOn w:val="Heading1"/>
    <w:next w:val="Normal"/>
    <w:uiPriority w:val="39"/>
    <w:unhideWhenUsed/>
    <w:qFormat/>
    <w:rsid w:val="0075463E"/>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75463E"/>
    <w:pPr>
      <w:spacing w:before="120" w:line="278" w:lineRule="auto"/>
      <w:ind w:left="240"/>
    </w:pPr>
    <w:rPr>
      <w:rFonts w:cs="Times New Roman" w:eastAsiaTheme="minorEastAsia"/>
      <w:i/>
      <w:iCs/>
      <w:sz w:val="20"/>
      <w:lang w:eastAsia="zh-CN"/>
    </w:rPr>
  </w:style>
  <w:style w:type="paragraph" w:styleId="TOC1">
    <w:name w:val="toc 1"/>
    <w:basedOn w:val="Normal"/>
    <w:next w:val="Normal"/>
    <w:autoRedefine/>
    <w:uiPriority w:val="39"/>
    <w:unhideWhenUsed/>
    <w:rsid w:val="0075463E"/>
    <w:pPr>
      <w:spacing w:before="240" w:after="120" w:line="278" w:lineRule="auto"/>
    </w:pPr>
    <w:rPr>
      <w:rFonts w:cs="Times New Roman" w:eastAsiaTheme="minorEastAsia"/>
      <w:b/>
      <w:bCs/>
      <w:sz w:val="20"/>
      <w:lang w:eastAsia="zh-CN"/>
    </w:rPr>
  </w:style>
  <w:style w:type="paragraph" w:styleId="Date">
    <w:name w:val="Date"/>
    <w:basedOn w:val="Normal"/>
    <w:next w:val="Normal"/>
    <w:link w:val="DateChar"/>
    <w:uiPriority w:val="99"/>
    <w:semiHidden/>
    <w:unhideWhenUsed/>
    <w:rsid w:val="00BA2A20"/>
  </w:style>
  <w:style w:type="character" w:styleId="DateChar" w:customStyle="1">
    <w:name w:val="Date Char"/>
    <w:basedOn w:val="DefaultParagraphFont"/>
    <w:link w:val="Date"/>
    <w:uiPriority w:val="99"/>
    <w:semiHidden/>
    <w:rsid w:val="00BA2A20"/>
  </w:style>
  <w:style w:type="paragraph" w:styleId="paragraph" w:customStyle="1">
    <w:name w:val="paragraph"/>
    <w:basedOn w:val="Normal"/>
    <w:rsid w:val="001639C7"/>
    <w:pPr>
      <w:spacing w:before="100" w:beforeAutospacing="1" w:after="100" w:afterAutospacing="1"/>
    </w:pPr>
    <w:rPr>
      <w:rFonts w:ascii="Times New Roman" w:hAnsi="Times New Roman" w:eastAsia="Times New Roman" w:cs="Times New Roman"/>
      <w:kern w:val="0"/>
      <w:lang w:eastAsia="zh-CN"/>
      <w14:ligatures w14:val="none"/>
    </w:rPr>
  </w:style>
  <w:style w:type="character" w:styleId="normaltextrun" w:customStyle="1">
    <w:name w:val="normaltextrun"/>
    <w:basedOn w:val="DefaultParagraphFont"/>
    <w:rsid w:val="001639C7"/>
  </w:style>
  <w:style w:type="character" w:styleId="eop" w:customStyle="1">
    <w:name w:val="eop"/>
    <w:basedOn w:val="DefaultParagraphFont"/>
    <w:rsid w:val="001639C7"/>
  </w:style>
  <w:style w:type="character" w:styleId="scxw218289737" w:customStyle="1">
    <w:name w:val="scxw218289737"/>
    <w:basedOn w:val="DefaultParagraphFont"/>
    <w:rsid w:val="001639C7"/>
  </w:style>
  <w:style w:type="character" w:styleId="superscript" w:customStyle="1">
    <w:name w:val="superscript"/>
    <w:basedOn w:val="DefaultParagraphFont"/>
    <w:rsid w:val="00163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49F18CF7C84F41B600DB100A010C9C" ma:contentTypeVersion="16" ma:contentTypeDescription="Create a new document." ma:contentTypeScope="" ma:versionID="769aaf88b33f218e2c251d3d3b9c4182">
  <xsd:schema xmlns:xsd="http://www.w3.org/2001/XMLSchema" xmlns:xs="http://www.w3.org/2001/XMLSchema" xmlns:p="http://schemas.microsoft.com/office/2006/metadata/properties" xmlns:ns2="04e18f2e-b615-43ff-af26-aa538cb3bd29" xmlns:ns3="3b6d6fdc-7ecf-49b5-856a-7217dec43776" targetNamespace="http://schemas.microsoft.com/office/2006/metadata/properties" ma:root="true" ma:fieldsID="533acdae17ef711ba127989004978e51" ns2:_="" ns3:_="">
    <xsd:import namespace="04e18f2e-b615-43ff-af26-aa538cb3bd29"/>
    <xsd:import namespace="3b6d6fdc-7ecf-49b5-856a-7217dec4377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18f2e-b615-43ff-af26-aa538cb3bd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7724c13-f8a1-42c5-9a6e-0011924e384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6d6fdc-7ecf-49b5-856a-7217dec437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57570490-c872-41dd-bc8f-7dc9c8d9167a}" ma:internalName="TaxCatchAll" ma:showField="CatchAllData" ma:web="3b6d6fdc-7ecf-49b5-856a-7217dec437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b6d6fdc-7ecf-49b5-856a-7217dec43776" xsi:nil="true"/>
    <lcf76f155ced4ddcb4097134ff3c332f xmlns="04e18f2e-b615-43ff-af26-aa538cb3bd2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6AC77A-A23C-4158-BFF4-22B00B4AE931}"/>
</file>

<file path=customXml/itemProps2.xml><?xml version="1.0" encoding="utf-8"?>
<ds:datastoreItem xmlns:ds="http://schemas.openxmlformats.org/officeDocument/2006/customXml" ds:itemID="{1A22D21D-0E8A-4431-BFED-55C7459F8AD7}">
  <ds:schemaRefs>
    <ds:schemaRef ds:uri="http://schemas.microsoft.com/office/2006/metadata/properties"/>
    <ds:schemaRef ds:uri="http://schemas.microsoft.com/office/infopath/2007/PartnerControls"/>
    <ds:schemaRef ds:uri="15ad1e10-cead-4be9-bfc0-5dfc8bc24372"/>
    <ds:schemaRef ds:uri="0e774e64-04c3-47b0-9cd3-b2d3a55093ad"/>
  </ds:schemaRefs>
</ds:datastoreItem>
</file>

<file path=customXml/itemProps3.xml><?xml version="1.0" encoding="utf-8"?>
<ds:datastoreItem xmlns:ds="http://schemas.openxmlformats.org/officeDocument/2006/customXml" ds:itemID="{36DAD35B-1660-4897-97A2-C2362EA2939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2</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Hossain Santto</dc:creator>
  <keywords/>
  <dc:description/>
  <lastModifiedBy>Felix Kufus</lastModifiedBy>
  <revision>3</revision>
  <dcterms:created xsi:type="dcterms:W3CDTF">2025-08-21T14:40:00.0000000Z</dcterms:created>
  <dcterms:modified xsi:type="dcterms:W3CDTF">2025-08-21T14:46:14.1059676Z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0x0101009E49F18CF7C84F41B600DB100A010C9C</vt:lpwstr>
  </property>
  <property fmtid="{D5CDD505-2E9C-101B-9397-08002B2CF9AE}" pid="3" name="MediaServiceImageTags">
    <vt:lpwstr/>
  </property>
</Properties>
</file>