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CA681" w14:textId="77777777" w:rsidR="003B0A03" w:rsidRPr="00DE131D" w:rsidRDefault="00DE131D">
      <w:pPr>
        <w:rPr>
          <w:sz w:val="28"/>
          <w:szCs w:val="28"/>
        </w:rPr>
      </w:pPr>
      <w:r w:rsidRPr="00DE131D">
        <w:rPr>
          <w:rFonts w:hint="eastAsia"/>
          <w:sz w:val="28"/>
          <w:szCs w:val="28"/>
        </w:rPr>
        <w:t>自由であるということ……旧約聖書を読む</w:t>
      </w:r>
    </w:p>
    <w:p w14:paraId="54DC864B" w14:textId="77777777" w:rsidR="00DE131D" w:rsidRPr="00DE131D" w:rsidRDefault="00DE131D">
      <w:pPr>
        <w:rPr>
          <w:sz w:val="20"/>
          <w:szCs w:val="20"/>
        </w:rPr>
      </w:pPr>
      <w:r>
        <w:rPr>
          <w:rFonts w:hint="eastAsia"/>
        </w:rPr>
        <w:t xml:space="preserve">　　　　　　　　　　　　　　　　</w:t>
      </w:r>
      <w:r w:rsidRPr="00DE131D">
        <w:rPr>
          <w:rFonts w:hint="eastAsia"/>
          <w:sz w:val="20"/>
          <w:szCs w:val="20"/>
        </w:rPr>
        <w:t>エーリッヒ・フロム著　飯坂良明訳</w:t>
      </w:r>
    </w:p>
    <w:p w14:paraId="2B18C683" w14:textId="77777777" w:rsidR="00DE131D" w:rsidRPr="00DE131D" w:rsidRDefault="00DE131D">
      <w:pPr>
        <w:rPr>
          <w:sz w:val="20"/>
          <w:szCs w:val="20"/>
        </w:rPr>
      </w:pPr>
      <w:r w:rsidRPr="00DE131D">
        <w:rPr>
          <w:rFonts w:hint="eastAsia"/>
          <w:sz w:val="20"/>
          <w:szCs w:val="20"/>
        </w:rPr>
        <w:t xml:space="preserve">　　</w:t>
      </w:r>
      <w:r>
        <w:rPr>
          <w:rFonts w:hint="eastAsia"/>
          <w:sz w:val="20"/>
          <w:szCs w:val="20"/>
        </w:rPr>
        <w:t xml:space="preserve">　　　　　　　　　　　　　　　　　　　</w:t>
      </w:r>
      <w:r w:rsidRPr="00DE131D">
        <w:rPr>
          <w:rFonts w:hint="eastAsia"/>
          <w:sz w:val="20"/>
          <w:szCs w:val="20"/>
        </w:rPr>
        <w:t xml:space="preserve">　河出書房新社　　</w:t>
      </w:r>
      <w:r w:rsidRPr="00DE131D">
        <w:rPr>
          <w:sz w:val="20"/>
          <w:szCs w:val="20"/>
        </w:rPr>
        <w:t>2010</w:t>
      </w:r>
      <w:r w:rsidRPr="00DE131D">
        <w:rPr>
          <w:rFonts w:hint="eastAsia"/>
          <w:sz w:val="20"/>
          <w:szCs w:val="20"/>
        </w:rPr>
        <w:t>年出版</w:t>
      </w:r>
    </w:p>
    <w:p w14:paraId="70844C34" w14:textId="77777777" w:rsidR="00DE131D" w:rsidRDefault="00DE131D" w:rsidP="00DE131D">
      <w:pPr>
        <w:rPr>
          <w:sz w:val="16"/>
          <w:szCs w:val="16"/>
        </w:rPr>
      </w:pPr>
      <w:r>
        <w:rPr>
          <w:rFonts w:hint="eastAsia"/>
        </w:rPr>
        <w:t xml:space="preserve">　　　　　　　　　　　　　　　　　　　　　　　　</w:t>
      </w:r>
      <w:r w:rsidRPr="00DE131D">
        <w:rPr>
          <w:rFonts w:hint="eastAsia"/>
          <w:sz w:val="16"/>
          <w:szCs w:val="16"/>
        </w:rPr>
        <w:t>報告者　松本倫明</w:t>
      </w:r>
    </w:p>
    <w:p w14:paraId="1E6C6512" w14:textId="77777777" w:rsidR="00DE131D" w:rsidRDefault="00DE131D" w:rsidP="00DE131D">
      <w:r>
        <w:rPr>
          <w:rFonts w:hint="eastAsia"/>
        </w:rPr>
        <w:t>~</w:t>
      </w:r>
      <w:r>
        <w:rPr>
          <w:rFonts w:hint="eastAsia"/>
        </w:rPr>
        <w:t>第一章　序説</w:t>
      </w:r>
      <w:r>
        <w:rPr>
          <w:rFonts w:hint="eastAsia"/>
        </w:rPr>
        <w:t>~</w:t>
      </w:r>
    </w:p>
    <w:p w14:paraId="3F6E38E2" w14:textId="77777777" w:rsidR="00DE131D" w:rsidRPr="00226E43" w:rsidRDefault="00DE131D" w:rsidP="00DE131D">
      <w:pPr>
        <w:rPr>
          <w:sz w:val="16"/>
          <w:szCs w:val="16"/>
          <w:u w:val="double"/>
        </w:rPr>
      </w:pPr>
      <w:r w:rsidRPr="00226E43">
        <w:rPr>
          <w:rFonts w:hint="eastAsia"/>
          <w:sz w:val="16"/>
          <w:szCs w:val="16"/>
          <w:u w:val="double"/>
        </w:rPr>
        <w:t>旧約聖書の目標</w:t>
      </w:r>
    </w:p>
    <w:p w14:paraId="02890BAC" w14:textId="77777777" w:rsidR="00DE131D" w:rsidRPr="00226E43" w:rsidRDefault="00DE131D" w:rsidP="00DE131D">
      <w:pPr>
        <w:rPr>
          <w:sz w:val="16"/>
          <w:szCs w:val="16"/>
        </w:rPr>
      </w:pPr>
      <w:r w:rsidRPr="00226E43">
        <w:rPr>
          <w:rFonts w:hint="eastAsia"/>
          <w:sz w:val="16"/>
          <w:szCs w:val="16"/>
        </w:rPr>
        <w:t>旧約聖書は単に、西洋の三大宗教の源泉をなしているから重要であるというだけではない。「旧約聖書はまさに革命的な書物である。</w:t>
      </w:r>
      <w:r w:rsidRPr="00226E43">
        <w:rPr>
          <w:sz w:val="16"/>
          <w:szCs w:val="16"/>
        </w:rPr>
        <w:t>(P11)</w:t>
      </w:r>
      <w:r w:rsidRPr="00226E43">
        <w:rPr>
          <w:rFonts w:hint="eastAsia"/>
          <w:sz w:val="16"/>
          <w:szCs w:val="16"/>
        </w:rPr>
        <w:t>」その書が目指すものは、人間の解放—個人、民族、人類全体に自由を得させること―である。</w:t>
      </w:r>
    </w:p>
    <w:p w14:paraId="5E918998" w14:textId="77777777" w:rsidR="00DE131D" w:rsidRPr="00226E43" w:rsidRDefault="00DE131D" w:rsidP="00DE131D">
      <w:pPr>
        <w:rPr>
          <w:sz w:val="16"/>
          <w:szCs w:val="16"/>
          <w:u w:val="double"/>
        </w:rPr>
      </w:pPr>
      <w:r w:rsidRPr="00226E43">
        <w:rPr>
          <w:rFonts w:hint="eastAsia"/>
          <w:sz w:val="16"/>
          <w:szCs w:val="16"/>
          <w:u w:val="double"/>
        </w:rPr>
        <w:t>ヒューマニズムとは</w:t>
      </w:r>
    </w:p>
    <w:p w14:paraId="10586A56" w14:textId="77777777" w:rsidR="00DE131D" w:rsidRPr="00226E43" w:rsidRDefault="00DE131D" w:rsidP="00DE131D">
      <w:pPr>
        <w:rPr>
          <w:sz w:val="16"/>
          <w:szCs w:val="16"/>
        </w:rPr>
      </w:pPr>
      <w:r w:rsidRPr="00226E43">
        <w:rPr>
          <w:rFonts w:hint="eastAsia"/>
          <w:sz w:val="16"/>
          <w:szCs w:val="16"/>
        </w:rPr>
        <w:t>旧約聖書を解釈するにあたって、フロムは徹底したヒューマニズムの立場を取る。そこでヒューマニズムの説明がなされる。</w:t>
      </w:r>
    </w:p>
    <w:tbl>
      <w:tblPr>
        <w:tblStyle w:val="a4"/>
        <w:tblW w:w="0" w:type="auto"/>
        <w:tblLook w:val="04A0" w:firstRow="1" w:lastRow="0" w:firstColumn="1" w:lastColumn="0" w:noHBand="0" w:noVBand="1"/>
      </w:tblPr>
      <w:tblGrid>
        <w:gridCol w:w="7555"/>
      </w:tblGrid>
      <w:tr w:rsidR="00DE131D" w:rsidRPr="00226E43" w14:paraId="6FE6CDB7" w14:textId="77777777" w:rsidTr="00DE131D">
        <w:tc>
          <w:tcPr>
            <w:tcW w:w="7555" w:type="dxa"/>
          </w:tcPr>
          <w:p w14:paraId="2AF40EC1" w14:textId="77777777" w:rsidR="00DE131D" w:rsidRPr="00226E43" w:rsidRDefault="00226E43" w:rsidP="00DE131D">
            <w:pPr>
              <w:rPr>
                <w:sz w:val="16"/>
                <w:szCs w:val="16"/>
              </w:rPr>
            </w:pPr>
            <w:r w:rsidRPr="00226E43">
              <w:rPr>
                <w:rFonts w:hint="eastAsia"/>
                <w:sz w:val="16"/>
                <w:szCs w:val="16"/>
              </w:rPr>
              <w:t>人類の一体性、自己の能力の開発→内面的調和と世界平和への人間の可能性</w:t>
            </w:r>
          </w:p>
        </w:tc>
      </w:tr>
      <w:tr w:rsidR="00DE131D" w:rsidRPr="00226E43" w14:paraId="2943CC3A" w14:textId="77777777" w:rsidTr="00DE131D">
        <w:tc>
          <w:tcPr>
            <w:tcW w:w="7555" w:type="dxa"/>
          </w:tcPr>
          <w:p w14:paraId="046EC9E3" w14:textId="77777777" w:rsidR="00DE131D" w:rsidRPr="00226E43" w:rsidRDefault="00226E43" w:rsidP="00DE131D">
            <w:pPr>
              <w:rPr>
                <w:sz w:val="16"/>
                <w:szCs w:val="16"/>
              </w:rPr>
            </w:pPr>
            <w:r w:rsidRPr="00226E43">
              <w:rPr>
                <w:rFonts w:hint="eastAsia"/>
                <w:sz w:val="16"/>
                <w:szCs w:val="16"/>
              </w:rPr>
              <w:t>人間の目標</w:t>
            </w:r>
            <w:r w:rsidRPr="00226E43">
              <w:rPr>
                <w:rFonts w:hint="eastAsia"/>
                <w:sz w:val="16"/>
                <w:szCs w:val="16"/>
              </w:rPr>
              <w:t>=</w:t>
            </w:r>
            <w:r w:rsidRPr="00226E43">
              <w:rPr>
                <w:rFonts w:hint="eastAsia"/>
                <w:sz w:val="16"/>
                <w:szCs w:val="16"/>
              </w:rPr>
              <w:t>完全な独立…虚構や幻想を超えた十分な現実認識</w:t>
            </w:r>
          </w:p>
        </w:tc>
      </w:tr>
      <w:tr w:rsidR="00DE131D" w:rsidRPr="00226E43" w14:paraId="4B6D34CB" w14:textId="77777777" w:rsidTr="00DE131D">
        <w:tc>
          <w:tcPr>
            <w:tcW w:w="7555" w:type="dxa"/>
          </w:tcPr>
          <w:p w14:paraId="28FEA0D8" w14:textId="77777777" w:rsidR="00DE131D" w:rsidRPr="00226E43" w:rsidRDefault="00226E43" w:rsidP="00DE131D">
            <w:pPr>
              <w:rPr>
                <w:sz w:val="16"/>
                <w:szCs w:val="16"/>
              </w:rPr>
            </w:pPr>
            <w:r w:rsidRPr="00226E43">
              <w:rPr>
                <w:rFonts w:hint="eastAsia"/>
                <w:sz w:val="16"/>
                <w:szCs w:val="16"/>
              </w:rPr>
              <w:t>暴力を疑問視←暴力は人間の理性と感情を歪め、幻想を信じさせる</w:t>
            </w:r>
          </w:p>
        </w:tc>
      </w:tr>
    </w:tbl>
    <w:p w14:paraId="378F1DAC" w14:textId="77777777" w:rsidR="00DE131D" w:rsidRPr="00226E43" w:rsidRDefault="00226E43" w:rsidP="00DE131D">
      <w:pPr>
        <w:rPr>
          <w:sz w:val="16"/>
          <w:szCs w:val="16"/>
        </w:rPr>
      </w:pPr>
      <w:r w:rsidRPr="00226E43">
        <w:rPr>
          <w:rFonts w:hint="eastAsia"/>
          <w:sz w:val="16"/>
          <w:szCs w:val="16"/>
        </w:rPr>
        <w:t>ヒューマニズムが目指すのは、全世界的な個人の内面的な独立と世界平和である。</w:t>
      </w:r>
    </w:p>
    <w:p w14:paraId="087225BB" w14:textId="77777777" w:rsidR="00226E43" w:rsidRDefault="00226E43" w:rsidP="00DE131D">
      <w:pPr>
        <w:rPr>
          <w:sz w:val="16"/>
          <w:szCs w:val="16"/>
        </w:rPr>
      </w:pPr>
      <w:r w:rsidRPr="00226E43">
        <w:rPr>
          <w:rFonts w:hint="eastAsia"/>
          <w:sz w:val="16"/>
          <w:szCs w:val="16"/>
        </w:rPr>
        <w:t>ユダヤ人は歴史上、自分の国を失った。然しこの事実すらヒューマニズムの観点からは幸福であった。なぜならそれは世界的なヒューマニズムの伝統を維持、発展させることを可能にしたからである。</w:t>
      </w:r>
    </w:p>
    <w:p w14:paraId="1E1E2D09" w14:textId="77777777" w:rsidR="00226E43" w:rsidRDefault="00226E43" w:rsidP="00DE131D">
      <w:pPr>
        <w:rPr>
          <w:sz w:val="16"/>
          <w:szCs w:val="16"/>
        </w:rPr>
      </w:pPr>
    </w:p>
    <w:p w14:paraId="06B26B4B" w14:textId="77777777" w:rsidR="00226E43" w:rsidRDefault="00226E43" w:rsidP="00DE131D">
      <w:pPr>
        <w:rPr>
          <w:sz w:val="16"/>
          <w:szCs w:val="16"/>
        </w:rPr>
      </w:pPr>
    </w:p>
    <w:p w14:paraId="05CAD87E" w14:textId="77777777" w:rsidR="00226E43" w:rsidRDefault="00226E43" w:rsidP="00DE131D">
      <w:pPr>
        <w:rPr>
          <w:sz w:val="16"/>
          <w:szCs w:val="16"/>
        </w:rPr>
      </w:pPr>
    </w:p>
    <w:p w14:paraId="51E00EBF" w14:textId="77777777" w:rsidR="00226E43" w:rsidRDefault="00226E43" w:rsidP="00DE131D">
      <w:pPr>
        <w:rPr>
          <w:sz w:val="16"/>
          <w:szCs w:val="16"/>
        </w:rPr>
      </w:pPr>
    </w:p>
    <w:p w14:paraId="1BA29F56" w14:textId="77777777" w:rsidR="00226E43" w:rsidRDefault="00226E43" w:rsidP="00DE131D">
      <w:pPr>
        <w:rPr>
          <w:sz w:val="16"/>
          <w:szCs w:val="16"/>
        </w:rPr>
      </w:pPr>
    </w:p>
    <w:p w14:paraId="48C779F0" w14:textId="77777777" w:rsidR="00226E43" w:rsidRDefault="00226E43" w:rsidP="00DE131D">
      <w:pPr>
        <w:rPr>
          <w:sz w:val="16"/>
          <w:szCs w:val="16"/>
        </w:rPr>
      </w:pPr>
    </w:p>
    <w:p w14:paraId="279DC1E8" w14:textId="77777777" w:rsidR="00226E43" w:rsidRDefault="00226E43" w:rsidP="00DE131D">
      <w:pPr>
        <w:rPr>
          <w:sz w:val="16"/>
          <w:szCs w:val="16"/>
        </w:rPr>
      </w:pPr>
    </w:p>
    <w:p w14:paraId="6A24B353" w14:textId="77777777" w:rsidR="00226E43" w:rsidRDefault="00226E43" w:rsidP="00DE131D">
      <w:r>
        <w:rPr>
          <w:rFonts w:hint="eastAsia"/>
        </w:rPr>
        <w:lastRenderedPageBreak/>
        <w:t>~</w:t>
      </w:r>
      <w:r>
        <w:rPr>
          <w:rFonts w:hint="eastAsia"/>
        </w:rPr>
        <w:t>第二章　神について</w:t>
      </w:r>
      <w:r>
        <w:rPr>
          <w:rFonts w:hint="eastAsia"/>
        </w:rPr>
        <w:t>~</w:t>
      </w:r>
    </w:p>
    <w:p w14:paraId="1D007363" w14:textId="77777777" w:rsidR="00556E98" w:rsidRPr="00183FB6" w:rsidRDefault="00556E98" w:rsidP="00DE131D">
      <w:pPr>
        <w:rPr>
          <w:sz w:val="16"/>
          <w:szCs w:val="16"/>
          <w:u w:val="double"/>
        </w:rPr>
      </w:pPr>
      <w:r w:rsidRPr="00183FB6">
        <w:rPr>
          <w:rFonts w:hint="eastAsia"/>
          <w:sz w:val="16"/>
          <w:szCs w:val="16"/>
          <w:u w:val="double"/>
        </w:rPr>
        <w:t>神概念の変化</w:t>
      </w:r>
    </w:p>
    <w:p w14:paraId="35575696" w14:textId="77777777" w:rsidR="00556E98" w:rsidRPr="00183FB6" w:rsidRDefault="00556E98" w:rsidP="00DE131D">
      <w:pPr>
        <w:rPr>
          <w:sz w:val="16"/>
          <w:szCs w:val="16"/>
        </w:rPr>
      </w:pPr>
      <w:r w:rsidRPr="00183FB6">
        <w:rPr>
          <w:rFonts w:hint="eastAsia"/>
          <w:sz w:val="16"/>
          <w:szCs w:val="16"/>
        </w:rPr>
        <w:t>心理的、精神的な経験に関する事象を指す言葉や観念は、それを用いる人が変わるに従い、変化する。また観念に関する経験は共有される考えがある。</w:t>
      </w:r>
    </w:p>
    <w:p w14:paraId="72A1861D" w14:textId="77777777" w:rsidR="00556E98" w:rsidRPr="00183FB6" w:rsidRDefault="00556E98" w:rsidP="00DE131D">
      <w:pPr>
        <w:rPr>
          <w:sz w:val="16"/>
          <w:szCs w:val="16"/>
        </w:rPr>
      </w:pPr>
      <w:r w:rsidRPr="00183FB6">
        <w:rPr>
          <w:rFonts w:hint="eastAsia"/>
          <w:sz w:val="16"/>
          <w:szCs w:val="16"/>
        </w:rPr>
        <w:t>旧約聖書の神観念の歴史には、以下の共通した考えがある。</w:t>
      </w:r>
    </w:p>
    <w:tbl>
      <w:tblPr>
        <w:tblStyle w:val="a4"/>
        <w:tblW w:w="0" w:type="auto"/>
        <w:tblLook w:val="04A0" w:firstRow="1" w:lastRow="0" w:firstColumn="1" w:lastColumn="0" w:noHBand="0" w:noVBand="1"/>
      </w:tblPr>
      <w:tblGrid>
        <w:gridCol w:w="7555"/>
      </w:tblGrid>
      <w:tr w:rsidR="00556E98" w:rsidRPr="00183FB6" w14:paraId="3F4EC682" w14:textId="77777777" w:rsidTr="00556E98">
        <w:tc>
          <w:tcPr>
            <w:tcW w:w="7555" w:type="dxa"/>
          </w:tcPr>
          <w:p w14:paraId="39A30DA2" w14:textId="77777777" w:rsidR="00556E98" w:rsidRPr="00183FB6" w:rsidRDefault="00556E98" w:rsidP="00DE131D">
            <w:pPr>
              <w:rPr>
                <w:sz w:val="16"/>
                <w:szCs w:val="16"/>
              </w:rPr>
            </w:pPr>
            <w:r w:rsidRPr="00183FB6">
              <w:rPr>
                <w:rFonts w:hint="eastAsia"/>
                <w:sz w:val="16"/>
                <w:szCs w:val="16"/>
              </w:rPr>
              <w:t>自然や人工のものは究極的実在とか至上価値を成さない</w:t>
            </w:r>
          </w:p>
        </w:tc>
      </w:tr>
      <w:tr w:rsidR="00556E98" w:rsidRPr="00183FB6" w14:paraId="5B1A41D6" w14:textId="77777777" w:rsidTr="00556E98">
        <w:tc>
          <w:tcPr>
            <w:tcW w:w="7555" w:type="dxa"/>
          </w:tcPr>
          <w:p w14:paraId="4C224E14" w14:textId="77777777" w:rsidR="00556E98" w:rsidRPr="00183FB6" w:rsidRDefault="00556E98" w:rsidP="00DE131D">
            <w:pPr>
              <w:rPr>
                <w:sz w:val="16"/>
                <w:szCs w:val="16"/>
              </w:rPr>
            </w:pPr>
            <w:r w:rsidRPr="00183FB6">
              <w:rPr>
                <w:rFonts w:hint="eastAsia"/>
                <w:sz w:val="16"/>
                <w:szCs w:val="16"/>
              </w:rPr>
              <w:t>人間にとって最高の価値、目標を表す唯一者が存在する</w:t>
            </w:r>
          </w:p>
        </w:tc>
      </w:tr>
      <w:tr w:rsidR="00556E98" w:rsidRPr="00183FB6" w14:paraId="0F12E0BE" w14:textId="77777777" w:rsidTr="00556E98">
        <w:tc>
          <w:tcPr>
            <w:tcW w:w="7555" w:type="dxa"/>
          </w:tcPr>
          <w:p w14:paraId="195C9027" w14:textId="77777777" w:rsidR="00556E98" w:rsidRPr="00183FB6" w:rsidRDefault="00556E98" w:rsidP="00DE131D">
            <w:pPr>
              <w:rPr>
                <w:sz w:val="16"/>
                <w:szCs w:val="16"/>
              </w:rPr>
            </w:pPr>
            <w:r w:rsidRPr="00183FB6">
              <w:rPr>
                <w:rFonts w:hint="eastAsia"/>
                <w:sz w:val="16"/>
                <w:szCs w:val="16"/>
              </w:rPr>
              <w:t>人間に与えられた愛と理性の能力を最高度に発展させて世界と合一することを目指す</w:t>
            </w:r>
          </w:p>
        </w:tc>
      </w:tr>
    </w:tbl>
    <w:p w14:paraId="624491D1" w14:textId="77777777" w:rsidR="00556E98" w:rsidRPr="00183FB6" w:rsidRDefault="00556E98" w:rsidP="00DE131D">
      <w:pPr>
        <w:rPr>
          <w:sz w:val="16"/>
          <w:szCs w:val="16"/>
        </w:rPr>
      </w:pPr>
      <w:r w:rsidRPr="00183FB6">
        <w:rPr>
          <w:rFonts w:hint="eastAsia"/>
          <w:sz w:val="16"/>
          <w:szCs w:val="16"/>
        </w:rPr>
        <w:t>一方、この神観念もそれ自身の生命と発展をもっている。</w:t>
      </w:r>
    </w:p>
    <w:p w14:paraId="7B9AF2FD" w14:textId="77777777" w:rsidR="00556E98" w:rsidRPr="00183FB6" w:rsidRDefault="00556E98" w:rsidP="00556E98">
      <w:pPr>
        <w:pStyle w:val="a3"/>
        <w:numPr>
          <w:ilvl w:val="0"/>
          <w:numId w:val="2"/>
        </w:numPr>
        <w:ind w:leftChars="0"/>
        <w:rPr>
          <w:sz w:val="16"/>
          <w:szCs w:val="16"/>
          <w:u w:val="dotDotDash"/>
        </w:rPr>
      </w:pPr>
      <w:r w:rsidRPr="00183FB6">
        <w:rPr>
          <w:rFonts w:hint="eastAsia"/>
          <w:sz w:val="16"/>
          <w:szCs w:val="16"/>
          <w:u w:val="dotDotDash"/>
        </w:rPr>
        <w:t>知恵の実</w:t>
      </w:r>
    </w:p>
    <w:p w14:paraId="0268BB9D" w14:textId="77777777" w:rsidR="00556E98" w:rsidRPr="00183FB6" w:rsidRDefault="00556E98" w:rsidP="00556E98">
      <w:pPr>
        <w:pStyle w:val="a3"/>
        <w:ind w:leftChars="0" w:left="360"/>
        <w:rPr>
          <w:sz w:val="16"/>
          <w:szCs w:val="16"/>
        </w:rPr>
      </w:pPr>
      <w:r w:rsidRPr="00183FB6">
        <w:rPr>
          <w:rFonts w:hint="eastAsia"/>
          <w:sz w:val="16"/>
          <w:szCs w:val="16"/>
        </w:rPr>
        <w:t>神は自然と人間を作った絶対的支配者として描かれていた。然しこの絶対的権力は、人間が神に対抗し得るという考えと並立している。人間は「知恵の実」「命の実」を食すことによって神の地位に立つことができる。そしてアダムとエバは知恵の実から食すのである。ここ</w:t>
      </w:r>
      <w:r w:rsidR="00183FB6" w:rsidRPr="00183FB6">
        <w:rPr>
          <w:rFonts w:hint="eastAsia"/>
          <w:sz w:val="16"/>
          <w:szCs w:val="16"/>
        </w:rPr>
        <w:t>から人間は神の至上権に挑戦する。「人間の最初の行為は反逆であ</w:t>
      </w:r>
      <w:r w:rsidRPr="00183FB6">
        <w:rPr>
          <w:sz w:val="16"/>
          <w:szCs w:val="16"/>
        </w:rPr>
        <w:t>(P30)</w:t>
      </w:r>
      <w:r w:rsidR="00183FB6" w:rsidRPr="00183FB6">
        <w:rPr>
          <w:rFonts w:hint="eastAsia"/>
          <w:sz w:val="16"/>
          <w:szCs w:val="16"/>
        </w:rPr>
        <w:t>」り、「人間の自由の始まりでもある</w:t>
      </w:r>
      <w:r w:rsidR="00183FB6" w:rsidRPr="00183FB6">
        <w:rPr>
          <w:sz w:val="16"/>
          <w:szCs w:val="16"/>
        </w:rPr>
        <w:t>(P31)</w:t>
      </w:r>
      <w:r w:rsidR="00183FB6" w:rsidRPr="00183FB6">
        <w:rPr>
          <w:rFonts w:hint="eastAsia"/>
          <w:sz w:val="16"/>
          <w:szCs w:val="16"/>
        </w:rPr>
        <w:t>」のである。これに対し、エデンからの追放という暴力行為を神は用いる。</w:t>
      </w:r>
    </w:p>
    <w:p w14:paraId="06F23880" w14:textId="77777777" w:rsidR="00183FB6" w:rsidRPr="00BB39C9" w:rsidRDefault="00183FB6" w:rsidP="00183FB6">
      <w:pPr>
        <w:pStyle w:val="a3"/>
        <w:numPr>
          <w:ilvl w:val="0"/>
          <w:numId w:val="2"/>
        </w:numPr>
        <w:ind w:leftChars="0"/>
        <w:rPr>
          <w:sz w:val="16"/>
          <w:szCs w:val="16"/>
          <w:u w:val="dotDotDash"/>
        </w:rPr>
      </w:pPr>
      <w:r w:rsidRPr="00BB39C9">
        <w:rPr>
          <w:rFonts w:hint="eastAsia"/>
          <w:sz w:val="16"/>
          <w:szCs w:val="16"/>
          <w:u w:val="dotDotDash"/>
        </w:rPr>
        <w:t>神観念の矛盾</w:t>
      </w:r>
    </w:p>
    <w:p w14:paraId="156E3E67" w14:textId="77777777" w:rsidR="00183FB6" w:rsidRPr="00BB39C9" w:rsidRDefault="00183FB6" w:rsidP="00183FB6">
      <w:pPr>
        <w:pStyle w:val="a3"/>
        <w:ind w:leftChars="0" w:left="360"/>
        <w:rPr>
          <w:sz w:val="16"/>
          <w:szCs w:val="16"/>
        </w:rPr>
      </w:pPr>
      <w:r w:rsidRPr="00BB39C9">
        <w:rPr>
          <w:rFonts w:hint="eastAsia"/>
          <w:sz w:val="16"/>
          <w:szCs w:val="16"/>
        </w:rPr>
        <w:t>神は最高の支配者であるが、一方で、自己の内に神たる可能性を有した存在、人間を生み出した。人間が開花すればする程、人間は神に等しくなっていく。</w:t>
      </w:r>
    </w:p>
    <w:p w14:paraId="415CACDB" w14:textId="77777777" w:rsidR="00183FB6" w:rsidRPr="00BB39C9" w:rsidRDefault="00183FB6" w:rsidP="00183FB6">
      <w:pPr>
        <w:pStyle w:val="a3"/>
        <w:numPr>
          <w:ilvl w:val="0"/>
          <w:numId w:val="2"/>
        </w:numPr>
        <w:ind w:leftChars="0"/>
        <w:rPr>
          <w:sz w:val="16"/>
          <w:szCs w:val="16"/>
          <w:u w:val="dotDotDash"/>
        </w:rPr>
      </w:pPr>
      <w:r w:rsidRPr="00BB39C9">
        <w:rPr>
          <w:rFonts w:hint="eastAsia"/>
          <w:sz w:val="16"/>
          <w:szCs w:val="16"/>
          <w:u w:val="dotDotDash"/>
        </w:rPr>
        <w:t>ノアの方舟————神との契約</w:t>
      </w:r>
    </w:p>
    <w:p w14:paraId="1B602809" w14:textId="77777777" w:rsidR="00183FB6" w:rsidRPr="00BB39C9" w:rsidRDefault="00183FB6" w:rsidP="00183FB6">
      <w:pPr>
        <w:pStyle w:val="a3"/>
        <w:ind w:leftChars="0" w:left="360"/>
        <w:rPr>
          <w:sz w:val="16"/>
          <w:szCs w:val="16"/>
        </w:rPr>
      </w:pPr>
      <w:r w:rsidRPr="00BB39C9">
        <w:rPr>
          <w:rFonts w:hint="eastAsia"/>
          <w:sz w:val="16"/>
          <w:szCs w:val="16"/>
        </w:rPr>
        <w:t>神は勝手極まる支配者として現れる。神は地上の生命を破壊しようと決意するが、後に自らの決意を後悔し、ノアと契約を結ぶ。</w:t>
      </w:r>
    </w:p>
    <w:p w14:paraId="52ECB497" w14:textId="77777777" w:rsidR="00BB39C9" w:rsidRDefault="00BB39C9" w:rsidP="00183FB6">
      <w:pPr>
        <w:pStyle w:val="a3"/>
        <w:ind w:leftChars="0" w:left="360"/>
        <w:rPr>
          <w:sz w:val="16"/>
          <w:szCs w:val="16"/>
        </w:rPr>
      </w:pPr>
      <w:r w:rsidRPr="00BB39C9">
        <w:rPr>
          <w:rFonts w:hint="eastAsia"/>
          <w:sz w:val="16"/>
          <w:szCs w:val="16"/>
        </w:rPr>
        <w:t>この契約は神観念の遥かな発展、成熟への進歩を意味する。なぜならこれは「完全な人間の自由、神からさえも自由であるといった思想に道を拓く一段階であった</w:t>
      </w:r>
      <w:r w:rsidRPr="00BB39C9">
        <w:rPr>
          <w:sz w:val="16"/>
          <w:szCs w:val="16"/>
        </w:rPr>
        <w:t>(P32)</w:t>
      </w:r>
      <w:r w:rsidRPr="00BB39C9">
        <w:rPr>
          <w:rFonts w:hint="eastAsia"/>
          <w:sz w:val="16"/>
          <w:szCs w:val="16"/>
        </w:rPr>
        <w:t>」からである。</w:t>
      </w:r>
    </w:p>
    <w:p w14:paraId="5DD8DE18" w14:textId="00EC9614" w:rsidR="00BB39C9" w:rsidRPr="00F17AB4" w:rsidRDefault="00763CC4" w:rsidP="00183FB6">
      <w:pPr>
        <w:pStyle w:val="a3"/>
        <w:ind w:leftChars="0" w:left="360"/>
        <w:rPr>
          <w:sz w:val="16"/>
          <w:szCs w:val="16"/>
        </w:rPr>
      </w:pPr>
      <w:r w:rsidRPr="00F17AB4">
        <w:rPr>
          <w:rFonts w:hint="eastAsia"/>
          <w:sz w:val="16"/>
          <w:szCs w:val="16"/>
        </w:rPr>
        <w:t>契約の締結は、神から恣意的な自由を奪い、人間に神に対抗しうる自由を与える。またこの第一の契約は神とヘブライ族の間ではなく、神と人類一般の間のものであった。</w:t>
      </w:r>
    </w:p>
    <w:p w14:paraId="0C0DF8E2" w14:textId="548E3507" w:rsidR="00F17AB4" w:rsidRPr="00BF2F7E" w:rsidRDefault="00F17AB4" w:rsidP="00F17AB4">
      <w:pPr>
        <w:pStyle w:val="a3"/>
        <w:numPr>
          <w:ilvl w:val="0"/>
          <w:numId w:val="2"/>
        </w:numPr>
        <w:ind w:leftChars="0"/>
        <w:rPr>
          <w:sz w:val="16"/>
          <w:szCs w:val="16"/>
          <w:u w:val="dotDotDash"/>
        </w:rPr>
      </w:pPr>
      <w:r w:rsidRPr="00BF2F7E">
        <w:rPr>
          <w:rFonts w:hint="eastAsia"/>
          <w:sz w:val="16"/>
          <w:szCs w:val="16"/>
          <w:u w:val="dotDotDash"/>
        </w:rPr>
        <w:lastRenderedPageBreak/>
        <w:t>アブラハム―—————神への要求</w:t>
      </w:r>
    </w:p>
    <w:p w14:paraId="60EF39ED" w14:textId="0A26E18A" w:rsidR="00F17AB4" w:rsidRPr="00BF2F7E" w:rsidRDefault="00F17AB4" w:rsidP="00F17AB4">
      <w:pPr>
        <w:pStyle w:val="a3"/>
        <w:ind w:leftChars="0" w:left="360"/>
        <w:rPr>
          <w:sz w:val="16"/>
          <w:szCs w:val="16"/>
        </w:rPr>
      </w:pPr>
      <w:r w:rsidRPr="00BF2F7E">
        <w:rPr>
          <w:rFonts w:hint="eastAsia"/>
          <w:sz w:val="16"/>
          <w:szCs w:val="16"/>
        </w:rPr>
        <w:t>神との第二の契約はヘブライ人との間に結ばれるが、</w:t>
      </w:r>
      <w:r w:rsidR="00BF2F7E" w:rsidRPr="00BF2F7E">
        <w:rPr>
          <w:rFonts w:hint="eastAsia"/>
          <w:sz w:val="16"/>
          <w:szCs w:val="16"/>
        </w:rPr>
        <w:t>神の祝福は、全人類に及び、普遍主義が表明されている。この契約の結果は、アブラハムの神に対する正義の要求に現れる。神が悪い二人の為に五十人を滅ぼそうとしたとき、アブラハムは、神が約束を蔑ろにすることを責める。ここで彼は「要求する権利をもった自由な人間</w:t>
      </w:r>
      <w:r w:rsidR="00BF2F7E" w:rsidRPr="00BF2F7E">
        <w:rPr>
          <w:sz w:val="16"/>
          <w:szCs w:val="16"/>
        </w:rPr>
        <w:t>(P37)</w:t>
      </w:r>
      <w:r w:rsidR="00BF2F7E" w:rsidRPr="00BF2F7E">
        <w:rPr>
          <w:rFonts w:hint="eastAsia"/>
          <w:sz w:val="16"/>
          <w:szCs w:val="16"/>
        </w:rPr>
        <w:t>」となる。そして神は拒否する権利を持たない。</w:t>
      </w:r>
    </w:p>
    <w:p w14:paraId="10A71519" w14:textId="776F1B41" w:rsidR="00BF2F7E" w:rsidRPr="004B2C8F" w:rsidRDefault="00BF2F7E" w:rsidP="00BF2F7E">
      <w:pPr>
        <w:pStyle w:val="a3"/>
        <w:numPr>
          <w:ilvl w:val="0"/>
          <w:numId w:val="2"/>
        </w:numPr>
        <w:ind w:leftChars="0"/>
        <w:rPr>
          <w:sz w:val="16"/>
          <w:szCs w:val="16"/>
          <w:u w:val="dotDotDash"/>
        </w:rPr>
      </w:pPr>
      <w:r w:rsidRPr="004B2C8F">
        <w:rPr>
          <w:rFonts w:hint="eastAsia"/>
          <w:sz w:val="16"/>
          <w:szCs w:val="16"/>
          <w:u w:val="dotDotDash"/>
        </w:rPr>
        <w:t>モーセに対する神の啓示</w:t>
      </w:r>
    </w:p>
    <w:tbl>
      <w:tblPr>
        <w:tblStyle w:val="a4"/>
        <w:tblW w:w="0" w:type="auto"/>
        <w:tblInd w:w="360" w:type="dxa"/>
        <w:tblLook w:val="04A0" w:firstRow="1" w:lastRow="0" w:firstColumn="1" w:lastColumn="0" w:noHBand="0" w:noVBand="1"/>
      </w:tblPr>
      <w:tblGrid>
        <w:gridCol w:w="3607"/>
        <w:gridCol w:w="3606"/>
      </w:tblGrid>
      <w:tr w:rsidR="00BF2F7E" w:rsidRPr="004B2C8F" w14:paraId="4E3C7880" w14:textId="77777777" w:rsidTr="00BF2F7E">
        <w:tc>
          <w:tcPr>
            <w:tcW w:w="3777" w:type="dxa"/>
          </w:tcPr>
          <w:p w14:paraId="633F5310" w14:textId="0F2C1AAE" w:rsidR="00BF2F7E" w:rsidRPr="004B2C8F" w:rsidRDefault="00BF2F7E" w:rsidP="00BF2F7E">
            <w:pPr>
              <w:pStyle w:val="a3"/>
              <w:ind w:leftChars="0" w:left="0"/>
              <w:rPr>
                <w:sz w:val="16"/>
                <w:szCs w:val="16"/>
              </w:rPr>
            </w:pPr>
            <w:r w:rsidRPr="004B2C8F">
              <w:rPr>
                <w:rFonts w:hint="eastAsia"/>
                <w:sz w:val="16"/>
                <w:szCs w:val="16"/>
              </w:rPr>
              <w:t>(</w:t>
            </w:r>
            <w:r w:rsidRPr="004B2C8F">
              <w:rPr>
                <w:rFonts w:hint="eastAsia"/>
                <w:sz w:val="16"/>
                <w:szCs w:val="16"/>
              </w:rPr>
              <w:t>自然の神より</w:t>
            </w:r>
            <w:r w:rsidRPr="004B2C8F">
              <w:rPr>
                <w:rFonts w:hint="eastAsia"/>
                <w:sz w:val="16"/>
                <w:szCs w:val="16"/>
              </w:rPr>
              <w:t>)</w:t>
            </w:r>
            <w:r w:rsidR="00FC54D2" w:rsidRPr="004B2C8F">
              <w:rPr>
                <w:rFonts w:hint="eastAsia"/>
                <w:sz w:val="16"/>
                <w:szCs w:val="16"/>
              </w:rPr>
              <w:t>歴史の神</w:t>
            </w:r>
          </w:p>
        </w:tc>
        <w:tc>
          <w:tcPr>
            <w:tcW w:w="3778" w:type="dxa"/>
          </w:tcPr>
          <w:p w14:paraId="0F626EAC" w14:textId="2A083312" w:rsidR="00BF2F7E" w:rsidRPr="004B2C8F" w:rsidRDefault="00FC54D2" w:rsidP="00BF2F7E">
            <w:pPr>
              <w:pStyle w:val="a3"/>
              <w:ind w:leftChars="0" w:left="0"/>
              <w:rPr>
                <w:sz w:val="16"/>
                <w:szCs w:val="16"/>
              </w:rPr>
            </w:pPr>
            <w:r w:rsidRPr="004B2C8F">
              <w:rPr>
                <w:rFonts w:hint="eastAsia"/>
                <w:sz w:val="16"/>
                <w:szCs w:val="16"/>
              </w:rPr>
              <w:t>名前をもたない神</w:t>
            </w:r>
          </w:p>
        </w:tc>
      </w:tr>
    </w:tbl>
    <w:p w14:paraId="2D74DDD6" w14:textId="4C9CDD92" w:rsidR="00BF2F7E" w:rsidRPr="004B2C8F" w:rsidRDefault="00FC54D2" w:rsidP="00BF2F7E">
      <w:pPr>
        <w:pStyle w:val="a3"/>
        <w:ind w:leftChars="0" w:left="360"/>
        <w:rPr>
          <w:sz w:val="16"/>
          <w:szCs w:val="16"/>
        </w:rPr>
      </w:pPr>
      <w:r w:rsidRPr="004B2C8F">
        <w:rPr>
          <w:rFonts w:hint="eastAsia"/>
          <w:sz w:val="16"/>
          <w:szCs w:val="16"/>
        </w:rPr>
        <w:t>神はモーセに対して名を明かさない。然し偶像崇拝的観念</w:t>
      </w:r>
      <w:r w:rsidRPr="004B2C8F">
        <w:rPr>
          <w:rFonts w:hint="eastAsia"/>
          <w:sz w:val="16"/>
          <w:szCs w:val="16"/>
        </w:rPr>
        <w:t>(</w:t>
      </w:r>
      <w:r w:rsidRPr="004B2C8F">
        <w:rPr>
          <w:rFonts w:hint="eastAsia"/>
          <w:sz w:val="16"/>
          <w:szCs w:val="16"/>
        </w:rPr>
        <w:t>全ての</w:t>
      </w:r>
      <w:r w:rsidRPr="004B2C8F">
        <w:rPr>
          <w:rFonts w:hint="eastAsia"/>
          <w:sz w:val="16"/>
          <w:szCs w:val="16"/>
          <w:u w:val="wave"/>
        </w:rPr>
        <w:t>もの</w:t>
      </w:r>
      <w:r w:rsidRPr="004B2C8F">
        <w:rPr>
          <w:rFonts w:hint="eastAsia"/>
          <w:sz w:val="16"/>
          <w:szCs w:val="16"/>
        </w:rPr>
        <w:t>は時間と空間の中で完結するから名前をもつ</w:t>
      </w:r>
      <w:r w:rsidRPr="004B2C8F">
        <w:rPr>
          <w:rFonts w:hint="eastAsia"/>
          <w:sz w:val="16"/>
          <w:szCs w:val="16"/>
        </w:rPr>
        <w:t>)</w:t>
      </w:r>
      <w:r w:rsidRPr="003B6DFB">
        <w:rPr>
          <w:rFonts w:hint="eastAsia"/>
          <w:sz w:val="16"/>
          <w:szCs w:val="16"/>
        </w:rPr>
        <w:t>に慣れたヘブ</w:t>
      </w:r>
      <w:r w:rsidRPr="004B2C8F">
        <w:rPr>
          <w:rFonts w:hint="eastAsia"/>
          <w:sz w:val="16"/>
          <w:szCs w:val="16"/>
        </w:rPr>
        <w:t>ライ人にとって、名のない歴史の神は意味をなさなかった。神はこれに譲歩して、</w:t>
      </w:r>
      <w:r w:rsidRPr="004B2C8F">
        <w:rPr>
          <w:rFonts w:hint="eastAsia"/>
          <w:sz w:val="16"/>
          <w:szCs w:val="16"/>
        </w:rPr>
        <w:t>&lt;</w:t>
      </w:r>
      <w:r w:rsidRPr="004B2C8F">
        <w:rPr>
          <w:rFonts w:hint="eastAsia"/>
          <w:sz w:val="16"/>
          <w:szCs w:val="16"/>
        </w:rPr>
        <w:t>名無し</w:t>
      </w:r>
      <w:r w:rsidRPr="004B2C8F">
        <w:rPr>
          <w:rFonts w:hint="eastAsia"/>
          <w:sz w:val="16"/>
          <w:szCs w:val="16"/>
        </w:rPr>
        <w:t>&gt;</w:t>
      </w:r>
      <w:r w:rsidRPr="004B2C8F">
        <w:rPr>
          <w:rFonts w:hint="eastAsia"/>
          <w:sz w:val="16"/>
          <w:szCs w:val="16"/>
        </w:rPr>
        <w:t>という名を出して、妥協する。名がない理由は、最終的な形になったもののみが名をもつ以上、歴史の神として、神は「生きた過程、生成」だからである。</w:t>
      </w:r>
    </w:p>
    <w:p w14:paraId="38ECF7BE" w14:textId="5ADAB80D" w:rsidR="00FC54D2" w:rsidRPr="004B2C8F" w:rsidRDefault="00FC54D2" w:rsidP="00BF2F7E">
      <w:pPr>
        <w:pStyle w:val="a3"/>
        <w:ind w:leftChars="0" w:left="360"/>
        <w:rPr>
          <w:sz w:val="16"/>
          <w:szCs w:val="16"/>
        </w:rPr>
      </w:pPr>
      <w:r w:rsidRPr="004B2C8F">
        <w:rPr>
          <w:rFonts w:hint="eastAsia"/>
          <w:sz w:val="16"/>
          <w:szCs w:val="16"/>
        </w:rPr>
        <w:t>神はヤハウェという名で表されることがあるが、その名も無益に使われることはない。</w:t>
      </w:r>
      <w:r w:rsidR="003E011F" w:rsidRPr="004B2C8F">
        <w:rPr>
          <w:rFonts w:hint="eastAsia"/>
          <w:sz w:val="16"/>
          <w:szCs w:val="16"/>
        </w:rPr>
        <w:t>神を表彰することは禁じられる。人間は祈祷において、神</w:t>
      </w:r>
      <w:r w:rsidR="003E011F" w:rsidRPr="004B2C8F">
        <w:rPr>
          <w:rFonts w:hint="eastAsia"/>
          <w:sz w:val="16"/>
          <w:szCs w:val="16"/>
          <w:u w:val="wave"/>
        </w:rPr>
        <w:t>へと</w:t>
      </w:r>
      <w:r w:rsidR="003E011F" w:rsidRPr="004B2C8F">
        <w:rPr>
          <w:rFonts w:hint="eastAsia"/>
          <w:sz w:val="16"/>
          <w:szCs w:val="16"/>
        </w:rPr>
        <w:t>語りかけることはできるが、神</w:t>
      </w:r>
      <w:r w:rsidR="003E011F" w:rsidRPr="004B2C8F">
        <w:rPr>
          <w:rFonts w:hint="eastAsia"/>
          <w:sz w:val="16"/>
          <w:szCs w:val="16"/>
          <w:u w:val="wave"/>
        </w:rPr>
        <w:t>について</w:t>
      </w:r>
      <w:r w:rsidR="003E011F" w:rsidRPr="004B2C8F">
        <w:rPr>
          <w:rFonts w:hint="eastAsia"/>
          <w:sz w:val="16"/>
          <w:szCs w:val="16"/>
        </w:rPr>
        <w:t>語ることはできない。</w:t>
      </w:r>
    </w:p>
    <w:p w14:paraId="378FD9AE" w14:textId="2C3D415B" w:rsidR="004B2C8F" w:rsidRPr="008D1002" w:rsidRDefault="004B2C8F" w:rsidP="004B2C8F">
      <w:pPr>
        <w:pStyle w:val="a3"/>
        <w:numPr>
          <w:ilvl w:val="0"/>
          <w:numId w:val="2"/>
        </w:numPr>
        <w:ind w:leftChars="0"/>
        <w:rPr>
          <w:sz w:val="16"/>
          <w:szCs w:val="16"/>
          <w:u w:val="dotDotDash"/>
        </w:rPr>
      </w:pPr>
      <w:r w:rsidRPr="008D1002">
        <w:rPr>
          <w:rFonts w:hint="eastAsia"/>
          <w:sz w:val="16"/>
          <w:szCs w:val="16"/>
          <w:u w:val="dotDotDash"/>
        </w:rPr>
        <w:t>マイモニデス神学</w:t>
      </w:r>
    </w:p>
    <w:p w14:paraId="1AB8F1E7" w14:textId="6F39A13D" w:rsidR="008D1002" w:rsidRPr="008D1002" w:rsidRDefault="004B2C8F" w:rsidP="008D1002">
      <w:pPr>
        <w:pStyle w:val="a3"/>
        <w:ind w:leftChars="0" w:left="360"/>
        <w:rPr>
          <w:sz w:val="16"/>
          <w:szCs w:val="16"/>
        </w:rPr>
      </w:pPr>
      <w:r w:rsidRPr="008D1002">
        <w:rPr>
          <w:rFonts w:hint="eastAsia"/>
          <w:sz w:val="16"/>
          <w:szCs w:val="16"/>
        </w:rPr>
        <w:t>名前のない神という観念から、マイモニデス神学が生まれる。それは神の本質を表すのに、肯定的名辞を用いることはできないというものである。この否定の神学の結果として、神学は終焉を迎える。なぜなら神</w:t>
      </w:r>
      <w:r w:rsidRPr="008D1002">
        <w:rPr>
          <w:rFonts w:hint="eastAsia"/>
          <w:sz w:val="16"/>
          <w:szCs w:val="16"/>
          <w:u w:val="wave"/>
        </w:rPr>
        <w:t>について</w:t>
      </w:r>
      <w:r w:rsidRPr="008D1002">
        <w:rPr>
          <w:rFonts w:hint="eastAsia"/>
          <w:sz w:val="16"/>
          <w:szCs w:val="16"/>
        </w:rPr>
        <w:t>何も語り考えることができない以上、「神の科学」はあり得ないからである。</w:t>
      </w:r>
      <w:r w:rsidR="008D1002" w:rsidRPr="008D1002">
        <w:rPr>
          <w:rFonts w:hint="eastAsia"/>
          <w:sz w:val="16"/>
          <w:szCs w:val="16"/>
        </w:rPr>
        <w:t>この神学からは以下の二つの問題が提起される。</w:t>
      </w:r>
    </w:p>
    <w:tbl>
      <w:tblPr>
        <w:tblStyle w:val="a4"/>
        <w:tblW w:w="0" w:type="auto"/>
        <w:tblInd w:w="360" w:type="dxa"/>
        <w:tblLook w:val="04A0" w:firstRow="1" w:lastRow="0" w:firstColumn="1" w:lastColumn="0" w:noHBand="0" w:noVBand="1"/>
      </w:tblPr>
      <w:tblGrid>
        <w:gridCol w:w="3610"/>
        <w:gridCol w:w="3603"/>
      </w:tblGrid>
      <w:tr w:rsidR="008D1002" w14:paraId="2EC37053" w14:textId="77777777" w:rsidTr="008D1002">
        <w:tc>
          <w:tcPr>
            <w:tcW w:w="3777" w:type="dxa"/>
          </w:tcPr>
          <w:p w14:paraId="2328F09A" w14:textId="259CE7CB" w:rsidR="008D1002" w:rsidRPr="008D1002" w:rsidRDefault="008D1002" w:rsidP="004B2C8F">
            <w:pPr>
              <w:pStyle w:val="a3"/>
              <w:ind w:leftChars="0" w:left="0"/>
              <w:rPr>
                <w:sz w:val="16"/>
                <w:szCs w:val="16"/>
              </w:rPr>
            </w:pPr>
            <w:r w:rsidRPr="008D1002">
              <w:rPr>
                <w:rFonts w:hint="eastAsia"/>
                <w:sz w:val="16"/>
                <w:szCs w:val="16"/>
              </w:rPr>
              <w:t>聖書、ユダヤ教における神学の役割</w:t>
            </w:r>
          </w:p>
        </w:tc>
        <w:tc>
          <w:tcPr>
            <w:tcW w:w="3778" w:type="dxa"/>
          </w:tcPr>
          <w:p w14:paraId="74A310AB" w14:textId="5EA8B127" w:rsidR="008D1002" w:rsidRPr="008D1002" w:rsidRDefault="008D1002" w:rsidP="004B2C8F">
            <w:pPr>
              <w:pStyle w:val="a3"/>
              <w:ind w:leftChars="0" w:left="0"/>
              <w:rPr>
                <w:sz w:val="16"/>
                <w:szCs w:val="16"/>
              </w:rPr>
            </w:pPr>
            <w:r w:rsidRPr="008D1002">
              <w:rPr>
                <w:rFonts w:hint="eastAsia"/>
                <w:sz w:val="16"/>
                <w:szCs w:val="16"/>
              </w:rPr>
              <w:t>人間が神に存在を主張することの意味</w:t>
            </w:r>
          </w:p>
        </w:tc>
      </w:tr>
    </w:tbl>
    <w:p w14:paraId="24FB66E5" w14:textId="1E865283" w:rsidR="008D1002" w:rsidRPr="008D1002" w:rsidRDefault="008D1002" w:rsidP="008D1002">
      <w:pPr>
        <w:rPr>
          <w:sz w:val="16"/>
          <w:szCs w:val="16"/>
          <w:u w:val="double"/>
        </w:rPr>
      </w:pPr>
      <w:r w:rsidRPr="008D1002">
        <w:rPr>
          <w:rFonts w:hint="eastAsia"/>
          <w:sz w:val="16"/>
          <w:szCs w:val="16"/>
          <w:u w:val="double"/>
        </w:rPr>
        <w:t>神学の役割</w:t>
      </w:r>
    </w:p>
    <w:p w14:paraId="22182164" w14:textId="3164D94D" w:rsidR="008D1002" w:rsidRPr="0072344C" w:rsidRDefault="008D1002" w:rsidP="008D1002">
      <w:pPr>
        <w:rPr>
          <w:sz w:val="16"/>
          <w:szCs w:val="16"/>
        </w:rPr>
      </w:pPr>
      <w:r w:rsidRPr="008D1002">
        <w:rPr>
          <w:rFonts w:hint="eastAsia"/>
          <w:sz w:val="16"/>
          <w:szCs w:val="16"/>
        </w:rPr>
        <w:t>神学の役割、正統</w:t>
      </w:r>
      <w:r w:rsidRPr="008D1002">
        <w:rPr>
          <w:rFonts w:hint="eastAsia"/>
          <w:sz w:val="16"/>
          <w:szCs w:val="16"/>
        </w:rPr>
        <w:t>(</w:t>
      </w:r>
      <w:r w:rsidRPr="008D1002">
        <w:rPr>
          <w:rFonts w:hint="eastAsia"/>
          <w:sz w:val="16"/>
          <w:szCs w:val="16"/>
        </w:rPr>
        <w:t>正しい信仰</w:t>
      </w:r>
      <w:r w:rsidRPr="008D1002">
        <w:rPr>
          <w:rFonts w:hint="eastAsia"/>
          <w:sz w:val="16"/>
          <w:szCs w:val="16"/>
        </w:rPr>
        <w:t>)</w:t>
      </w:r>
      <w:r w:rsidRPr="008D1002">
        <w:rPr>
          <w:rFonts w:hint="eastAsia"/>
          <w:sz w:val="16"/>
          <w:szCs w:val="16"/>
        </w:rPr>
        <w:t>について、聖書もユダヤ教も以降、神学を発展させなかった。神が存在</w:t>
      </w:r>
      <w:r w:rsidRPr="0072344C">
        <w:rPr>
          <w:rFonts w:hint="eastAsia"/>
          <w:sz w:val="16"/>
          <w:szCs w:val="16"/>
        </w:rPr>
        <w:t>するということのみが旧約聖書で見られる神学的教義であり、神</w:t>
      </w:r>
      <w:r w:rsidRPr="0072344C">
        <w:rPr>
          <w:rFonts w:hint="eastAsia"/>
          <w:sz w:val="16"/>
          <w:szCs w:val="16"/>
          <w:u w:val="wave"/>
        </w:rPr>
        <w:t>について</w:t>
      </w:r>
      <w:r w:rsidRPr="0072344C">
        <w:rPr>
          <w:rStyle w:val="aa"/>
          <w:sz w:val="16"/>
          <w:szCs w:val="16"/>
        </w:rPr>
        <w:footnoteReference w:id="1"/>
      </w:r>
      <w:r w:rsidRPr="0072344C">
        <w:rPr>
          <w:rFonts w:hint="eastAsia"/>
          <w:sz w:val="16"/>
          <w:szCs w:val="16"/>
        </w:rPr>
        <w:t>語られることはない。</w:t>
      </w:r>
    </w:p>
    <w:p w14:paraId="55BA2AAE" w14:textId="77777777" w:rsidR="0072344C" w:rsidRPr="0072344C" w:rsidRDefault="0072344C" w:rsidP="008D1002">
      <w:pPr>
        <w:rPr>
          <w:sz w:val="16"/>
          <w:szCs w:val="16"/>
          <w:u w:val="double"/>
        </w:rPr>
      </w:pPr>
    </w:p>
    <w:p w14:paraId="10D93F56" w14:textId="16271702" w:rsidR="008D1002" w:rsidRPr="0072344C" w:rsidRDefault="008D1002" w:rsidP="008D1002">
      <w:pPr>
        <w:rPr>
          <w:sz w:val="16"/>
          <w:szCs w:val="16"/>
          <w:u w:val="double"/>
        </w:rPr>
      </w:pPr>
      <w:r w:rsidRPr="0072344C">
        <w:rPr>
          <w:rFonts w:hint="eastAsia"/>
          <w:sz w:val="16"/>
          <w:szCs w:val="16"/>
          <w:u w:val="double"/>
        </w:rPr>
        <w:t>神の存在を認める意義—————偶像否定</w:t>
      </w:r>
    </w:p>
    <w:p w14:paraId="74AA5654" w14:textId="21D96CFB" w:rsidR="008D1002" w:rsidRPr="0072344C" w:rsidRDefault="008D1002" w:rsidP="008D1002">
      <w:pPr>
        <w:rPr>
          <w:sz w:val="16"/>
          <w:szCs w:val="16"/>
        </w:rPr>
      </w:pPr>
      <w:r w:rsidRPr="0072344C">
        <w:rPr>
          <w:rFonts w:hint="eastAsia"/>
          <w:sz w:val="16"/>
          <w:szCs w:val="16"/>
        </w:rPr>
        <w:t>ユダヤ教は神の存在のみを重要な思想としたが、この神学は</w:t>
      </w:r>
      <w:r w:rsidR="00F213C0" w:rsidRPr="0072344C">
        <w:rPr>
          <w:rFonts w:hint="eastAsia"/>
          <w:sz w:val="16"/>
          <w:szCs w:val="16"/>
        </w:rPr>
        <w:t>抑、偶像の否定である。全く、偶像の否定は旧約聖書を貫く宗教的主題である。</w:t>
      </w:r>
    </w:p>
    <w:p w14:paraId="2D36998C" w14:textId="7A86FAF0" w:rsidR="00F213C0" w:rsidRPr="0072344C" w:rsidRDefault="00F213C0" w:rsidP="00F213C0">
      <w:pPr>
        <w:pStyle w:val="a3"/>
        <w:numPr>
          <w:ilvl w:val="0"/>
          <w:numId w:val="3"/>
        </w:numPr>
        <w:ind w:leftChars="0"/>
        <w:rPr>
          <w:sz w:val="16"/>
          <w:szCs w:val="16"/>
        </w:rPr>
      </w:pPr>
      <w:r w:rsidRPr="0072344C">
        <w:rPr>
          <w:rFonts w:hint="eastAsia"/>
          <w:sz w:val="16"/>
          <w:szCs w:val="16"/>
        </w:rPr>
        <w:t>偶像とは何かを知る為に、</w:t>
      </w:r>
      <w:r w:rsidRPr="0072344C">
        <w:rPr>
          <w:rFonts w:hint="eastAsia"/>
          <w:sz w:val="16"/>
          <w:szCs w:val="16"/>
          <w:u w:val="wave"/>
        </w:rPr>
        <w:t>神は何でないか</w:t>
      </w:r>
      <w:r w:rsidRPr="0072344C">
        <w:rPr>
          <w:rFonts w:hint="eastAsia"/>
          <w:sz w:val="16"/>
          <w:szCs w:val="16"/>
        </w:rPr>
        <w:t>を理解しなければならない。最高の価値、目標である神は、人間、国家、制度、自然等から作られる物ではない。一方、数々の偶像は諸々の人間の熱情が表された物である。人間は偶像に多くを捧げる程、貧困化する</w:t>
      </w:r>
      <w:r w:rsidRPr="0072344C">
        <w:rPr>
          <w:rFonts w:hint="eastAsia"/>
          <w:sz w:val="16"/>
          <w:szCs w:val="16"/>
        </w:rPr>
        <w:t>(</w:t>
      </w:r>
      <w:r w:rsidRPr="0072344C">
        <w:rPr>
          <w:rFonts w:hint="eastAsia"/>
          <w:sz w:val="16"/>
          <w:szCs w:val="16"/>
        </w:rPr>
        <w:t>疎外</w:t>
      </w:r>
      <w:r w:rsidRPr="0072344C">
        <w:rPr>
          <w:rFonts w:hint="eastAsia"/>
          <w:sz w:val="16"/>
          <w:szCs w:val="16"/>
        </w:rPr>
        <w:t>)</w:t>
      </w:r>
      <w:r w:rsidRPr="0072344C">
        <w:rPr>
          <w:rFonts w:hint="eastAsia"/>
          <w:sz w:val="16"/>
          <w:szCs w:val="16"/>
        </w:rPr>
        <w:t>。</w:t>
      </w:r>
    </w:p>
    <w:p w14:paraId="701E21DA" w14:textId="5B0EE053" w:rsidR="00F213C0" w:rsidRPr="0072344C" w:rsidRDefault="00F213C0" w:rsidP="00F213C0">
      <w:pPr>
        <w:pStyle w:val="a3"/>
        <w:numPr>
          <w:ilvl w:val="0"/>
          <w:numId w:val="3"/>
        </w:numPr>
        <w:ind w:leftChars="0"/>
        <w:rPr>
          <w:sz w:val="16"/>
          <w:szCs w:val="16"/>
        </w:rPr>
      </w:pPr>
      <w:r w:rsidRPr="0072344C">
        <w:rPr>
          <w:rFonts w:hint="eastAsia"/>
          <w:sz w:val="16"/>
          <w:szCs w:val="16"/>
        </w:rPr>
        <w:t>偶像は</w:t>
      </w:r>
      <w:r w:rsidRPr="0072344C">
        <w:rPr>
          <w:rFonts w:hint="eastAsia"/>
          <w:sz w:val="16"/>
          <w:szCs w:val="16"/>
        </w:rPr>
        <w:t>&lt;</w:t>
      </w:r>
      <w:r w:rsidRPr="0072344C">
        <w:rPr>
          <w:rFonts w:hint="eastAsia"/>
          <w:sz w:val="16"/>
          <w:szCs w:val="16"/>
        </w:rPr>
        <w:t>もの</w:t>
      </w:r>
      <w:r w:rsidRPr="0072344C">
        <w:rPr>
          <w:rFonts w:hint="eastAsia"/>
          <w:sz w:val="16"/>
          <w:szCs w:val="16"/>
        </w:rPr>
        <w:t>&gt;</w:t>
      </w:r>
      <w:r w:rsidRPr="0072344C">
        <w:rPr>
          <w:rFonts w:hint="eastAsia"/>
          <w:sz w:val="16"/>
          <w:szCs w:val="16"/>
        </w:rPr>
        <w:t>であり、生きていない。一方、神は</w:t>
      </w:r>
      <w:r w:rsidRPr="0072344C">
        <w:rPr>
          <w:rFonts w:hint="eastAsia"/>
          <w:sz w:val="16"/>
          <w:szCs w:val="16"/>
        </w:rPr>
        <w:t>&lt;</w:t>
      </w:r>
      <w:r w:rsidRPr="0072344C">
        <w:rPr>
          <w:rFonts w:hint="eastAsia"/>
          <w:sz w:val="16"/>
          <w:szCs w:val="16"/>
        </w:rPr>
        <w:t>生ける</w:t>
      </w:r>
      <w:r w:rsidRPr="0072344C">
        <w:rPr>
          <w:rFonts w:hint="eastAsia"/>
          <w:sz w:val="16"/>
          <w:szCs w:val="16"/>
        </w:rPr>
        <w:t>&gt;</w:t>
      </w:r>
      <w:r w:rsidRPr="0072344C">
        <w:rPr>
          <w:rFonts w:hint="eastAsia"/>
          <w:sz w:val="16"/>
          <w:szCs w:val="16"/>
        </w:rPr>
        <w:t>神である。偶像は死せるものである。それを造り拝む者も又死せるものなのである。</w:t>
      </w:r>
    </w:p>
    <w:p w14:paraId="2755B995" w14:textId="3D4BFFB5" w:rsidR="00F213C0" w:rsidRPr="0072344C" w:rsidRDefault="00F213C0" w:rsidP="00F213C0">
      <w:pPr>
        <w:rPr>
          <w:sz w:val="16"/>
          <w:szCs w:val="16"/>
          <w:u w:val="double"/>
        </w:rPr>
      </w:pPr>
      <w:r w:rsidRPr="0072344C">
        <w:rPr>
          <w:rFonts w:hint="eastAsia"/>
          <w:sz w:val="16"/>
          <w:szCs w:val="16"/>
          <w:u w:val="double"/>
        </w:rPr>
        <w:t>偶像崇拝対神信仰</w:t>
      </w:r>
    </w:p>
    <w:p w14:paraId="127EDA06" w14:textId="46A83A15" w:rsidR="00551854" w:rsidRPr="0072344C" w:rsidRDefault="00551854" w:rsidP="00F213C0">
      <w:pPr>
        <w:rPr>
          <w:sz w:val="16"/>
          <w:szCs w:val="16"/>
        </w:rPr>
      </w:pPr>
      <w:r w:rsidRPr="0072344C">
        <w:rPr>
          <w:rFonts w:hint="eastAsia"/>
          <w:sz w:val="16"/>
          <w:szCs w:val="16"/>
        </w:rPr>
        <w:t>偶像が人間の能力の疎外された形である以上、偶像崇拝は必然的に自由や独立と矛盾する。一方、神や聖書は人間に自由を許容し、アブラハムやモーセとのやり取りの中で、人間の神に対する恐れと従属は減少する。神は更に人生の目標とその道を示し、決して無理強いしない。「偶像崇拝はその性質上、隷属を要求するが、その一方、神礼拝は独立を要求する</w:t>
      </w:r>
      <w:r w:rsidRPr="0072344C">
        <w:rPr>
          <w:sz w:val="16"/>
          <w:szCs w:val="16"/>
        </w:rPr>
        <w:t>(P62)</w:t>
      </w:r>
      <w:r w:rsidRPr="0072344C">
        <w:rPr>
          <w:rFonts w:hint="eastAsia"/>
          <w:sz w:val="16"/>
          <w:szCs w:val="16"/>
        </w:rPr>
        <w:t>」。</w:t>
      </w:r>
    </w:p>
    <w:p w14:paraId="3EC910B8" w14:textId="741B835B" w:rsidR="00551854" w:rsidRPr="0072344C" w:rsidRDefault="00551854" w:rsidP="00551854">
      <w:pPr>
        <w:pStyle w:val="a3"/>
        <w:numPr>
          <w:ilvl w:val="0"/>
          <w:numId w:val="4"/>
        </w:numPr>
        <w:ind w:leftChars="0"/>
        <w:rPr>
          <w:sz w:val="16"/>
          <w:szCs w:val="16"/>
        </w:rPr>
      </w:pPr>
      <w:r w:rsidRPr="0072344C">
        <w:rPr>
          <w:rFonts w:hint="eastAsia"/>
          <w:sz w:val="16"/>
          <w:szCs w:val="16"/>
        </w:rPr>
        <w:t>本書において「偶像学」は主な論点とはならないが、それについて有益な指摘がある為、抜粋する。</w:t>
      </w:r>
    </w:p>
    <w:tbl>
      <w:tblPr>
        <w:tblStyle w:val="a4"/>
        <w:tblW w:w="0" w:type="auto"/>
        <w:tblInd w:w="360" w:type="dxa"/>
        <w:tblLook w:val="04A0" w:firstRow="1" w:lastRow="0" w:firstColumn="1" w:lastColumn="0" w:noHBand="0" w:noVBand="1"/>
      </w:tblPr>
      <w:tblGrid>
        <w:gridCol w:w="7213"/>
      </w:tblGrid>
      <w:tr w:rsidR="00551854" w:rsidRPr="0072344C" w14:paraId="7843F6B0" w14:textId="77777777" w:rsidTr="008A1ECA">
        <w:tc>
          <w:tcPr>
            <w:tcW w:w="7213" w:type="dxa"/>
          </w:tcPr>
          <w:p w14:paraId="002DCDFC" w14:textId="4D86E271" w:rsidR="00551854" w:rsidRPr="0072344C" w:rsidRDefault="00551854" w:rsidP="00551854">
            <w:pPr>
              <w:pStyle w:val="a3"/>
              <w:ind w:leftChars="0" w:left="0"/>
              <w:rPr>
                <w:sz w:val="16"/>
                <w:szCs w:val="16"/>
              </w:rPr>
            </w:pPr>
            <w:r w:rsidRPr="0072344C">
              <w:rPr>
                <w:rFonts w:hint="eastAsia"/>
                <w:sz w:val="16"/>
                <w:szCs w:val="16"/>
              </w:rPr>
              <w:t>「偶像学」は、疎外された人間は必ずや偶像崇拝者であるということを教える。というのは、その人は自己の生きた力を自分の外にある物の中に移入することによって自己を貧困化するとともに、自分を少しでも保持し、ぎりぎりのところで、自己の同一性を保とうとして偶像崇拝に陥らざるを得なくなるからである。</w:t>
            </w:r>
            <w:r w:rsidRPr="0072344C">
              <w:rPr>
                <w:sz w:val="16"/>
                <w:szCs w:val="16"/>
              </w:rPr>
              <w:t>(P64)</w:t>
            </w:r>
          </w:p>
        </w:tc>
      </w:tr>
    </w:tbl>
    <w:p w14:paraId="42871486" w14:textId="5952D546" w:rsidR="00551854" w:rsidRPr="0072344C" w:rsidRDefault="008A1ECA" w:rsidP="00551854">
      <w:pPr>
        <w:pStyle w:val="a3"/>
        <w:ind w:leftChars="0" w:left="360"/>
        <w:rPr>
          <w:sz w:val="16"/>
          <w:szCs w:val="16"/>
        </w:rPr>
      </w:pPr>
      <w:r w:rsidRPr="0072344C">
        <w:rPr>
          <w:rFonts w:hint="eastAsia"/>
          <w:sz w:val="16"/>
          <w:szCs w:val="16"/>
        </w:rPr>
        <w:t>偶像崇拝とは人類は一致団結して戦わなければならない。万人の救済にユダヤ教の信仰は必要ではない。偶像崇拝をし、神を冒涜しない限り、救われる。</w:t>
      </w:r>
    </w:p>
    <w:p w14:paraId="1F02CA4C" w14:textId="28E18C22" w:rsidR="007A12FD" w:rsidRPr="0072344C" w:rsidRDefault="0072344C" w:rsidP="0072344C">
      <w:pPr>
        <w:rPr>
          <w:sz w:val="16"/>
          <w:szCs w:val="16"/>
          <w:u w:val="double"/>
        </w:rPr>
      </w:pPr>
      <w:r w:rsidRPr="0072344C">
        <w:rPr>
          <w:rFonts w:hint="eastAsia"/>
          <w:sz w:val="16"/>
          <w:szCs w:val="16"/>
          <w:u w:val="double"/>
        </w:rPr>
        <w:t>名前のない神の意義</w:t>
      </w:r>
    </w:p>
    <w:p w14:paraId="6FC9CC8A" w14:textId="5E1C0A00" w:rsidR="0072344C" w:rsidRDefault="0072344C" w:rsidP="0072344C">
      <w:pPr>
        <w:rPr>
          <w:sz w:val="16"/>
          <w:szCs w:val="16"/>
        </w:rPr>
      </w:pPr>
      <w:r w:rsidRPr="0072344C">
        <w:rPr>
          <w:rFonts w:hint="eastAsia"/>
          <w:sz w:val="16"/>
          <w:szCs w:val="16"/>
        </w:rPr>
        <w:t>本質的属性を持たない神は、偶像崇拝ではないので、権威主義的であることを止める。人間は真に独立しなければならない。これは人間が神からも独立していることを要求している。</w:t>
      </w:r>
    </w:p>
    <w:p w14:paraId="26965ED1" w14:textId="77777777" w:rsidR="00916B28" w:rsidRDefault="00916B28" w:rsidP="0072344C">
      <w:pPr>
        <w:rPr>
          <w:sz w:val="16"/>
          <w:szCs w:val="16"/>
        </w:rPr>
      </w:pPr>
    </w:p>
    <w:p w14:paraId="71C04D44" w14:textId="77777777" w:rsidR="00916B28" w:rsidRDefault="00916B28" w:rsidP="0072344C">
      <w:pPr>
        <w:rPr>
          <w:sz w:val="16"/>
          <w:szCs w:val="16"/>
        </w:rPr>
      </w:pPr>
    </w:p>
    <w:p w14:paraId="796125A2" w14:textId="6C8F3A0F" w:rsidR="00916B28" w:rsidRDefault="00916B28" w:rsidP="0072344C">
      <w:r>
        <w:rPr>
          <w:rFonts w:hint="eastAsia"/>
        </w:rPr>
        <w:t>~</w:t>
      </w:r>
      <w:r>
        <w:rPr>
          <w:rFonts w:hint="eastAsia"/>
        </w:rPr>
        <w:t>第三章　人間観</w:t>
      </w:r>
      <w:r>
        <w:rPr>
          <w:rFonts w:hint="eastAsia"/>
        </w:rPr>
        <w:t>~</w:t>
      </w:r>
    </w:p>
    <w:p w14:paraId="2DAA09CD" w14:textId="0EB48C8F" w:rsidR="00A84E7C" w:rsidRPr="00A2646A" w:rsidRDefault="00A84E7C" w:rsidP="0072344C">
      <w:pPr>
        <w:rPr>
          <w:sz w:val="16"/>
          <w:szCs w:val="16"/>
          <w:u w:val="double"/>
        </w:rPr>
      </w:pPr>
      <w:r w:rsidRPr="00A2646A">
        <w:rPr>
          <w:rFonts w:hint="eastAsia"/>
          <w:sz w:val="16"/>
          <w:szCs w:val="16"/>
          <w:u w:val="double"/>
        </w:rPr>
        <w:t>神の似姿</w:t>
      </w:r>
    </w:p>
    <w:p w14:paraId="3F80F615" w14:textId="6C9BB13F" w:rsidR="00A84E7C" w:rsidRPr="00A2646A" w:rsidRDefault="00A84E7C" w:rsidP="0072344C">
      <w:pPr>
        <w:rPr>
          <w:sz w:val="16"/>
          <w:szCs w:val="16"/>
        </w:rPr>
      </w:pPr>
      <w:r w:rsidRPr="00A2646A">
        <w:rPr>
          <w:rFonts w:hint="eastAsia"/>
          <w:sz w:val="16"/>
          <w:szCs w:val="16"/>
        </w:rPr>
        <w:t>「人間の本性に関する聖書の最も基本的な命題は、人間が神のかたちに造られているということである。</w:t>
      </w:r>
      <w:r w:rsidRPr="00A2646A">
        <w:rPr>
          <w:sz w:val="16"/>
          <w:szCs w:val="16"/>
        </w:rPr>
        <w:t>(P85)</w:t>
      </w:r>
      <w:r w:rsidRPr="00A2646A">
        <w:rPr>
          <w:rFonts w:hint="eastAsia"/>
          <w:sz w:val="16"/>
          <w:szCs w:val="16"/>
        </w:rPr>
        <w:t>」神は自分に似せて人間の男女を造った。また後には人が神になるかもしれないことを神は恐れる。</w:t>
      </w:r>
    </w:p>
    <w:p w14:paraId="2BEBA570" w14:textId="67A64560" w:rsidR="00A84E7C" w:rsidRPr="00A2646A" w:rsidRDefault="00A84E7C" w:rsidP="0072344C">
      <w:pPr>
        <w:rPr>
          <w:sz w:val="16"/>
          <w:szCs w:val="16"/>
        </w:rPr>
      </w:pPr>
      <w:r w:rsidRPr="00A2646A">
        <w:rPr>
          <w:rFonts w:hint="eastAsia"/>
          <w:sz w:val="16"/>
          <w:szCs w:val="16"/>
        </w:rPr>
        <w:t>神が、人間が神になりうることを妨げる意味の一つには、人間が神になれないことの強調であると考えられる。</w:t>
      </w:r>
    </w:p>
    <w:p w14:paraId="70C0731A" w14:textId="7965D037" w:rsidR="00A84E7C" w:rsidRPr="00A2646A" w:rsidRDefault="00A84E7C" w:rsidP="0072344C">
      <w:pPr>
        <w:rPr>
          <w:sz w:val="16"/>
          <w:szCs w:val="16"/>
        </w:rPr>
      </w:pPr>
      <w:r w:rsidRPr="00A2646A">
        <w:rPr>
          <w:rFonts w:hint="eastAsia"/>
          <w:sz w:val="16"/>
          <w:szCs w:val="16"/>
        </w:rPr>
        <w:t>聖書における神との近似の観念は、人間が正義や愛を獲得し、実践するべきという預言に表れている。神を人間から区別する特質が「聖」という観念である以上、この「聖」に人間がなり得るという観念は大きな発展である。</w:t>
      </w:r>
    </w:p>
    <w:p w14:paraId="51F1C6FD" w14:textId="1D0E18DA" w:rsidR="00A84E7C" w:rsidRPr="00A2646A" w:rsidRDefault="00A84E7C" w:rsidP="0072344C">
      <w:pPr>
        <w:rPr>
          <w:sz w:val="16"/>
          <w:szCs w:val="16"/>
          <w:u w:val="double"/>
        </w:rPr>
      </w:pPr>
      <w:r w:rsidRPr="00A2646A">
        <w:rPr>
          <w:rFonts w:hint="eastAsia"/>
          <w:sz w:val="16"/>
          <w:szCs w:val="16"/>
          <w:u w:val="double"/>
        </w:rPr>
        <w:t>律法の実践</w:t>
      </w:r>
    </w:p>
    <w:p w14:paraId="17944D25" w14:textId="6E85ED8D" w:rsidR="00A84E7C" w:rsidRPr="00A2646A" w:rsidRDefault="00A84E7C" w:rsidP="0072344C">
      <w:pPr>
        <w:rPr>
          <w:sz w:val="16"/>
          <w:szCs w:val="16"/>
        </w:rPr>
      </w:pPr>
      <w:r w:rsidRPr="00A2646A">
        <w:rPr>
          <w:rFonts w:hint="eastAsia"/>
          <w:sz w:val="16"/>
          <w:szCs w:val="16"/>
        </w:rPr>
        <w:t>人間が神の行為を真似る方法は律法を実践することである。預言者の教えの中心は愛と正義の表現、及びそれを実現させる行動規則からなる。</w:t>
      </w:r>
      <w:r w:rsidR="00A2646A" w:rsidRPr="00A2646A">
        <w:rPr>
          <w:rFonts w:hint="eastAsia"/>
          <w:sz w:val="16"/>
          <w:szCs w:val="16"/>
        </w:rPr>
        <w:t>神の行いを自ら行なうことで、益々神に近づき、同時に神を</w:t>
      </w:r>
      <w:r w:rsidR="00A2646A" w:rsidRPr="00A2646A">
        <w:rPr>
          <w:rFonts w:hint="eastAsia"/>
          <w:sz w:val="16"/>
          <w:szCs w:val="16"/>
        </w:rPr>
        <w:t>&lt;</w:t>
      </w:r>
      <w:r w:rsidR="00A2646A" w:rsidRPr="00A2646A">
        <w:rPr>
          <w:rFonts w:hint="eastAsia"/>
          <w:sz w:val="16"/>
          <w:szCs w:val="16"/>
        </w:rPr>
        <w:t>知る</w:t>
      </w:r>
      <w:r w:rsidR="00A2646A" w:rsidRPr="00A2646A">
        <w:rPr>
          <w:rFonts w:hint="eastAsia"/>
          <w:sz w:val="16"/>
          <w:szCs w:val="16"/>
        </w:rPr>
        <w:t>&gt;</w:t>
      </w:r>
      <w:r w:rsidR="00A2646A" w:rsidRPr="00A2646A">
        <w:rPr>
          <w:rFonts w:hint="eastAsia"/>
          <w:sz w:val="16"/>
          <w:szCs w:val="16"/>
        </w:rPr>
        <w:t>のである。</w:t>
      </w:r>
    </w:p>
    <w:p w14:paraId="22F71BA2" w14:textId="7CEBCE6B" w:rsidR="00A2646A" w:rsidRPr="00683715" w:rsidRDefault="00A2646A" w:rsidP="0072344C">
      <w:pPr>
        <w:rPr>
          <w:sz w:val="16"/>
          <w:szCs w:val="16"/>
          <w:u w:val="double"/>
        </w:rPr>
      </w:pPr>
      <w:r w:rsidRPr="00683715">
        <w:rPr>
          <w:rFonts w:hint="eastAsia"/>
          <w:sz w:val="16"/>
          <w:szCs w:val="16"/>
          <w:u w:val="double"/>
        </w:rPr>
        <w:t>人間の進化</w:t>
      </w:r>
    </w:p>
    <w:p w14:paraId="7D5AE464" w14:textId="48D1FDFB" w:rsidR="00A2646A" w:rsidRPr="00683715" w:rsidRDefault="00A2646A" w:rsidP="0072344C">
      <w:pPr>
        <w:rPr>
          <w:sz w:val="16"/>
          <w:szCs w:val="16"/>
        </w:rPr>
      </w:pPr>
      <w:r w:rsidRPr="00683715">
        <w:rPr>
          <w:rFonts w:hint="eastAsia"/>
          <w:sz w:val="16"/>
          <w:szCs w:val="16"/>
        </w:rPr>
        <w:t>然し乍ら、神と人間の区別をなくすことができるという趣旨の見解が、最も偉大な律法学者の内の二人</w:t>
      </w:r>
      <w:r w:rsidRPr="00683715">
        <w:rPr>
          <w:rFonts w:hint="eastAsia"/>
          <w:sz w:val="16"/>
          <w:szCs w:val="16"/>
        </w:rPr>
        <w:t>(</w:t>
      </w:r>
      <w:r w:rsidRPr="00683715">
        <w:rPr>
          <w:rFonts w:hint="eastAsia"/>
          <w:sz w:val="16"/>
          <w:szCs w:val="16"/>
        </w:rPr>
        <w:t>アキバとラバ</w:t>
      </w:r>
      <w:r w:rsidRPr="00683715">
        <w:rPr>
          <w:rFonts w:hint="eastAsia"/>
          <w:sz w:val="16"/>
          <w:szCs w:val="16"/>
        </w:rPr>
        <w:t>)</w:t>
      </w:r>
      <w:r w:rsidRPr="00683715">
        <w:rPr>
          <w:rFonts w:hint="eastAsia"/>
          <w:sz w:val="16"/>
          <w:szCs w:val="16"/>
        </w:rPr>
        <w:t>から出される。これが意味する所は、人は死ぬ運命にあり、自己の内の神的要素と世俗的要素の葛藤があるといえども、律法や預言によって、内在的本性を発展させることができる、ということである。</w:t>
      </w:r>
    </w:p>
    <w:p w14:paraId="3B09712F" w14:textId="17DCD97F" w:rsidR="00A2646A" w:rsidRPr="00683715" w:rsidRDefault="00A2646A" w:rsidP="0072344C">
      <w:pPr>
        <w:rPr>
          <w:sz w:val="16"/>
          <w:szCs w:val="16"/>
        </w:rPr>
      </w:pPr>
      <w:r w:rsidRPr="00683715">
        <w:rPr>
          <w:rFonts w:hint="eastAsia"/>
          <w:sz w:val="16"/>
          <w:szCs w:val="16"/>
        </w:rPr>
        <w:t>この人間の進化が持つ性質は、自然的な束縛からの独立である。自然に服従した人間が</w:t>
      </w:r>
      <w:r w:rsidR="00683715" w:rsidRPr="00683715">
        <w:rPr>
          <w:rFonts w:hint="eastAsia"/>
          <w:sz w:val="16"/>
          <w:szCs w:val="16"/>
        </w:rPr>
        <w:t>自由と独立を目指す。</w:t>
      </w:r>
    </w:p>
    <w:p w14:paraId="0E909BA1" w14:textId="1705351E" w:rsidR="00683715" w:rsidRPr="00683715" w:rsidRDefault="00683715" w:rsidP="00683715">
      <w:pPr>
        <w:pStyle w:val="a3"/>
        <w:numPr>
          <w:ilvl w:val="0"/>
          <w:numId w:val="6"/>
        </w:numPr>
        <w:ind w:leftChars="0"/>
        <w:rPr>
          <w:sz w:val="16"/>
          <w:szCs w:val="16"/>
          <w:u w:val="dotDotDash"/>
        </w:rPr>
      </w:pPr>
      <w:r w:rsidRPr="00683715">
        <w:rPr>
          <w:rFonts w:hint="eastAsia"/>
          <w:sz w:val="16"/>
          <w:szCs w:val="16"/>
          <w:u w:val="dotDotDash"/>
        </w:rPr>
        <w:t>知恵の実</w:t>
      </w:r>
    </w:p>
    <w:p w14:paraId="0233C47A" w14:textId="664018DC" w:rsidR="00683715" w:rsidRPr="00683715" w:rsidRDefault="00683715" w:rsidP="00683715">
      <w:pPr>
        <w:pStyle w:val="a3"/>
        <w:ind w:leftChars="0" w:left="360"/>
        <w:rPr>
          <w:sz w:val="16"/>
          <w:szCs w:val="16"/>
        </w:rPr>
      </w:pPr>
      <w:r w:rsidRPr="00683715">
        <w:rPr>
          <w:rFonts w:hint="eastAsia"/>
          <w:sz w:val="16"/>
          <w:szCs w:val="16"/>
        </w:rPr>
        <w:t>知恵の実を口にすることが、人間の個性化の開始である。ここで人間は自然と対立し、真に人間的となる時、和解できる。</w:t>
      </w:r>
    </w:p>
    <w:p w14:paraId="4406AFC0" w14:textId="3756814C" w:rsidR="00683715" w:rsidRPr="00683715" w:rsidRDefault="00683715" w:rsidP="00683715">
      <w:pPr>
        <w:pStyle w:val="a3"/>
        <w:numPr>
          <w:ilvl w:val="0"/>
          <w:numId w:val="6"/>
        </w:numPr>
        <w:ind w:leftChars="0"/>
        <w:rPr>
          <w:sz w:val="16"/>
          <w:szCs w:val="16"/>
          <w:u w:val="dotDotDash"/>
        </w:rPr>
      </w:pPr>
      <w:r w:rsidRPr="00683715">
        <w:rPr>
          <w:rFonts w:hint="eastAsia"/>
          <w:sz w:val="16"/>
          <w:szCs w:val="16"/>
          <w:u w:val="dotDotDash"/>
        </w:rPr>
        <w:t>ヘブライ人としての民族的歴史の始まり</w:t>
      </w:r>
    </w:p>
    <w:p w14:paraId="1950443C" w14:textId="4BDE5B65" w:rsidR="00683715" w:rsidRPr="00683715" w:rsidRDefault="00683715" w:rsidP="00683715">
      <w:pPr>
        <w:pStyle w:val="a3"/>
        <w:ind w:leftChars="0" w:left="360"/>
        <w:rPr>
          <w:sz w:val="16"/>
          <w:szCs w:val="16"/>
        </w:rPr>
      </w:pPr>
      <w:r w:rsidRPr="00683715">
        <w:rPr>
          <w:rFonts w:hint="eastAsia"/>
          <w:sz w:val="16"/>
          <w:szCs w:val="16"/>
        </w:rPr>
        <w:t>アブラハムは神の指示に従い、家を離れ、エジプトに定住する。そこでヘブライ族は奴隷制という社会的紐帯、自己を奴隷にする紐帯をも断たないといけない。</w:t>
      </w:r>
    </w:p>
    <w:p w14:paraId="2C6507C9" w14:textId="28C9F7F9" w:rsidR="00683715" w:rsidRPr="00D035DD" w:rsidRDefault="00683715" w:rsidP="00683715">
      <w:pPr>
        <w:rPr>
          <w:sz w:val="16"/>
          <w:szCs w:val="16"/>
          <w:u w:val="double"/>
        </w:rPr>
      </w:pPr>
      <w:r w:rsidRPr="00D035DD">
        <w:rPr>
          <w:rFonts w:hint="eastAsia"/>
          <w:sz w:val="16"/>
          <w:szCs w:val="16"/>
          <w:u w:val="double"/>
        </w:rPr>
        <w:t>独立に対する解答</w:t>
      </w:r>
    </w:p>
    <w:p w14:paraId="673AD15D" w14:textId="1D3D97B5" w:rsidR="00683715" w:rsidRPr="00D035DD" w:rsidRDefault="00683715" w:rsidP="00683715">
      <w:pPr>
        <w:rPr>
          <w:sz w:val="16"/>
          <w:szCs w:val="16"/>
        </w:rPr>
      </w:pPr>
      <w:r w:rsidRPr="00D035DD">
        <w:rPr>
          <w:rFonts w:hint="eastAsia"/>
          <w:sz w:val="16"/>
          <w:szCs w:val="16"/>
        </w:rPr>
        <w:t>独立、自由は「内面的能同性」及び「創造性」の段階に人間が完全に達した時に成し得る。</w:t>
      </w:r>
      <w:r w:rsidR="00D035DD" w:rsidRPr="00D035DD">
        <w:rPr>
          <w:rFonts w:hint="eastAsia"/>
          <w:sz w:val="16"/>
          <w:szCs w:val="16"/>
        </w:rPr>
        <w:t>つまり、世界を把握し、関連づけ、合一する時にのみ、独立は達成される。然し真の独立は最も達成の困難なものである。</w:t>
      </w:r>
    </w:p>
    <w:p w14:paraId="70351538" w14:textId="296A2EA9" w:rsidR="00D035DD" w:rsidRPr="00D035DD" w:rsidRDefault="00D035DD" w:rsidP="00683715">
      <w:pPr>
        <w:rPr>
          <w:sz w:val="16"/>
          <w:szCs w:val="16"/>
        </w:rPr>
      </w:pPr>
      <w:r w:rsidRPr="00D035DD">
        <w:rPr>
          <w:rFonts w:hint="eastAsia"/>
          <w:sz w:val="16"/>
          <w:szCs w:val="16"/>
        </w:rPr>
        <w:t>聖書、ユダヤ教が与える答えは以下の通り。</w:t>
      </w:r>
    </w:p>
    <w:tbl>
      <w:tblPr>
        <w:tblStyle w:val="a4"/>
        <w:tblW w:w="0" w:type="auto"/>
        <w:tblLook w:val="04A0" w:firstRow="1" w:lastRow="0" w:firstColumn="1" w:lastColumn="0" w:noHBand="0" w:noVBand="1"/>
      </w:tblPr>
      <w:tblGrid>
        <w:gridCol w:w="1668"/>
        <w:gridCol w:w="2835"/>
        <w:gridCol w:w="3052"/>
      </w:tblGrid>
      <w:tr w:rsidR="00D035DD" w:rsidRPr="00D035DD" w14:paraId="04ED9498" w14:textId="77777777" w:rsidTr="00D035DD">
        <w:tc>
          <w:tcPr>
            <w:tcW w:w="1668" w:type="dxa"/>
          </w:tcPr>
          <w:p w14:paraId="6E369F9A" w14:textId="657D9087" w:rsidR="00D035DD" w:rsidRPr="00D035DD" w:rsidRDefault="00D035DD" w:rsidP="00683715">
            <w:pPr>
              <w:rPr>
                <w:sz w:val="16"/>
                <w:szCs w:val="16"/>
              </w:rPr>
            </w:pPr>
            <w:r w:rsidRPr="00D035DD">
              <w:rPr>
                <w:rFonts w:hint="eastAsia"/>
                <w:sz w:val="16"/>
                <w:szCs w:val="16"/>
              </w:rPr>
              <w:t>人間は無力</w:t>
            </w:r>
          </w:p>
        </w:tc>
        <w:tc>
          <w:tcPr>
            <w:tcW w:w="2835" w:type="dxa"/>
          </w:tcPr>
          <w:p w14:paraId="4095BF3F" w14:textId="5C670E64" w:rsidR="00D035DD" w:rsidRPr="00D035DD" w:rsidRDefault="00D035DD" w:rsidP="00683715">
            <w:pPr>
              <w:rPr>
                <w:sz w:val="16"/>
                <w:szCs w:val="16"/>
              </w:rPr>
            </w:pPr>
            <w:r w:rsidRPr="00D035DD">
              <w:rPr>
                <w:rFonts w:hint="eastAsia"/>
                <w:sz w:val="16"/>
                <w:szCs w:val="16"/>
              </w:rPr>
              <w:t>人間は発達の可能性に開けている</w:t>
            </w:r>
          </w:p>
        </w:tc>
        <w:tc>
          <w:tcPr>
            <w:tcW w:w="3052" w:type="dxa"/>
          </w:tcPr>
          <w:p w14:paraId="4BD6A7BB" w14:textId="7482E3B8" w:rsidR="00D035DD" w:rsidRPr="00D035DD" w:rsidRDefault="00D035DD" w:rsidP="00683715">
            <w:pPr>
              <w:rPr>
                <w:sz w:val="16"/>
                <w:szCs w:val="16"/>
              </w:rPr>
            </w:pPr>
            <w:r w:rsidRPr="00D035DD">
              <w:rPr>
                <w:rFonts w:hint="eastAsia"/>
                <w:sz w:val="16"/>
                <w:szCs w:val="16"/>
              </w:rPr>
              <w:t>人間は紐帯への固執を打破できる</w:t>
            </w:r>
          </w:p>
        </w:tc>
      </w:tr>
    </w:tbl>
    <w:p w14:paraId="66232B7F" w14:textId="789FF89A" w:rsidR="00D035DD" w:rsidRPr="00D035DD" w:rsidRDefault="00D035DD" w:rsidP="00683715">
      <w:pPr>
        <w:rPr>
          <w:sz w:val="16"/>
          <w:szCs w:val="16"/>
          <w:u w:val="double"/>
        </w:rPr>
      </w:pPr>
      <w:r w:rsidRPr="00D035DD">
        <w:rPr>
          <w:rFonts w:hint="eastAsia"/>
          <w:sz w:val="16"/>
          <w:szCs w:val="16"/>
          <w:u w:val="double"/>
        </w:rPr>
        <w:t>選民思想と普遍主義</w:t>
      </w:r>
    </w:p>
    <w:p w14:paraId="2C1129D4" w14:textId="4AD2D8A0" w:rsidR="00D035DD" w:rsidRPr="00D035DD" w:rsidRDefault="00D035DD" w:rsidP="00683715">
      <w:pPr>
        <w:rPr>
          <w:sz w:val="16"/>
          <w:szCs w:val="16"/>
        </w:rPr>
      </w:pPr>
      <w:r w:rsidRPr="00D035DD">
        <w:rPr>
          <w:rFonts w:hint="eastAsia"/>
          <w:sz w:val="16"/>
          <w:szCs w:val="16"/>
        </w:rPr>
        <w:t>ユダヤ教は選民思想、ユダヤナショナリズムで表されることが多い。ユダヤ人の歴史の反動から、このナショナリズムの存在を説明することができるが、それを許容する説明はなされない。一方、この選民思想は普遍主義の原理と対立することでバランスをとっている。</w:t>
      </w:r>
    </w:p>
    <w:p w14:paraId="34A1777E" w14:textId="3171EFA5" w:rsidR="00D035DD" w:rsidRDefault="00D035DD" w:rsidP="00683715">
      <w:pPr>
        <w:rPr>
          <w:sz w:val="16"/>
          <w:szCs w:val="16"/>
        </w:rPr>
      </w:pPr>
      <w:r w:rsidRPr="00D035DD">
        <w:rPr>
          <w:rFonts w:hint="eastAsia"/>
          <w:sz w:val="16"/>
          <w:szCs w:val="16"/>
        </w:rPr>
        <w:t>人類の一体性の観念は、人間の創造の最初、乃ち一人の男と一人の女が造られる所から見られる。更にノアとの契約、アブラハムとのやり取り、異邦人に対する愛にも表れる。</w:t>
      </w:r>
    </w:p>
    <w:p w14:paraId="7B0362BB" w14:textId="77777777" w:rsidR="00D035DD" w:rsidRDefault="00D035DD" w:rsidP="00683715">
      <w:pPr>
        <w:rPr>
          <w:sz w:val="16"/>
          <w:szCs w:val="16"/>
        </w:rPr>
      </w:pPr>
    </w:p>
    <w:p w14:paraId="4BEF9F50" w14:textId="77777777" w:rsidR="00D035DD" w:rsidRDefault="00D035DD" w:rsidP="00683715">
      <w:pPr>
        <w:rPr>
          <w:sz w:val="16"/>
          <w:szCs w:val="16"/>
        </w:rPr>
      </w:pPr>
    </w:p>
    <w:p w14:paraId="42BF91CF" w14:textId="77777777" w:rsidR="00D035DD" w:rsidRDefault="00D035DD" w:rsidP="00683715">
      <w:pPr>
        <w:rPr>
          <w:sz w:val="16"/>
          <w:szCs w:val="16"/>
        </w:rPr>
      </w:pPr>
    </w:p>
    <w:p w14:paraId="4A49928F" w14:textId="77777777" w:rsidR="00D035DD" w:rsidRDefault="00D035DD" w:rsidP="00683715">
      <w:pPr>
        <w:rPr>
          <w:sz w:val="16"/>
          <w:szCs w:val="16"/>
        </w:rPr>
      </w:pPr>
    </w:p>
    <w:p w14:paraId="0388420F" w14:textId="77777777" w:rsidR="00D035DD" w:rsidRDefault="00D035DD" w:rsidP="00683715">
      <w:pPr>
        <w:rPr>
          <w:sz w:val="16"/>
          <w:szCs w:val="16"/>
        </w:rPr>
      </w:pPr>
    </w:p>
    <w:p w14:paraId="1D5ADF37" w14:textId="77777777" w:rsidR="00D035DD" w:rsidRDefault="00D035DD" w:rsidP="00683715">
      <w:pPr>
        <w:rPr>
          <w:sz w:val="16"/>
          <w:szCs w:val="16"/>
        </w:rPr>
      </w:pPr>
    </w:p>
    <w:p w14:paraId="42320970" w14:textId="77777777" w:rsidR="00D035DD" w:rsidRDefault="00D035DD" w:rsidP="00683715">
      <w:pPr>
        <w:rPr>
          <w:sz w:val="16"/>
          <w:szCs w:val="16"/>
        </w:rPr>
      </w:pPr>
    </w:p>
    <w:p w14:paraId="14A0D9F8" w14:textId="77777777" w:rsidR="00D035DD" w:rsidRDefault="00D035DD" w:rsidP="00683715">
      <w:pPr>
        <w:rPr>
          <w:sz w:val="16"/>
          <w:szCs w:val="16"/>
        </w:rPr>
      </w:pPr>
    </w:p>
    <w:p w14:paraId="79D6AF1F" w14:textId="77777777" w:rsidR="00D035DD" w:rsidRDefault="00D035DD" w:rsidP="00683715">
      <w:pPr>
        <w:rPr>
          <w:sz w:val="16"/>
          <w:szCs w:val="16"/>
        </w:rPr>
      </w:pPr>
    </w:p>
    <w:p w14:paraId="3C0922A9" w14:textId="77777777" w:rsidR="00D035DD" w:rsidRDefault="00D035DD" w:rsidP="00683715">
      <w:pPr>
        <w:rPr>
          <w:sz w:val="16"/>
          <w:szCs w:val="16"/>
        </w:rPr>
      </w:pPr>
    </w:p>
    <w:p w14:paraId="45838489" w14:textId="77777777" w:rsidR="00D035DD" w:rsidRDefault="00D035DD" w:rsidP="00683715">
      <w:pPr>
        <w:rPr>
          <w:sz w:val="16"/>
          <w:szCs w:val="16"/>
        </w:rPr>
      </w:pPr>
    </w:p>
    <w:p w14:paraId="61805F1F" w14:textId="77777777" w:rsidR="00D035DD" w:rsidRDefault="00D035DD" w:rsidP="00683715">
      <w:pPr>
        <w:rPr>
          <w:sz w:val="16"/>
          <w:szCs w:val="16"/>
        </w:rPr>
      </w:pPr>
    </w:p>
    <w:p w14:paraId="14CE22EC" w14:textId="50418F19" w:rsidR="00D035DD" w:rsidRDefault="00D035DD" w:rsidP="00683715">
      <w:r>
        <w:rPr>
          <w:rFonts w:hint="eastAsia"/>
        </w:rPr>
        <w:t>~</w:t>
      </w:r>
      <w:r>
        <w:rPr>
          <w:rFonts w:hint="eastAsia"/>
        </w:rPr>
        <w:t>第四章　歴史観</w:t>
      </w:r>
      <w:r>
        <w:rPr>
          <w:rFonts w:hint="eastAsia"/>
        </w:rPr>
        <w:t>~</w:t>
      </w:r>
    </w:p>
    <w:p w14:paraId="3F1FA5B2" w14:textId="39C6974A" w:rsidR="00E25550" w:rsidRPr="00E25550" w:rsidRDefault="00E25550" w:rsidP="00683715">
      <w:pPr>
        <w:rPr>
          <w:sz w:val="16"/>
          <w:szCs w:val="16"/>
        </w:rPr>
      </w:pPr>
      <w:r>
        <w:rPr>
          <w:rFonts w:hint="eastAsia"/>
          <w:sz w:val="16"/>
          <w:szCs w:val="16"/>
        </w:rPr>
        <w:t>歴史過程とは人間の理性及び愛の力を発展させ完全な人間として本来の自分に帰るという過程を聖書は持つ。本性ではその歴史を「革命」「自己の歴史」「メシアのとき」に関してみていく。</w:t>
      </w:r>
    </w:p>
    <w:p w14:paraId="7E1B98BB" w14:textId="3066E0EA" w:rsidR="00D035DD" w:rsidRPr="009D2006" w:rsidRDefault="009D2006" w:rsidP="00683715">
      <w:pPr>
        <w:rPr>
          <w:sz w:val="16"/>
          <w:szCs w:val="16"/>
          <w:u w:val="double"/>
        </w:rPr>
      </w:pPr>
      <w:r w:rsidRPr="009D2006">
        <w:rPr>
          <w:rFonts w:hint="eastAsia"/>
          <w:sz w:val="16"/>
          <w:szCs w:val="16"/>
          <w:u w:val="double"/>
        </w:rPr>
        <w:t>最初の反抗————自由からの逃走</w:t>
      </w:r>
    </w:p>
    <w:p w14:paraId="75CF4EBD" w14:textId="11084443" w:rsidR="009D2006" w:rsidRPr="009D2006" w:rsidRDefault="009D2006" w:rsidP="00683715">
      <w:pPr>
        <w:rPr>
          <w:sz w:val="16"/>
          <w:szCs w:val="16"/>
        </w:rPr>
      </w:pPr>
      <w:r w:rsidRPr="009D2006">
        <w:rPr>
          <w:rFonts w:hint="eastAsia"/>
          <w:sz w:val="16"/>
          <w:szCs w:val="16"/>
        </w:rPr>
        <w:t>アダムの堕</w:t>
      </w:r>
      <w:r w:rsidR="003110DB">
        <w:rPr>
          <w:rFonts w:hint="eastAsia"/>
          <w:sz w:val="16"/>
          <w:szCs w:val="16"/>
        </w:rPr>
        <w:t>罪から人間の個性化が始まるが、これは一体性の喪失でもある。</w:t>
      </w:r>
      <w:r w:rsidRPr="009D2006">
        <w:rPr>
          <w:rFonts w:hint="eastAsia"/>
          <w:sz w:val="16"/>
          <w:szCs w:val="16"/>
        </w:rPr>
        <w:t>孤独になり、自然</w:t>
      </w:r>
      <w:r w:rsidR="003110DB">
        <w:rPr>
          <w:rFonts w:hint="eastAsia"/>
          <w:sz w:val="16"/>
          <w:szCs w:val="16"/>
        </w:rPr>
        <w:t>からも疎外され、反抗以前の世界に帰る望みを抱く。</w:t>
      </w:r>
      <w:r w:rsidRPr="009D2006">
        <w:rPr>
          <w:rFonts w:hint="eastAsia"/>
          <w:sz w:val="16"/>
          <w:szCs w:val="16"/>
        </w:rPr>
        <w:t>自意識を棄て、自由から逃走しようと願う。然し自己と自然の距離感を感じてこそ、再び自己、他者、自然とより高い次元で合一する契機となる。</w:t>
      </w:r>
    </w:p>
    <w:p w14:paraId="566BB891" w14:textId="1199BCA2" w:rsidR="009D2006" w:rsidRPr="00E50ABF" w:rsidRDefault="009D2006" w:rsidP="00683715">
      <w:pPr>
        <w:rPr>
          <w:sz w:val="16"/>
          <w:szCs w:val="16"/>
        </w:rPr>
      </w:pPr>
      <w:r w:rsidRPr="00E50ABF">
        <w:rPr>
          <w:rFonts w:hint="eastAsia"/>
          <w:sz w:val="16"/>
          <w:szCs w:val="16"/>
        </w:rPr>
        <w:t>この新たな調和は「メシアのとき」と呼ばれる。それは勝手に到来するものではなく、人間の努力によって将来する。人間が自己を滅ぼすか、新たな一体性を実現するかがユダヤ教のメシア主義である。</w:t>
      </w:r>
    </w:p>
    <w:p w14:paraId="05141EED" w14:textId="6FF32630" w:rsidR="00E50ABF" w:rsidRPr="003110DB" w:rsidRDefault="00E50ABF" w:rsidP="00683715">
      <w:pPr>
        <w:rPr>
          <w:sz w:val="16"/>
          <w:szCs w:val="16"/>
          <w:u w:val="double"/>
        </w:rPr>
      </w:pPr>
      <w:r w:rsidRPr="003110DB">
        <w:rPr>
          <w:rFonts w:hint="eastAsia"/>
          <w:sz w:val="16"/>
          <w:szCs w:val="16"/>
          <w:u w:val="double"/>
        </w:rPr>
        <w:t>革命の要件</w:t>
      </w:r>
    </w:p>
    <w:p w14:paraId="5E0CF333" w14:textId="31DADDCB" w:rsidR="00E50ABF" w:rsidRPr="003110DB" w:rsidRDefault="00E50ABF" w:rsidP="00683715">
      <w:pPr>
        <w:rPr>
          <w:sz w:val="16"/>
          <w:szCs w:val="16"/>
          <w:u w:val="dotDotDash"/>
        </w:rPr>
      </w:pPr>
      <w:r w:rsidRPr="003110DB">
        <w:rPr>
          <w:rFonts w:hint="eastAsia"/>
          <w:sz w:val="16"/>
          <w:szCs w:val="16"/>
          <w:u w:val="dotDotDash"/>
        </w:rPr>
        <w:t>出エジプト</w:t>
      </w:r>
    </w:p>
    <w:p w14:paraId="347B8EA9" w14:textId="19367C61" w:rsidR="00E50ABF" w:rsidRPr="003110DB" w:rsidRDefault="00E50ABF" w:rsidP="00683715">
      <w:pPr>
        <w:rPr>
          <w:sz w:val="16"/>
          <w:szCs w:val="16"/>
        </w:rPr>
      </w:pPr>
      <w:r w:rsidRPr="003110DB">
        <w:rPr>
          <w:rFonts w:hint="eastAsia"/>
          <w:sz w:val="16"/>
          <w:szCs w:val="16"/>
        </w:rPr>
        <w:t>モーセは神から預言を授かり、様々な関係者との数々のやり取りの後にエジプトを脱し、奴隷制から解放される。この物語には一連の流れがある。</w:t>
      </w:r>
    </w:p>
    <w:p w14:paraId="5A4E65B6" w14:textId="17677759" w:rsidR="00E50ABF" w:rsidRPr="003110DB" w:rsidRDefault="00E50ABF" w:rsidP="00683715">
      <w:pPr>
        <w:rPr>
          <w:sz w:val="16"/>
          <w:szCs w:val="16"/>
        </w:rPr>
      </w:pPr>
      <w:r w:rsidRPr="003110DB">
        <w:rPr>
          <w:rFonts w:hint="eastAsia"/>
          <w:sz w:val="16"/>
          <w:szCs w:val="16"/>
        </w:rPr>
        <w:t>解放の可能性は、人々が苦しみを経験し、神がそれを理解して除こうとする時に生</w:t>
      </w:r>
      <w:r w:rsidR="007C6365" w:rsidRPr="003110DB">
        <w:rPr>
          <w:rFonts w:hint="eastAsia"/>
          <w:sz w:val="16"/>
          <w:szCs w:val="16"/>
        </w:rPr>
        <w:t>じる。苦悩は迚も人間的であり、人間を結びつける。人間は苦悩から何を成すべきかを</w:t>
      </w:r>
      <w:r w:rsidRPr="003110DB">
        <w:rPr>
          <w:rFonts w:hint="eastAsia"/>
          <w:sz w:val="16"/>
          <w:szCs w:val="16"/>
        </w:rPr>
        <w:t>知ることはできないが、</w:t>
      </w:r>
      <w:r w:rsidR="007C6365" w:rsidRPr="003110DB">
        <w:rPr>
          <w:rFonts w:hint="eastAsia"/>
          <w:sz w:val="16"/>
          <w:szCs w:val="16"/>
        </w:rPr>
        <w:t>それが早く終わることを願う。この願いこそが解放を求める最初の衝動となるのである。</w:t>
      </w:r>
    </w:p>
    <w:p w14:paraId="775A58A9" w14:textId="60084899" w:rsidR="007C6365" w:rsidRPr="003110DB" w:rsidRDefault="007C6365" w:rsidP="00683715">
      <w:pPr>
        <w:rPr>
          <w:sz w:val="16"/>
          <w:szCs w:val="16"/>
          <w:u w:val="dotDotDash"/>
        </w:rPr>
      </w:pPr>
      <w:r w:rsidRPr="003110DB">
        <w:rPr>
          <w:rFonts w:hint="eastAsia"/>
          <w:sz w:val="16"/>
          <w:szCs w:val="16"/>
          <w:u w:val="dotDotDash"/>
        </w:rPr>
        <w:t>砂漠の旅</w:t>
      </w:r>
    </w:p>
    <w:p w14:paraId="09B3F6FE" w14:textId="359C0E1D" w:rsidR="007C6365" w:rsidRPr="003110DB" w:rsidRDefault="007C6365" w:rsidP="00683715">
      <w:pPr>
        <w:rPr>
          <w:sz w:val="16"/>
          <w:szCs w:val="16"/>
        </w:rPr>
      </w:pPr>
      <w:r w:rsidRPr="003110DB">
        <w:rPr>
          <w:rFonts w:hint="eastAsia"/>
          <w:sz w:val="16"/>
          <w:szCs w:val="16"/>
        </w:rPr>
        <w:t>エジプトを脱した後、ヘブライ人は放浪の最中、飢えと乾きに悩み、自由を恐れる。なぜなら、エジプトでは秩序、決まりのある生活を送り、跪くべき監督者、王、偶像があったからである。</w:t>
      </w:r>
    </w:p>
    <w:p w14:paraId="3ED64CDF" w14:textId="1C91558B" w:rsidR="007C6365" w:rsidRPr="003110DB" w:rsidRDefault="007C6365" w:rsidP="00683715">
      <w:pPr>
        <w:rPr>
          <w:sz w:val="16"/>
          <w:szCs w:val="16"/>
        </w:rPr>
      </w:pPr>
      <w:r w:rsidRPr="003110DB">
        <w:rPr>
          <w:rFonts w:hint="eastAsia"/>
          <w:sz w:val="16"/>
          <w:szCs w:val="16"/>
        </w:rPr>
        <w:t>神は放浪者に毎朝、パンを降らす。この際、</w:t>
      </w:r>
      <w:r w:rsidR="003110DB" w:rsidRPr="003110DB">
        <w:rPr>
          <w:rFonts w:hint="eastAsia"/>
          <w:sz w:val="16"/>
          <w:szCs w:val="16"/>
        </w:rPr>
        <w:t>一日分以上拾ってはいけないという規則が</w:t>
      </w:r>
      <w:r w:rsidRPr="003110DB">
        <w:rPr>
          <w:rFonts w:hint="eastAsia"/>
          <w:sz w:val="16"/>
          <w:szCs w:val="16"/>
        </w:rPr>
        <w:t>ある。食物は蓄えるのではなく、食べるものであるからである。同様に人生は</w:t>
      </w:r>
      <w:r w:rsidR="003110DB" w:rsidRPr="003110DB">
        <w:rPr>
          <w:rFonts w:hint="eastAsia"/>
          <w:sz w:val="16"/>
          <w:szCs w:val="16"/>
        </w:rPr>
        <w:t>しまっておくものではなく、生きるものであることも表される。但し、安息日の前日は例外になる。</w:t>
      </w:r>
    </w:p>
    <w:p w14:paraId="0E8B73EA" w14:textId="16EA9740" w:rsidR="003110DB" w:rsidRPr="003110DB" w:rsidRDefault="003110DB" w:rsidP="00683715">
      <w:pPr>
        <w:rPr>
          <w:sz w:val="16"/>
          <w:szCs w:val="16"/>
          <w:u w:val="dotDotDash"/>
        </w:rPr>
      </w:pPr>
      <w:r w:rsidRPr="003110DB">
        <w:rPr>
          <w:rFonts w:hint="eastAsia"/>
          <w:sz w:val="16"/>
          <w:szCs w:val="16"/>
          <w:u w:val="dotDotDash"/>
        </w:rPr>
        <w:t>十戒</w:t>
      </w:r>
    </w:p>
    <w:p w14:paraId="40B9316A" w14:textId="1C6F4105" w:rsidR="003110DB" w:rsidRPr="00E03EFF" w:rsidRDefault="003110DB" w:rsidP="00683715">
      <w:pPr>
        <w:rPr>
          <w:sz w:val="16"/>
          <w:szCs w:val="16"/>
        </w:rPr>
      </w:pPr>
      <w:r w:rsidRPr="00E03EFF">
        <w:rPr>
          <w:rFonts w:hint="eastAsia"/>
          <w:sz w:val="16"/>
          <w:szCs w:val="16"/>
        </w:rPr>
        <w:t>モーセは十戒の記された石盤を与えられると俱に、民全員を祭司にする</w:t>
      </w:r>
      <w:r w:rsidRPr="00E03EFF">
        <w:rPr>
          <w:rFonts w:hint="eastAsia"/>
          <w:sz w:val="16"/>
          <w:szCs w:val="16"/>
        </w:rPr>
        <w:t>(</w:t>
      </w:r>
      <w:r w:rsidRPr="00E03EFF">
        <w:rPr>
          <w:rFonts w:hint="eastAsia"/>
          <w:sz w:val="16"/>
          <w:szCs w:val="16"/>
        </w:rPr>
        <w:t>つまり祭司階級の否定</w:t>
      </w:r>
      <w:r w:rsidRPr="00E03EFF">
        <w:rPr>
          <w:rFonts w:hint="eastAsia"/>
          <w:sz w:val="16"/>
          <w:szCs w:val="16"/>
        </w:rPr>
        <w:t>)</w:t>
      </w:r>
      <w:r w:rsidRPr="00E03EFF">
        <w:rPr>
          <w:rFonts w:hint="eastAsia"/>
          <w:sz w:val="16"/>
          <w:szCs w:val="16"/>
        </w:rPr>
        <w:t>、箱を造るように命じられる。これは目に見えないものを信じられない民に対する妥協である。</w:t>
      </w:r>
    </w:p>
    <w:p w14:paraId="731E1E87" w14:textId="65860658" w:rsidR="003110DB" w:rsidRPr="00E03EFF" w:rsidRDefault="003110DB" w:rsidP="00683715">
      <w:pPr>
        <w:rPr>
          <w:sz w:val="16"/>
          <w:szCs w:val="16"/>
          <w:u w:val="dotDotDash"/>
        </w:rPr>
      </w:pPr>
      <w:r w:rsidRPr="00E03EFF">
        <w:rPr>
          <w:rFonts w:hint="eastAsia"/>
          <w:sz w:val="16"/>
          <w:szCs w:val="16"/>
          <w:u w:val="dotDotDash"/>
        </w:rPr>
        <w:t>モーセの死</w:t>
      </w:r>
    </w:p>
    <w:p w14:paraId="61AE4DFC" w14:textId="56ADA109" w:rsidR="003110DB" w:rsidRPr="00E03EFF" w:rsidRDefault="003110DB" w:rsidP="00683715">
      <w:pPr>
        <w:rPr>
          <w:sz w:val="16"/>
          <w:szCs w:val="16"/>
        </w:rPr>
      </w:pPr>
      <w:r w:rsidRPr="00E03EFF">
        <w:rPr>
          <w:rFonts w:hint="eastAsia"/>
          <w:sz w:val="16"/>
          <w:szCs w:val="16"/>
        </w:rPr>
        <w:t>モーセの死は二つの側面から説明できる。</w:t>
      </w:r>
    </w:p>
    <w:p w14:paraId="5E07C6BC" w14:textId="0319B7F5" w:rsidR="003110DB" w:rsidRPr="00E03EFF" w:rsidRDefault="003110DB" w:rsidP="00683715">
      <w:pPr>
        <w:rPr>
          <w:sz w:val="16"/>
          <w:szCs w:val="16"/>
        </w:rPr>
      </w:pPr>
      <w:r w:rsidRPr="00E03EFF">
        <w:rPr>
          <w:rFonts w:hint="eastAsia"/>
          <w:sz w:val="16"/>
          <w:szCs w:val="16"/>
        </w:rPr>
        <w:t>第一に、革命は時間が経って成功する。種々の「からの自由」は「への自由」へと繋がる。</w:t>
      </w:r>
      <w:r w:rsidR="00E03EFF" w:rsidRPr="00E03EFF">
        <w:rPr>
          <w:rFonts w:hint="eastAsia"/>
          <w:sz w:val="16"/>
          <w:szCs w:val="16"/>
        </w:rPr>
        <w:t>各世代の進歩は一歩ずつ、自由を実現していく。</w:t>
      </w:r>
    </w:p>
    <w:p w14:paraId="0CB2E303" w14:textId="22E4A2B7" w:rsidR="00E03EFF" w:rsidRPr="00E03EFF" w:rsidRDefault="00E03EFF" w:rsidP="00683715">
      <w:pPr>
        <w:rPr>
          <w:sz w:val="16"/>
          <w:szCs w:val="16"/>
        </w:rPr>
      </w:pPr>
      <w:r w:rsidRPr="00E03EFF">
        <w:rPr>
          <w:rFonts w:hint="eastAsia"/>
          <w:sz w:val="16"/>
          <w:szCs w:val="16"/>
        </w:rPr>
        <w:t>第二の側面は、預言者の引き継ぎである。モーセは自己中心的な部分が見られたが、それは自由のうちにある指導者として相応しくない。モーセに代ってヨシュアが業を受け継ぐ。</w:t>
      </w:r>
    </w:p>
    <w:p w14:paraId="38430A37" w14:textId="334E480F" w:rsidR="00E03EFF" w:rsidRPr="0001075F" w:rsidRDefault="0001075F" w:rsidP="00683715">
      <w:pPr>
        <w:rPr>
          <w:sz w:val="16"/>
          <w:szCs w:val="16"/>
          <w:u w:val="double"/>
        </w:rPr>
      </w:pPr>
      <w:r w:rsidRPr="0001075F">
        <w:rPr>
          <w:rFonts w:hint="eastAsia"/>
          <w:sz w:val="16"/>
          <w:szCs w:val="16"/>
          <w:u w:val="double"/>
        </w:rPr>
        <w:t>歴史を造る人間——————歴史観の根本原理</w:t>
      </w:r>
    </w:p>
    <w:p w14:paraId="78ADC64D" w14:textId="0F4B96BF" w:rsidR="0001075F" w:rsidRPr="00E25550" w:rsidRDefault="0001075F" w:rsidP="00683715">
      <w:pPr>
        <w:rPr>
          <w:sz w:val="16"/>
          <w:szCs w:val="16"/>
        </w:rPr>
      </w:pPr>
      <w:r w:rsidRPr="00E25550">
        <w:rPr>
          <w:rFonts w:hint="eastAsia"/>
          <w:sz w:val="16"/>
          <w:szCs w:val="16"/>
        </w:rPr>
        <w:t>モーセの死は、偶像崇拝や奴隷制からの解放の失敗でもあった。神は人間の心を変えて、解放を導くことはしなかった。それは、人間は自己の歴史を造るのであって神は介入しないという、歴史観の根本原理に基づいてのことである。</w:t>
      </w:r>
    </w:p>
    <w:tbl>
      <w:tblPr>
        <w:tblStyle w:val="a4"/>
        <w:tblW w:w="0" w:type="auto"/>
        <w:tblLook w:val="04A0" w:firstRow="1" w:lastRow="0" w:firstColumn="1" w:lastColumn="0" w:noHBand="0" w:noVBand="1"/>
      </w:tblPr>
      <w:tblGrid>
        <w:gridCol w:w="7555"/>
      </w:tblGrid>
      <w:tr w:rsidR="0001075F" w:rsidRPr="00E25550" w14:paraId="585421B7" w14:textId="77777777" w:rsidTr="0001075F">
        <w:tc>
          <w:tcPr>
            <w:tcW w:w="7555" w:type="dxa"/>
          </w:tcPr>
          <w:p w14:paraId="2F793788" w14:textId="5EA7B9F2" w:rsidR="0001075F" w:rsidRPr="00E25550" w:rsidRDefault="0001075F" w:rsidP="00683715">
            <w:pPr>
              <w:rPr>
                <w:sz w:val="16"/>
                <w:szCs w:val="16"/>
              </w:rPr>
            </w:pPr>
            <w:r w:rsidRPr="00E25550">
              <w:rPr>
                <w:rFonts w:hint="eastAsia"/>
                <w:sz w:val="16"/>
                <w:szCs w:val="16"/>
              </w:rPr>
              <w:t>人間が自らの道を選ぶことは自由であるが、選択の結果については責任を負わねばならぬ</w:t>
            </w:r>
            <w:r w:rsidRPr="00E25550">
              <w:rPr>
                <w:sz w:val="16"/>
                <w:szCs w:val="16"/>
              </w:rPr>
              <w:t>(P156)</w:t>
            </w:r>
          </w:p>
        </w:tc>
      </w:tr>
    </w:tbl>
    <w:p w14:paraId="42F0C772" w14:textId="3D1FFA31" w:rsidR="0001075F" w:rsidRPr="00A62449" w:rsidRDefault="00A62449" w:rsidP="00683715">
      <w:pPr>
        <w:rPr>
          <w:sz w:val="16"/>
          <w:szCs w:val="16"/>
          <w:u w:val="double"/>
        </w:rPr>
      </w:pPr>
      <w:r w:rsidRPr="00A62449">
        <w:rPr>
          <w:rFonts w:hint="eastAsia"/>
          <w:sz w:val="16"/>
          <w:szCs w:val="16"/>
          <w:u w:val="double"/>
        </w:rPr>
        <w:t>メシアのとき</w:t>
      </w:r>
    </w:p>
    <w:p w14:paraId="0ECE0584" w14:textId="1B150FDB" w:rsidR="00A62449" w:rsidRPr="00A62449" w:rsidRDefault="005C7C13" w:rsidP="00683715">
      <w:pPr>
        <w:rPr>
          <w:sz w:val="16"/>
          <w:szCs w:val="16"/>
        </w:rPr>
      </w:pPr>
      <w:r>
        <w:rPr>
          <w:rFonts w:hint="eastAsia"/>
          <w:sz w:val="16"/>
          <w:szCs w:val="16"/>
        </w:rPr>
        <w:t>メシアの時</w:t>
      </w:r>
      <w:r w:rsidR="00A62449" w:rsidRPr="00A62449">
        <w:rPr>
          <w:rFonts w:hint="eastAsia"/>
          <w:sz w:val="16"/>
          <w:szCs w:val="16"/>
        </w:rPr>
        <w:t>とは、「人間が完全なものとして誕生したとき</w:t>
      </w:r>
      <w:r w:rsidR="00A62449" w:rsidRPr="00A62449">
        <w:rPr>
          <w:sz w:val="16"/>
          <w:szCs w:val="16"/>
        </w:rPr>
        <w:t>(P165)</w:t>
      </w:r>
      <w:r>
        <w:rPr>
          <w:rFonts w:hint="eastAsia"/>
          <w:sz w:val="16"/>
          <w:szCs w:val="16"/>
        </w:rPr>
        <w:t>」で</w:t>
      </w:r>
      <w:r w:rsidR="00A62449" w:rsidRPr="00A62449">
        <w:rPr>
          <w:rFonts w:hint="eastAsia"/>
          <w:sz w:val="16"/>
          <w:szCs w:val="16"/>
        </w:rPr>
        <w:t>、再</w:t>
      </w:r>
      <w:r>
        <w:rPr>
          <w:rFonts w:hint="eastAsia"/>
          <w:sz w:val="16"/>
          <w:szCs w:val="16"/>
        </w:rPr>
        <w:t>び故郷に戻ることである。これは人間の「二元性」、例えば、</w:t>
      </w:r>
      <w:r w:rsidR="00A62449" w:rsidRPr="00A62449">
        <w:rPr>
          <w:rFonts w:hint="eastAsia"/>
          <w:sz w:val="16"/>
          <w:szCs w:val="16"/>
        </w:rPr>
        <w:t>自然の一部でありながら、自然を超越していることから齎される。</w:t>
      </w:r>
    </w:p>
    <w:p w14:paraId="47C13A5F" w14:textId="69A6AD6D" w:rsidR="00A62449" w:rsidRPr="005C7C13" w:rsidRDefault="005C7C13" w:rsidP="00683715">
      <w:pPr>
        <w:rPr>
          <w:sz w:val="16"/>
          <w:szCs w:val="16"/>
        </w:rPr>
      </w:pPr>
      <w:r>
        <w:rPr>
          <w:rFonts w:hint="eastAsia"/>
          <w:sz w:val="16"/>
          <w:szCs w:val="16"/>
        </w:rPr>
        <w:t>メシアの時の最も大切な観点は、平和、乃ち疎外されたものと人間との距離の克服</w:t>
      </w:r>
      <w:r w:rsidR="00A62449" w:rsidRPr="005C7C13">
        <w:rPr>
          <w:rFonts w:hint="eastAsia"/>
          <w:sz w:val="16"/>
          <w:szCs w:val="16"/>
        </w:rPr>
        <w:t>である。</w:t>
      </w:r>
    </w:p>
    <w:p w14:paraId="0513D20B" w14:textId="28405122" w:rsidR="00A62449" w:rsidRDefault="005C7C13" w:rsidP="00683715">
      <w:pPr>
        <w:rPr>
          <w:rFonts w:hint="eastAsia"/>
          <w:sz w:val="16"/>
          <w:szCs w:val="16"/>
        </w:rPr>
      </w:pPr>
      <w:r>
        <w:rPr>
          <w:rFonts w:hint="eastAsia"/>
          <w:sz w:val="16"/>
          <w:szCs w:val="16"/>
        </w:rPr>
        <w:t>メシアの時</w:t>
      </w:r>
      <w:r w:rsidR="00A62449" w:rsidRPr="005C7C13">
        <w:rPr>
          <w:rFonts w:hint="eastAsia"/>
          <w:sz w:val="16"/>
          <w:szCs w:val="16"/>
        </w:rPr>
        <w:t>にはもう一つの側面がある。それは恐怖、乃ち他人に恐れを抱かせようという望みや権力がなくなることである。</w:t>
      </w:r>
      <w:r w:rsidRPr="005C7C13">
        <w:rPr>
          <w:rFonts w:hint="eastAsia"/>
          <w:sz w:val="16"/>
          <w:szCs w:val="16"/>
        </w:rPr>
        <w:t>これは普遍主義的な側面とも関係がある。人間は民族間の疎遠感を克服する。</w:t>
      </w:r>
    </w:p>
    <w:p w14:paraId="4B172F59" w14:textId="7AD49311" w:rsidR="00E051F9" w:rsidRPr="007B7A31" w:rsidRDefault="007F7C9C" w:rsidP="00683715">
      <w:pPr>
        <w:rPr>
          <w:rFonts w:hint="eastAsia"/>
          <w:sz w:val="16"/>
          <w:szCs w:val="16"/>
          <w:u w:val="double"/>
        </w:rPr>
      </w:pPr>
      <w:r w:rsidRPr="007B7A31">
        <w:rPr>
          <w:rFonts w:hint="eastAsia"/>
          <w:sz w:val="16"/>
          <w:szCs w:val="16"/>
          <w:u w:val="double"/>
        </w:rPr>
        <w:t>聖書以降のメシア観</w:t>
      </w:r>
    </w:p>
    <w:p w14:paraId="481AFD7E" w14:textId="63A51253" w:rsidR="007F7C9C" w:rsidRPr="007B7A31" w:rsidRDefault="007B7A31" w:rsidP="00683715">
      <w:pPr>
        <w:rPr>
          <w:rFonts w:hint="eastAsia"/>
          <w:sz w:val="16"/>
          <w:szCs w:val="16"/>
        </w:rPr>
      </w:pPr>
      <w:r w:rsidRPr="007B7A31">
        <w:rPr>
          <w:rFonts w:hint="eastAsia"/>
          <w:sz w:val="16"/>
          <w:szCs w:val="16"/>
        </w:rPr>
        <w:t>預言者にとって、人間の進歩の目標は「終わりの日」にあるとされたが、</w:t>
      </w:r>
      <w:r w:rsidR="00E94588">
        <w:rPr>
          <w:rFonts w:hint="eastAsia"/>
          <w:sz w:val="16"/>
          <w:szCs w:val="16"/>
        </w:rPr>
        <w:t>それ</w:t>
      </w:r>
      <w:r>
        <w:rPr>
          <w:rFonts w:hint="eastAsia"/>
          <w:sz w:val="16"/>
          <w:szCs w:val="16"/>
        </w:rPr>
        <w:t>以降</w:t>
      </w:r>
      <w:r w:rsidR="00E94588">
        <w:rPr>
          <w:rFonts w:hint="eastAsia"/>
          <w:sz w:val="16"/>
          <w:szCs w:val="16"/>
        </w:rPr>
        <w:t>では</w:t>
      </w:r>
      <w:r w:rsidRPr="007B7A31">
        <w:rPr>
          <w:rFonts w:hint="eastAsia"/>
          <w:sz w:val="16"/>
          <w:szCs w:val="16"/>
        </w:rPr>
        <w:t>、ダニエル書において、目標は「来世」、乃ち歴史の中ではなく、歴史を超越した理想の世界にあるとされる。</w:t>
      </w:r>
    </w:p>
    <w:p w14:paraId="63A09A1F" w14:textId="010E06B0" w:rsidR="007B7A31" w:rsidRPr="007B7A31" w:rsidRDefault="00E94588" w:rsidP="00683715">
      <w:pPr>
        <w:rPr>
          <w:rFonts w:hint="eastAsia"/>
          <w:sz w:val="16"/>
          <w:szCs w:val="16"/>
        </w:rPr>
      </w:pPr>
      <w:r>
        <w:rPr>
          <w:rFonts w:hint="eastAsia"/>
          <w:sz w:val="16"/>
          <w:szCs w:val="16"/>
        </w:rPr>
        <w:t>またメシアに対する見方も種々あり、偽のメシアもしばしば現れた</w:t>
      </w:r>
      <w:r w:rsidR="007B7A31" w:rsidRPr="007B7A31">
        <w:rPr>
          <w:rFonts w:hint="eastAsia"/>
          <w:sz w:val="16"/>
          <w:szCs w:val="16"/>
        </w:rPr>
        <w:t>。然しメシアの本質は人間であり、各々の人が自己の内にその要素を持っている、然しその素質を純化、成長させねばならないのである。</w:t>
      </w:r>
    </w:p>
    <w:p w14:paraId="2FF1485E" w14:textId="56721BE2" w:rsidR="007B7A31" w:rsidRPr="007B7A31" w:rsidRDefault="007B7A31" w:rsidP="00683715">
      <w:pPr>
        <w:rPr>
          <w:rFonts w:hint="eastAsia"/>
          <w:sz w:val="16"/>
          <w:szCs w:val="16"/>
          <w:u w:val="double"/>
        </w:rPr>
      </w:pPr>
      <w:r w:rsidRPr="007B7A31">
        <w:rPr>
          <w:rFonts w:hint="eastAsia"/>
          <w:sz w:val="16"/>
          <w:szCs w:val="16"/>
          <w:u w:val="double"/>
        </w:rPr>
        <w:t>希望の逆説</w:t>
      </w:r>
    </w:p>
    <w:p w14:paraId="72A48FDB" w14:textId="6669482F" w:rsidR="007B7A31" w:rsidRDefault="007B7A31" w:rsidP="00683715">
      <w:pPr>
        <w:rPr>
          <w:rFonts w:hint="eastAsia"/>
          <w:sz w:val="16"/>
          <w:szCs w:val="16"/>
        </w:rPr>
      </w:pPr>
      <w:r w:rsidRPr="007B7A31">
        <w:rPr>
          <w:rFonts w:hint="eastAsia"/>
          <w:sz w:val="16"/>
          <w:szCs w:val="16"/>
        </w:rPr>
        <w:t>偽のメシア等を経験した後、ユダヤ教は、目標が到達される確証なくとも、内面的な経験から確信するという希望の逆説を発展させる。信仰にはこの態度が不可欠なのである。</w:t>
      </w:r>
    </w:p>
    <w:p w14:paraId="12232F49" w14:textId="68E7A332" w:rsidR="00E94588" w:rsidRDefault="00E94588" w:rsidP="00683715">
      <w:pPr>
        <w:rPr>
          <w:rFonts w:hint="eastAsia"/>
        </w:rPr>
      </w:pPr>
      <w:r>
        <w:rPr>
          <w:rFonts w:hint="eastAsia"/>
        </w:rPr>
        <w:t>~</w:t>
      </w:r>
      <w:r>
        <w:rPr>
          <w:rFonts w:hint="eastAsia"/>
        </w:rPr>
        <w:t>第五章　罪および悔い改めについて</w:t>
      </w:r>
      <w:r>
        <w:rPr>
          <w:rFonts w:hint="eastAsia"/>
        </w:rPr>
        <w:t>~</w:t>
      </w:r>
    </w:p>
    <w:p w14:paraId="196CB5AB" w14:textId="77777777" w:rsidR="00E94588" w:rsidRPr="00E94588" w:rsidRDefault="00E94588" w:rsidP="00683715">
      <w:pPr>
        <w:rPr>
          <w:rFonts w:hint="eastAsia"/>
        </w:rPr>
      </w:pPr>
      <w:bookmarkStart w:id="0" w:name="_GoBack"/>
      <w:bookmarkEnd w:id="0"/>
    </w:p>
    <w:sectPr w:rsidR="00E94588" w:rsidRPr="00E94588" w:rsidSect="00DE131D">
      <w:footerReference w:type="even" r:id="rId9"/>
      <w:footerReference w:type="default" r:id="rId10"/>
      <w:pgSz w:w="16840" w:h="11900" w:orient="landscape"/>
      <w:pgMar w:top="567" w:right="1134" w:bottom="1134" w:left="567" w:header="851" w:footer="992" w:gutter="0"/>
      <w:cols w:num="2"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FDAB24" w14:textId="77777777" w:rsidR="007B7A31" w:rsidRDefault="007B7A31" w:rsidP="00763CC4">
      <w:r>
        <w:separator/>
      </w:r>
    </w:p>
  </w:endnote>
  <w:endnote w:type="continuationSeparator" w:id="0">
    <w:p w14:paraId="4DDAD0CD" w14:textId="77777777" w:rsidR="007B7A31" w:rsidRDefault="007B7A31" w:rsidP="00763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4E4124" w14:textId="77777777" w:rsidR="007B7A31" w:rsidRDefault="007B7A31" w:rsidP="00F17AB4">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22752D0E" w14:textId="77777777" w:rsidR="007B7A31" w:rsidRDefault="007B7A31">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FC207" w14:textId="77777777" w:rsidR="007B7A31" w:rsidRDefault="007B7A31" w:rsidP="00F17AB4">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E94588">
      <w:rPr>
        <w:rStyle w:val="a7"/>
        <w:noProof/>
      </w:rPr>
      <w:t>1</w:t>
    </w:r>
    <w:r>
      <w:rPr>
        <w:rStyle w:val="a7"/>
      </w:rPr>
      <w:fldChar w:fldCharType="end"/>
    </w:r>
  </w:p>
  <w:p w14:paraId="449392B3" w14:textId="77777777" w:rsidR="007B7A31" w:rsidRDefault="007B7A31">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33CAF3" w14:textId="77777777" w:rsidR="007B7A31" w:rsidRDefault="007B7A31" w:rsidP="00763CC4">
      <w:r>
        <w:separator/>
      </w:r>
    </w:p>
  </w:footnote>
  <w:footnote w:type="continuationSeparator" w:id="0">
    <w:p w14:paraId="7D7C646A" w14:textId="77777777" w:rsidR="007B7A31" w:rsidRDefault="007B7A31" w:rsidP="00763CC4">
      <w:r>
        <w:continuationSeparator/>
      </w:r>
    </w:p>
  </w:footnote>
  <w:footnote w:id="1">
    <w:p w14:paraId="04F120B0" w14:textId="5DA9B462" w:rsidR="007B7A31" w:rsidRPr="008D1002" w:rsidRDefault="007B7A31">
      <w:pPr>
        <w:pStyle w:val="a8"/>
        <w:rPr>
          <w:sz w:val="16"/>
          <w:szCs w:val="16"/>
        </w:rPr>
      </w:pPr>
      <w:r w:rsidRPr="008D1002">
        <w:rPr>
          <w:rStyle w:val="aa"/>
          <w:sz w:val="16"/>
          <w:szCs w:val="16"/>
        </w:rPr>
        <w:footnoteRef/>
      </w:r>
      <w:r w:rsidRPr="008D1002">
        <w:rPr>
          <w:sz w:val="16"/>
          <w:szCs w:val="16"/>
        </w:rPr>
        <w:t xml:space="preserve"> </w:t>
      </w:r>
      <w:r w:rsidRPr="008D1002">
        <w:rPr>
          <w:rFonts w:hint="eastAsia"/>
          <w:sz w:val="16"/>
          <w:szCs w:val="16"/>
        </w:rPr>
        <w:t>筆者が「について」を強調するのはこの言葉は「物」についてのみ使われるからである。</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3F4892"/>
    <w:multiLevelType w:val="hybridMultilevel"/>
    <w:tmpl w:val="52C024EE"/>
    <w:lvl w:ilvl="0" w:tplc="6D06F108">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305D215B"/>
    <w:multiLevelType w:val="hybridMultilevel"/>
    <w:tmpl w:val="CD90BE0A"/>
    <w:lvl w:ilvl="0" w:tplc="D2A8FB22">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38BF3036"/>
    <w:multiLevelType w:val="hybridMultilevel"/>
    <w:tmpl w:val="F1F27306"/>
    <w:lvl w:ilvl="0" w:tplc="D054C660">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nsid w:val="3DD377EB"/>
    <w:multiLevelType w:val="hybridMultilevel"/>
    <w:tmpl w:val="276006EA"/>
    <w:lvl w:ilvl="0" w:tplc="9BA0F2AA">
      <w:start w:val="1"/>
      <w:numFmt w:val="lowerLetter"/>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43833CF3"/>
    <w:multiLevelType w:val="hybridMultilevel"/>
    <w:tmpl w:val="02724184"/>
    <w:lvl w:ilvl="0" w:tplc="7EA897B2">
      <w:start w:val="1"/>
      <w:numFmt w:val="japaneseCounting"/>
      <w:lvlText w:val="(%1)"/>
      <w:lvlJc w:val="left"/>
      <w:pPr>
        <w:ind w:left="400" w:hanging="40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nsid w:val="78A81A49"/>
    <w:multiLevelType w:val="hybridMultilevel"/>
    <w:tmpl w:val="870EA3EC"/>
    <w:lvl w:ilvl="0" w:tplc="3F1CA99E">
      <w:start w:val="1"/>
      <w:numFmt w:val="japaneseCounting"/>
      <w:lvlText w:val="第%1章"/>
      <w:lvlJc w:val="left"/>
      <w:pPr>
        <w:ind w:left="800" w:hanging="80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960"/>
  <w:drawingGridHorizontalSpacing w:val="1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31D"/>
    <w:rsid w:val="0001075F"/>
    <w:rsid w:val="00183FB6"/>
    <w:rsid w:val="00226E43"/>
    <w:rsid w:val="003110DB"/>
    <w:rsid w:val="003B0A03"/>
    <w:rsid w:val="003B6DFB"/>
    <w:rsid w:val="003E011F"/>
    <w:rsid w:val="004B2C8F"/>
    <w:rsid w:val="00551854"/>
    <w:rsid w:val="00556E98"/>
    <w:rsid w:val="005C7C13"/>
    <w:rsid w:val="0065674E"/>
    <w:rsid w:val="00683715"/>
    <w:rsid w:val="0072344C"/>
    <w:rsid w:val="00763CC4"/>
    <w:rsid w:val="007A12FD"/>
    <w:rsid w:val="007B7A31"/>
    <w:rsid w:val="007C6365"/>
    <w:rsid w:val="007F7C9C"/>
    <w:rsid w:val="008A1ECA"/>
    <w:rsid w:val="008D1002"/>
    <w:rsid w:val="00916B28"/>
    <w:rsid w:val="009D2006"/>
    <w:rsid w:val="00A2646A"/>
    <w:rsid w:val="00A62449"/>
    <w:rsid w:val="00A84E7C"/>
    <w:rsid w:val="00BB39C9"/>
    <w:rsid w:val="00BF2F7E"/>
    <w:rsid w:val="00D035DD"/>
    <w:rsid w:val="00DE131D"/>
    <w:rsid w:val="00E03EFF"/>
    <w:rsid w:val="00E051F9"/>
    <w:rsid w:val="00E120AB"/>
    <w:rsid w:val="00E25550"/>
    <w:rsid w:val="00E50ABF"/>
    <w:rsid w:val="00E94588"/>
    <w:rsid w:val="00F17AB4"/>
    <w:rsid w:val="00F213C0"/>
    <w:rsid w:val="00FC54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1F81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131D"/>
    <w:pPr>
      <w:ind w:leftChars="400" w:left="960"/>
    </w:pPr>
  </w:style>
  <w:style w:type="table" w:styleId="a4">
    <w:name w:val="Table Grid"/>
    <w:basedOn w:val="a1"/>
    <w:uiPriority w:val="59"/>
    <w:rsid w:val="00DE13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unhideWhenUsed/>
    <w:rsid w:val="00763CC4"/>
    <w:pPr>
      <w:tabs>
        <w:tab w:val="center" w:pos="4252"/>
        <w:tab w:val="right" w:pos="8504"/>
      </w:tabs>
      <w:snapToGrid w:val="0"/>
    </w:pPr>
  </w:style>
  <w:style w:type="character" w:customStyle="1" w:styleId="a6">
    <w:name w:val="フッター (文字)"/>
    <w:basedOn w:val="a0"/>
    <w:link w:val="a5"/>
    <w:uiPriority w:val="99"/>
    <w:rsid w:val="00763CC4"/>
  </w:style>
  <w:style w:type="character" w:styleId="a7">
    <w:name w:val="page number"/>
    <w:basedOn w:val="a0"/>
    <w:uiPriority w:val="99"/>
    <w:semiHidden/>
    <w:unhideWhenUsed/>
    <w:rsid w:val="00763CC4"/>
  </w:style>
  <w:style w:type="paragraph" w:styleId="a8">
    <w:name w:val="footnote text"/>
    <w:basedOn w:val="a"/>
    <w:link w:val="a9"/>
    <w:uiPriority w:val="99"/>
    <w:unhideWhenUsed/>
    <w:rsid w:val="008D1002"/>
    <w:pPr>
      <w:snapToGrid w:val="0"/>
      <w:jc w:val="left"/>
    </w:pPr>
  </w:style>
  <w:style w:type="character" w:customStyle="1" w:styleId="a9">
    <w:name w:val="脚注文字列 (文字)"/>
    <w:basedOn w:val="a0"/>
    <w:link w:val="a8"/>
    <w:uiPriority w:val="99"/>
    <w:rsid w:val="008D1002"/>
  </w:style>
  <w:style w:type="character" w:styleId="aa">
    <w:name w:val="footnote reference"/>
    <w:basedOn w:val="a0"/>
    <w:uiPriority w:val="99"/>
    <w:unhideWhenUsed/>
    <w:rsid w:val="008D100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131D"/>
    <w:pPr>
      <w:ind w:leftChars="400" w:left="960"/>
    </w:pPr>
  </w:style>
  <w:style w:type="table" w:styleId="a4">
    <w:name w:val="Table Grid"/>
    <w:basedOn w:val="a1"/>
    <w:uiPriority w:val="59"/>
    <w:rsid w:val="00DE13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unhideWhenUsed/>
    <w:rsid w:val="00763CC4"/>
    <w:pPr>
      <w:tabs>
        <w:tab w:val="center" w:pos="4252"/>
        <w:tab w:val="right" w:pos="8504"/>
      </w:tabs>
      <w:snapToGrid w:val="0"/>
    </w:pPr>
  </w:style>
  <w:style w:type="character" w:customStyle="1" w:styleId="a6">
    <w:name w:val="フッター (文字)"/>
    <w:basedOn w:val="a0"/>
    <w:link w:val="a5"/>
    <w:uiPriority w:val="99"/>
    <w:rsid w:val="00763CC4"/>
  </w:style>
  <w:style w:type="character" w:styleId="a7">
    <w:name w:val="page number"/>
    <w:basedOn w:val="a0"/>
    <w:uiPriority w:val="99"/>
    <w:semiHidden/>
    <w:unhideWhenUsed/>
    <w:rsid w:val="00763CC4"/>
  </w:style>
  <w:style w:type="paragraph" w:styleId="a8">
    <w:name w:val="footnote text"/>
    <w:basedOn w:val="a"/>
    <w:link w:val="a9"/>
    <w:uiPriority w:val="99"/>
    <w:unhideWhenUsed/>
    <w:rsid w:val="008D1002"/>
    <w:pPr>
      <w:snapToGrid w:val="0"/>
      <w:jc w:val="left"/>
    </w:pPr>
  </w:style>
  <w:style w:type="character" w:customStyle="1" w:styleId="a9">
    <w:name w:val="脚注文字列 (文字)"/>
    <w:basedOn w:val="a0"/>
    <w:link w:val="a8"/>
    <w:uiPriority w:val="99"/>
    <w:rsid w:val="008D1002"/>
  </w:style>
  <w:style w:type="character" w:styleId="aa">
    <w:name w:val="footnote reference"/>
    <w:basedOn w:val="a0"/>
    <w:uiPriority w:val="99"/>
    <w:unhideWhenUsed/>
    <w:rsid w:val="008D10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D84CC7-A7F3-FE4E-99AD-37CD0E99D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5</Pages>
  <Words>863</Words>
  <Characters>4921</Characters>
  <Application>Microsoft Macintosh Word</Application>
  <DocSecurity>0</DocSecurity>
  <Lines>41</Lines>
  <Paragraphs>11</Paragraphs>
  <ScaleCrop>false</ScaleCrop>
  <Company>慶應義塾大学　総合政策学部</Company>
  <LinksUpToDate>false</LinksUpToDate>
  <CharactersWithSpaces>5773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12</cp:revision>
  <dcterms:created xsi:type="dcterms:W3CDTF">2014-12-31T01:21:00Z</dcterms:created>
  <dcterms:modified xsi:type="dcterms:W3CDTF">2015-01-05T05:20:00Z</dcterms:modified>
</cp:coreProperties>
</file>