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A1681E" w14:textId="496A0790" w:rsidR="00585E53" w:rsidRPr="0016457E" w:rsidRDefault="00585E53" w:rsidP="00585E53">
      <w:pPr>
        <w:rPr>
          <w:sz w:val="22"/>
          <w:szCs w:val="22"/>
        </w:rPr>
      </w:pPr>
      <w:r>
        <w:rPr>
          <w:rFonts w:hint="eastAsia"/>
          <w:sz w:val="22"/>
          <w:szCs w:val="22"/>
        </w:rPr>
        <w:t>~</w:t>
      </w:r>
      <w:r>
        <w:rPr>
          <w:rFonts w:hint="eastAsia"/>
          <w:sz w:val="22"/>
          <w:szCs w:val="22"/>
        </w:rPr>
        <w:t>二　世界宗教の経済倫理　序論</w:t>
      </w:r>
      <w:r>
        <w:rPr>
          <w:rFonts w:hint="eastAsia"/>
          <w:sz w:val="22"/>
          <w:szCs w:val="22"/>
        </w:rPr>
        <w:t>~</w:t>
      </w:r>
    </w:p>
    <w:p w14:paraId="4F24351E" w14:textId="77777777" w:rsidR="00585E53" w:rsidRPr="00625565" w:rsidRDefault="00585E53" w:rsidP="00585E53">
      <w:pPr>
        <w:rPr>
          <w:sz w:val="16"/>
          <w:szCs w:val="16"/>
          <w:u w:val="double"/>
        </w:rPr>
      </w:pPr>
      <w:r w:rsidRPr="00625565">
        <w:rPr>
          <w:rFonts w:hint="eastAsia"/>
          <w:sz w:val="16"/>
          <w:szCs w:val="16"/>
        </w:rPr>
        <w:t>世界宗教とは、儒教、ヒンドゥー教、仏教、キリスト教、イスラム教、ユダヤ教を指す。</w:t>
      </w:r>
    </w:p>
    <w:p w14:paraId="3B16A128" w14:textId="77777777" w:rsidR="003B0A03" w:rsidRPr="00625565" w:rsidRDefault="00585E53">
      <w:pPr>
        <w:rPr>
          <w:sz w:val="16"/>
          <w:szCs w:val="16"/>
        </w:rPr>
      </w:pPr>
      <w:r w:rsidRPr="00625565">
        <w:rPr>
          <w:rFonts w:hint="eastAsia"/>
          <w:sz w:val="16"/>
          <w:szCs w:val="16"/>
        </w:rPr>
        <w:t>宗教的経済倫理とは、ある行為を実践させる、宗教を根底とした機動力を指す。経済倫理とは主に経済地理や経済史により規定されるものであるが、倫理に基づいて実践される生活様式は宗教によって規定されている。よって、本書では宗教倫理に最も影響を与えた社会層の生活態度を決定した要因を分析していく。</w:t>
      </w:r>
    </w:p>
    <w:p w14:paraId="6E314C87" w14:textId="77777777" w:rsidR="00585E53" w:rsidRPr="00625565" w:rsidRDefault="00585E53">
      <w:pPr>
        <w:rPr>
          <w:sz w:val="16"/>
          <w:szCs w:val="16"/>
          <w:u w:val="double"/>
        </w:rPr>
      </w:pPr>
      <w:r w:rsidRPr="00625565">
        <w:rPr>
          <w:rFonts w:hint="eastAsia"/>
          <w:sz w:val="16"/>
          <w:szCs w:val="16"/>
          <w:u w:val="double"/>
        </w:rPr>
        <w:t>各宗教の主な社会層</w:t>
      </w:r>
    </w:p>
    <w:p w14:paraId="7451BE71" w14:textId="77777777" w:rsidR="00585E53" w:rsidRPr="00625565" w:rsidRDefault="00585E53">
      <w:pPr>
        <w:rPr>
          <w:sz w:val="16"/>
          <w:szCs w:val="16"/>
        </w:rPr>
      </w:pPr>
      <w:r w:rsidRPr="00625565">
        <w:rPr>
          <w:rFonts w:hint="eastAsia"/>
          <w:sz w:val="16"/>
          <w:szCs w:val="16"/>
        </w:rPr>
        <w:t>儒教……宦官</w:t>
      </w:r>
    </w:p>
    <w:p w14:paraId="53F6269A" w14:textId="2EE835E5" w:rsidR="00585E53" w:rsidRPr="00625565" w:rsidRDefault="00585E53">
      <w:pPr>
        <w:rPr>
          <w:sz w:val="16"/>
          <w:szCs w:val="16"/>
        </w:rPr>
      </w:pPr>
      <w:r w:rsidRPr="00625565">
        <w:rPr>
          <w:rFonts w:hint="eastAsia"/>
          <w:sz w:val="16"/>
          <w:szCs w:val="16"/>
        </w:rPr>
        <w:t>ヒンドゥー教……ブラフマン</w:t>
      </w:r>
      <w:r w:rsidRPr="00625565">
        <w:rPr>
          <w:rFonts w:hint="eastAsia"/>
          <w:sz w:val="16"/>
          <w:szCs w:val="16"/>
        </w:rPr>
        <w:t>(</w:t>
      </w:r>
      <w:r w:rsidRPr="00625565">
        <w:rPr>
          <w:rFonts w:hint="eastAsia"/>
          <w:sz w:val="16"/>
          <w:szCs w:val="16"/>
        </w:rPr>
        <w:t>教養者</w:t>
      </w:r>
      <w:r w:rsidRPr="00625565">
        <w:rPr>
          <w:rFonts w:hint="eastAsia"/>
          <w:sz w:val="16"/>
          <w:szCs w:val="16"/>
        </w:rPr>
        <w:t>)</w:t>
      </w:r>
      <w:r w:rsidRPr="00625565">
        <w:rPr>
          <w:rFonts w:hint="eastAsia"/>
          <w:sz w:val="16"/>
          <w:szCs w:val="16"/>
        </w:rPr>
        <w:t>が秩序を形成</w:t>
      </w:r>
      <w:r w:rsidR="0016457E">
        <w:rPr>
          <w:rFonts w:hint="eastAsia"/>
          <w:sz w:val="16"/>
          <w:szCs w:val="16"/>
        </w:rPr>
        <w:t xml:space="preserve">　　</w:t>
      </w:r>
      <w:r w:rsidRPr="00625565">
        <w:rPr>
          <w:rFonts w:hint="eastAsia"/>
          <w:sz w:val="16"/>
          <w:szCs w:val="16"/>
        </w:rPr>
        <w:t>→平民的秘教者の登場</w:t>
      </w:r>
      <w:r w:rsidRPr="00625565">
        <w:rPr>
          <w:rFonts w:hint="eastAsia"/>
          <w:sz w:val="16"/>
          <w:szCs w:val="16"/>
        </w:rPr>
        <w:t>(</w:t>
      </w:r>
      <w:r w:rsidRPr="00625565">
        <w:rPr>
          <w:rFonts w:hint="eastAsia"/>
          <w:sz w:val="16"/>
          <w:szCs w:val="16"/>
        </w:rPr>
        <w:t>救世主信仰</w:t>
      </w:r>
      <w:r w:rsidRPr="00625565">
        <w:rPr>
          <w:rFonts w:hint="eastAsia"/>
          <w:sz w:val="16"/>
          <w:szCs w:val="16"/>
        </w:rPr>
        <w:t>)</w:t>
      </w:r>
    </w:p>
    <w:p w14:paraId="2533D4AA" w14:textId="77777777" w:rsidR="00585E53" w:rsidRPr="00625565" w:rsidRDefault="00585E53">
      <w:pPr>
        <w:rPr>
          <w:sz w:val="16"/>
          <w:szCs w:val="16"/>
        </w:rPr>
      </w:pPr>
      <w:r w:rsidRPr="00625565">
        <w:rPr>
          <w:rFonts w:hint="eastAsia"/>
          <w:sz w:val="16"/>
          <w:szCs w:val="16"/>
        </w:rPr>
        <w:t>仏教……托鉢僧</w:t>
      </w:r>
    </w:p>
    <w:p w14:paraId="507234C1" w14:textId="77777777" w:rsidR="00585E53" w:rsidRPr="00625565" w:rsidRDefault="00585E53">
      <w:pPr>
        <w:rPr>
          <w:sz w:val="16"/>
          <w:szCs w:val="16"/>
        </w:rPr>
      </w:pPr>
      <w:r w:rsidRPr="00625565">
        <w:rPr>
          <w:rFonts w:hint="eastAsia"/>
          <w:sz w:val="16"/>
          <w:szCs w:val="16"/>
        </w:rPr>
        <w:t>イスラム教……訓練を積んだ信仰の戦士→スーフィー派下層市民指導者</w:t>
      </w:r>
    </w:p>
    <w:p w14:paraId="485EB664" w14:textId="77777777" w:rsidR="00585E53" w:rsidRPr="00625565" w:rsidRDefault="00585E53">
      <w:pPr>
        <w:rPr>
          <w:sz w:val="16"/>
          <w:szCs w:val="16"/>
        </w:rPr>
      </w:pPr>
      <w:r w:rsidRPr="00625565">
        <w:rPr>
          <w:rFonts w:hint="eastAsia"/>
          <w:sz w:val="16"/>
          <w:szCs w:val="16"/>
        </w:rPr>
        <w:t>ユダヤ教……賤民民族</w:t>
      </w:r>
    </w:p>
    <w:p w14:paraId="7487F1D7" w14:textId="77777777" w:rsidR="00585E53" w:rsidRPr="00625565" w:rsidRDefault="00585E53">
      <w:pPr>
        <w:rPr>
          <w:sz w:val="16"/>
          <w:szCs w:val="16"/>
        </w:rPr>
      </w:pPr>
      <w:r w:rsidRPr="00625565">
        <w:rPr>
          <w:rFonts w:hint="eastAsia"/>
          <w:sz w:val="16"/>
          <w:szCs w:val="16"/>
        </w:rPr>
        <w:t>キリスト教……都市市民</w:t>
      </w:r>
    </w:p>
    <w:p w14:paraId="1E55CB4E" w14:textId="77777777" w:rsidR="00585E53" w:rsidRPr="00625565" w:rsidRDefault="00585E53">
      <w:pPr>
        <w:rPr>
          <w:sz w:val="16"/>
          <w:szCs w:val="16"/>
          <w:u w:val="double"/>
        </w:rPr>
      </w:pPr>
      <w:r w:rsidRPr="00625565">
        <w:rPr>
          <w:rFonts w:hint="eastAsia"/>
          <w:sz w:val="16"/>
          <w:szCs w:val="16"/>
          <w:u w:val="double"/>
        </w:rPr>
        <w:t>宗教倫理に影響を与えるものは</w:t>
      </w:r>
      <w:r w:rsidRPr="00625565">
        <w:rPr>
          <w:rFonts w:hint="eastAsia"/>
          <w:sz w:val="16"/>
          <w:szCs w:val="16"/>
          <w:u w:val="double"/>
        </w:rPr>
        <w:t>?</w:t>
      </w:r>
      <w:r w:rsidRPr="00625565">
        <w:rPr>
          <w:rFonts w:hint="eastAsia"/>
          <w:sz w:val="16"/>
          <w:szCs w:val="16"/>
          <w:u w:val="double"/>
        </w:rPr>
        <w:t>—————下部構造の分析</w:t>
      </w:r>
    </w:p>
    <w:p w14:paraId="5C652F19" w14:textId="77777777" w:rsidR="00585E53" w:rsidRPr="00625565" w:rsidRDefault="00585E53">
      <w:pPr>
        <w:rPr>
          <w:sz w:val="16"/>
          <w:szCs w:val="16"/>
        </w:rPr>
      </w:pPr>
      <w:r w:rsidRPr="00625565">
        <w:rPr>
          <w:rFonts w:hint="eastAsia"/>
          <w:sz w:val="16"/>
          <w:szCs w:val="16"/>
        </w:rPr>
        <w:t>宗教倫理は一次的には、告知や約束という形で、宗教的な必要に適合されるものである。一方、社会構造によって宗教が規定されると言う説明もある</w:t>
      </w:r>
      <w:r w:rsidRPr="00625565">
        <w:rPr>
          <w:rFonts w:hint="eastAsia"/>
          <w:sz w:val="16"/>
          <w:szCs w:val="16"/>
        </w:rPr>
        <w:t>(</w:t>
      </w:r>
      <w:r w:rsidRPr="00625565">
        <w:rPr>
          <w:rFonts w:hint="eastAsia"/>
          <w:sz w:val="16"/>
          <w:szCs w:val="16"/>
        </w:rPr>
        <w:t>ルサンティマン等</w:t>
      </w:r>
      <w:r w:rsidRPr="00625565">
        <w:rPr>
          <w:rFonts w:hint="eastAsia"/>
          <w:sz w:val="16"/>
          <w:szCs w:val="16"/>
        </w:rPr>
        <w:t>)</w:t>
      </w:r>
      <w:r w:rsidRPr="00625565">
        <w:rPr>
          <w:rFonts w:hint="eastAsia"/>
          <w:sz w:val="16"/>
          <w:szCs w:val="16"/>
        </w:rPr>
        <w:t>。しかしその射程は検討すべきである。下部構造が宗教倫理に与える影響は苦難の評価に見られる。</w:t>
      </w:r>
    </w:p>
    <w:p w14:paraId="30CCC207" w14:textId="77777777" w:rsidR="00585E53" w:rsidRPr="00625565" w:rsidRDefault="00585E53" w:rsidP="00585E53">
      <w:pPr>
        <w:pStyle w:val="a3"/>
        <w:numPr>
          <w:ilvl w:val="0"/>
          <w:numId w:val="1"/>
        </w:numPr>
        <w:ind w:leftChars="0"/>
        <w:rPr>
          <w:sz w:val="16"/>
          <w:szCs w:val="16"/>
          <w:u w:val="dotDotDash"/>
        </w:rPr>
      </w:pPr>
      <w:r w:rsidRPr="00625565">
        <w:rPr>
          <w:rFonts w:hint="eastAsia"/>
          <w:sz w:val="16"/>
          <w:szCs w:val="16"/>
          <w:u w:val="dotDotDash"/>
        </w:rPr>
        <w:t>苦難</w:t>
      </w:r>
      <w:r w:rsidRPr="00625565">
        <w:rPr>
          <w:rFonts w:hint="eastAsia"/>
          <w:sz w:val="16"/>
          <w:szCs w:val="16"/>
          <w:u w:val="dotDotDash"/>
        </w:rPr>
        <w:t>=</w:t>
      </w:r>
      <w:r w:rsidRPr="00625565">
        <w:rPr>
          <w:rFonts w:hint="eastAsia"/>
          <w:sz w:val="16"/>
          <w:szCs w:val="16"/>
          <w:u w:val="dotDotDash"/>
        </w:rPr>
        <w:t>神の罰</w:t>
      </w:r>
      <w:r w:rsidRPr="00625565">
        <w:rPr>
          <w:rFonts w:hint="eastAsia"/>
          <w:sz w:val="16"/>
          <w:szCs w:val="16"/>
          <w:u w:val="dotDotDash"/>
        </w:rPr>
        <w:t>(</w:t>
      </w:r>
      <w:r w:rsidRPr="00625565">
        <w:rPr>
          <w:rFonts w:hint="eastAsia"/>
          <w:sz w:val="16"/>
          <w:szCs w:val="16"/>
          <w:u w:val="dotDotDash"/>
        </w:rPr>
        <w:t>幸福の神義論</w:t>
      </w:r>
      <w:r w:rsidRPr="00625565">
        <w:rPr>
          <w:rFonts w:hint="eastAsia"/>
          <w:sz w:val="16"/>
          <w:szCs w:val="16"/>
          <w:u w:val="dotDotDash"/>
        </w:rPr>
        <w:t>)</w:t>
      </w:r>
    </w:p>
    <w:p w14:paraId="3A3C4841" w14:textId="77777777" w:rsidR="00585E53" w:rsidRPr="00625565" w:rsidRDefault="00585E53" w:rsidP="00585E53">
      <w:pPr>
        <w:pStyle w:val="a3"/>
        <w:ind w:leftChars="0" w:left="400"/>
        <w:rPr>
          <w:sz w:val="16"/>
          <w:szCs w:val="16"/>
        </w:rPr>
      </w:pPr>
      <w:r w:rsidRPr="00625565">
        <w:rPr>
          <w:rFonts w:hint="eastAsia"/>
          <w:sz w:val="16"/>
          <w:szCs w:val="16"/>
        </w:rPr>
        <w:t>幸福な人間は自分の幸福の正当性を求める。幸福が名誉や権力と結びつくならば、それは権力者の利害関心の正当化を導く。</w:t>
      </w:r>
    </w:p>
    <w:p w14:paraId="35ACCAEB" w14:textId="77777777" w:rsidR="00585E53" w:rsidRPr="00625565" w:rsidRDefault="00585E53" w:rsidP="00585E53">
      <w:pPr>
        <w:pStyle w:val="a3"/>
        <w:numPr>
          <w:ilvl w:val="0"/>
          <w:numId w:val="1"/>
        </w:numPr>
        <w:ind w:leftChars="0"/>
        <w:rPr>
          <w:sz w:val="16"/>
          <w:szCs w:val="16"/>
          <w:u w:val="dotDotDash"/>
        </w:rPr>
      </w:pPr>
      <w:r w:rsidRPr="00625565">
        <w:rPr>
          <w:rFonts w:hint="eastAsia"/>
          <w:sz w:val="16"/>
          <w:szCs w:val="16"/>
          <w:u w:val="dotDotDash"/>
        </w:rPr>
        <w:t>苦難</w:t>
      </w:r>
      <w:r w:rsidRPr="00625565">
        <w:rPr>
          <w:rFonts w:hint="eastAsia"/>
          <w:sz w:val="16"/>
          <w:szCs w:val="16"/>
          <w:u w:val="dotDotDash"/>
        </w:rPr>
        <w:t>=</w:t>
      </w:r>
      <w:r w:rsidRPr="00625565">
        <w:rPr>
          <w:rFonts w:hint="eastAsia"/>
          <w:sz w:val="16"/>
          <w:szCs w:val="16"/>
          <w:u w:val="dotDotDash"/>
        </w:rPr>
        <w:t>聖</w:t>
      </w:r>
      <w:r w:rsidRPr="00625565">
        <w:rPr>
          <w:rFonts w:hint="eastAsia"/>
          <w:sz w:val="16"/>
          <w:szCs w:val="16"/>
          <w:u w:val="dotDotDash"/>
        </w:rPr>
        <w:t>(</w:t>
      </w:r>
      <w:r w:rsidRPr="00625565">
        <w:rPr>
          <w:rFonts w:hint="eastAsia"/>
          <w:sz w:val="16"/>
          <w:szCs w:val="16"/>
          <w:u w:val="dotDotDash"/>
        </w:rPr>
        <w:t>苦難の神義論</w:t>
      </w:r>
      <w:r w:rsidRPr="00625565">
        <w:rPr>
          <w:rFonts w:hint="eastAsia"/>
          <w:sz w:val="16"/>
          <w:szCs w:val="16"/>
          <w:u w:val="dotDotDash"/>
        </w:rPr>
        <w:t>)</w:t>
      </w:r>
    </w:p>
    <w:p w14:paraId="40F16307" w14:textId="77777777" w:rsidR="00585E53" w:rsidRPr="00625565" w:rsidRDefault="00585E53" w:rsidP="00585E53">
      <w:pPr>
        <w:pStyle w:val="a3"/>
        <w:ind w:leftChars="0" w:left="400"/>
        <w:rPr>
          <w:sz w:val="16"/>
          <w:szCs w:val="16"/>
        </w:rPr>
      </w:pPr>
      <w:r w:rsidRPr="00625565">
        <w:rPr>
          <w:rFonts w:hint="eastAsia"/>
          <w:sz w:val="16"/>
          <w:szCs w:val="16"/>
        </w:rPr>
        <w:t>苦難は非日常的な経験であり、その非日常性は聖なるものと見做された。</w:t>
      </w:r>
      <w:r w:rsidR="00C43B78" w:rsidRPr="00625565">
        <w:rPr>
          <w:rFonts w:hint="eastAsia"/>
          <w:sz w:val="16"/>
          <w:szCs w:val="16"/>
        </w:rPr>
        <w:t>そしてその非日常性は苦行によって近づきうる。</w:t>
      </w:r>
    </w:p>
    <w:p w14:paraId="0770CC3A" w14:textId="77777777" w:rsidR="00C43B78" w:rsidRPr="00625565" w:rsidRDefault="00C43B78" w:rsidP="00585E53">
      <w:pPr>
        <w:pStyle w:val="a3"/>
        <w:ind w:leftChars="0" w:left="400"/>
        <w:rPr>
          <w:sz w:val="16"/>
          <w:szCs w:val="16"/>
        </w:rPr>
      </w:pPr>
      <w:r w:rsidRPr="00625565">
        <w:rPr>
          <w:rFonts w:hint="eastAsia"/>
          <w:sz w:val="16"/>
          <w:szCs w:val="16"/>
        </w:rPr>
        <w:t>この苦難の経験は個人的な経験である。この個人的な宗教倫理が、共同態の宗教倫理</w:t>
      </w:r>
      <w:r w:rsidRPr="00625565">
        <w:rPr>
          <w:rFonts w:hint="eastAsia"/>
          <w:sz w:val="16"/>
          <w:szCs w:val="16"/>
        </w:rPr>
        <w:t>(</w:t>
      </w:r>
      <w:r w:rsidRPr="00625565">
        <w:rPr>
          <w:rFonts w:hint="eastAsia"/>
          <w:sz w:val="16"/>
          <w:szCs w:val="16"/>
        </w:rPr>
        <w:t>救済</w:t>
      </w:r>
      <w:r w:rsidRPr="00625565">
        <w:rPr>
          <w:rFonts w:hint="eastAsia"/>
          <w:sz w:val="16"/>
          <w:szCs w:val="16"/>
        </w:rPr>
        <w:t>)</w:t>
      </w:r>
      <w:r w:rsidRPr="00625565">
        <w:rPr>
          <w:rFonts w:hint="eastAsia"/>
          <w:sz w:val="16"/>
          <w:szCs w:val="16"/>
        </w:rPr>
        <w:t>と結合した時、教団などの組織、制度が発達した。この組織は大衆の救済を目指す</w:t>
      </w:r>
      <w:r w:rsidRPr="00625565">
        <w:rPr>
          <w:rFonts w:hint="eastAsia"/>
          <w:sz w:val="16"/>
          <w:szCs w:val="16"/>
        </w:rPr>
        <w:t>(</w:t>
      </w:r>
      <w:r w:rsidRPr="00625565">
        <w:rPr>
          <w:rFonts w:hint="eastAsia"/>
          <w:sz w:val="16"/>
          <w:szCs w:val="16"/>
        </w:rPr>
        <w:t>罪の告白等</w:t>
      </w:r>
      <w:r w:rsidRPr="00625565">
        <w:rPr>
          <w:rFonts w:hint="eastAsia"/>
          <w:sz w:val="16"/>
          <w:szCs w:val="16"/>
        </w:rPr>
        <w:t>)</w:t>
      </w:r>
      <w:r w:rsidRPr="00625565">
        <w:rPr>
          <w:rFonts w:hint="eastAsia"/>
          <w:sz w:val="16"/>
          <w:szCs w:val="16"/>
        </w:rPr>
        <w:t>。繰り返</w:t>
      </w:r>
      <w:r w:rsidRPr="00625565">
        <w:rPr>
          <w:rFonts w:hint="eastAsia"/>
          <w:sz w:val="16"/>
          <w:szCs w:val="16"/>
        </w:rPr>
        <w:lastRenderedPageBreak/>
        <w:t>される困窮は集団的・</w:t>
      </w:r>
      <w:commentRangeStart w:id="0"/>
      <w:r w:rsidRPr="00625565">
        <w:rPr>
          <w:rFonts w:hint="eastAsia"/>
          <w:sz w:val="16"/>
          <w:szCs w:val="16"/>
        </w:rPr>
        <w:t>合理的</w:t>
      </w:r>
      <w:commentRangeEnd w:id="0"/>
      <w:r w:rsidRPr="00625565">
        <w:rPr>
          <w:rStyle w:val="a4"/>
          <w:sz w:val="16"/>
          <w:szCs w:val="16"/>
        </w:rPr>
        <w:commentReference w:id="0"/>
      </w:r>
      <w:r w:rsidRPr="00625565">
        <w:rPr>
          <w:rFonts w:hint="eastAsia"/>
          <w:sz w:val="16"/>
          <w:szCs w:val="16"/>
        </w:rPr>
        <w:t>な「救世主」信仰へと繋がった。</w:t>
      </w:r>
    </w:p>
    <w:p w14:paraId="0D5787E4" w14:textId="77777777" w:rsidR="00C43B78" w:rsidRPr="00625565" w:rsidRDefault="00C43B78" w:rsidP="00C43B78">
      <w:pPr>
        <w:rPr>
          <w:sz w:val="16"/>
          <w:szCs w:val="16"/>
          <w:u w:val="double"/>
        </w:rPr>
      </w:pPr>
      <w:r w:rsidRPr="00625565">
        <w:rPr>
          <w:rFonts w:hint="eastAsia"/>
          <w:sz w:val="16"/>
          <w:szCs w:val="16"/>
          <w:u w:val="double"/>
        </w:rPr>
        <w:t>来世信仰の登場</w:t>
      </w:r>
    </w:p>
    <w:p w14:paraId="7204FFDB" w14:textId="051E4B4F" w:rsidR="00C43B78" w:rsidRPr="00625565" w:rsidRDefault="0016457E" w:rsidP="00C43B78">
      <w:pPr>
        <w:rPr>
          <w:sz w:val="16"/>
          <w:szCs w:val="16"/>
        </w:rPr>
      </w:pPr>
      <w:r>
        <w:rPr>
          <w:rFonts w:hint="eastAsia"/>
          <w:sz w:val="16"/>
          <w:szCs w:val="16"/>
        </w:rPr>
        <w:t>世界観の合理化は幸福罪の意味に疑いを生じさせた。それは</w:t>
      </w:r>
      <w:r w:rsidR="00C43B78" w:rsidRPr="00625565">
        <w:rPr>
          <w:rFonts w:hint="eastAsia"/>
          <w:sz w:val="16"/>
          <w:szCs w:val="16"/>
        </w:rPr>
        <w:t>、善人にとって、余りにも苦悩が多い割には、現世において成功を収める者は</w:t>
      </w:r>
      <w:r w:rsidR="006075BD" w:rsidRPr="00625565">
        <w:rPr>
          <w:rFonts w:hint="eastAsia"/>
          <w:sz w:val="16"/>
          <w:szCs w:val="16"/>
        </w:rPr>
        <w:t>「悪しき者」であったからである。これをうけて、宗教倫理は更に合理化する。つまり、インドの業や、予定説が説いた、来世での救済である。合理的宗教倫理の救いは、社会的に蔑視された層を基盤にした。現世で満ち足りた者は救いへの憧れに欠け、従って信仰に篤くないからである。こうして富・権力に対する不信が起こり、神に与えられた「使命」への信仰が起こる。</w:t>
      </w:r>
    </w:p>
    <w:p w14:paraId="44D86015" w14:textId="77777777" w:rsidR="006075BD" w:rsidRPr="00625565" w:rsidRDefault="006075BD" w:rsidP="006075BD">
      <w:pPr>
        <w:pStyle w:val="a3"/>
        <w:numPr>
          <w:ilvl w:val="0"/>
          <w:numId w:val="2"/>
        </w:numPr>
        <w:ind w:leftChars="0"/>
        <w:rPr>
          <w:sz w:val="16"/>
          <w:szCs w:val="16"/>
        </w:rPr>
      </w:pPr>
      <w:r w:rsidRPr="00625565">
        <w:rPr>
          <w:rFonts w:hint="eastAsia"/>
          <w:sz w:val="16"/>
          <w:szCs w:val="16"/>
        </w:rPr>
        <w:t>然し乍ら、救済財は、キリスト教等一部を例外として、健康や長寿と言った、実質的・彼岸的なものであった。ある宗教において、最高善とされるものは、宗教意識の担い手の違いによって多様化したのである。</w:t>
      </w:r>
    </w:p>
    <w:p w14:paraId="3BEAD248" w14:textId="77777777" w:rsidR="006075BD" w:rsidRPr="00625565" w:rsidRDefault="006075BD" w:rsidP="006075BD">
      <w:pPr>
        <w:rPr>
          <w:sz w:val="16"/>
          <w:szCs w:val="16"/>
          <w:u w:val="double"/>
        </w:rPr>
      </w:pPr>
      <w:r w:rsidRPr="00625565">
        <w:rPr>
          <w:rFonts w:hint="eastAsia"/>
          <w:sz w:val="16"/>
          <w:szCs w:val="16"/>
          <w:u w:val="double"/>
        </w:rPr>
        <w:t>宗教意識の担い手層と世界像</w:t>
      </w:r>
    </w:p>
    <w:p w14:paraId="3A91E707" w14:textId="77777777" w:rsidR="006075BD" w:rsidRPr="00625565" w:rsidRDefault="006075BD" w:rsidP="006075BD">
      <w:pPr>
        <w:rPr>
          <w:sz w:val="16"/>
          <w:szCs w:val="16"/>
        </w:rPr>
      </w:pPr>
      <w:r w:rsidRPr="00625565">
        <w:rPr>
          <w:rFonts w:hint="eastAsia"/>
          <w:sz w:val="16"/>
          <w:szCs w:val="16"/>
        </w:rPr>
        <w:t>宗教意識の担い手は主に二つの集団に分けられる。</w:t>
      </w:r>
    </w:p>
    <w:tbl>
      <w:tblPr>
        <w:tblStyle w:val="ab"/>
        <w:tblW w:w="0" w:type="auto"/>
        <w:tblLook w:val="04A0" w:firstRow="1" w:lastRow="0" w:firstColumn="1" w:lastColumn="0" w:noHBand="0" w:noVBand="1"/>
      </w:tblPr>
      <w:tblGrid>
        <w:gridCol w:w="3777"/>
        <w:gridCol w:w="3778"/>
      </w:tblGrid>
      <w:tr w:rsidR="006075BD" w:rsidRPr="00625565" w14:paraId="6769F6B9" w14:textId="77777777" w:rsidTr="006075BD">
        <w:tc>
          <w:tcPr>
            <w:tcW w:w="3777" w:type="dxa"/>
          </w:tcPr>
          <w:p w14:paraId="0A58CD57" w14:textId="77777777" w:rsidR="006075BD" w:rsidRPr="00625565" w:rsidRDefault="00427A00" w:rsidP="006075BD">
            <w:pPr>
              <w:rPr>
                <w:sz w:val="16"/>
                <w:szCs w:val="16"/>
              </w:rPr>
            </w:pPr>
            <w:r w:rsidRPr="00625565">
              <w:rPr>
                <w:rFonts w:hint="eastAsia"/>
                <w:sz w:val="16"/>
                <w:szCs w:val="16"/>
              </w:rPr>
              <w:t>商工業者・知識人</w:t>
            </w:r>
          </w:p>
        </w:tc>
        <w:tc>
          <w:tcPr>
            <w:tcW w:w="3778" w:type="dxa"/>
          </w:tcPr>
          <w:p w14:paraId="0BCA3543" w14:textId="77777777" w:rsidR="006075BD" w:rsidRPr="00625565" w:rsidRDefault="00427A00" w:rsidP="006075BD">
            <w:pPr>
              <w:rPr>
                <w:sz w:val="16"/>
                <w:szCs w:val="16"/>
              </w:rPr>
            </w:pPr>
            <w:r w:rsidRPr="00625565">
              <w:rPr>
                <w:rFonts w:hint="eastAsia"/>
                <w:sz w:val="16"/>
                <w:szCs w:val="16"/>
              </w:rPr>
              <w:t>騎士・農民・教権者</w:t>
            </w:r>
          </w:p>
        </w:tc>
      </w:tr>
    </w:tbl>
    <w:p w14:paraId="672AF790" w14:textId="77777777" w:rsidR="006075BD" w:rsidRPr="00625565" w:rsidRDefault="00427A00" w:rsidP="00427A00">
      <w:pPr>
        <w:pStyle w:val="a3"/>
        <w:numPr>
          <w:ilvl w:val="0"/>
          <w:numId w:val="3"/>
        </w:numPr>
        <w:ind w:leftChars="0"/>
        <w:rPr>
          <w:sz w:val="16"/>
          <w:szCs w:val="16"/>
          <w:u w:val="dotDotDash"/>
        </w:rPr>
      </w:pPr>
      <w:r w:rsidRPr="00625565">
        <w:rPr>
          <w:rFonts w:hint="eastAsia"/>
          <w:sz w:val="16"/>
          <w:szCs w:val="16"/>
          <w:u w:val="dotDotDash"/>
        </w:rPr>
        <w:t>商工業者・知識人</w:t>
      </w:r>
    </w:p>
    <w:p w14:paraId="76683FC7" w14:textId="11C11A99" w:rsidR="00427A00" w:rsidRPr="0015570C" w:rsidRDefault="00427A00" w:rsidP="00427A00">
      <w:pPr>
        <w:pStyle w:val="a3"/>
        <w:ind w:leftChars="0" w:left="520"/>
        <w:rPr>
          <w:sz w:val="16"/>
          <w:szCs w:val="16"/>
        </w:rPr>
      </w:pPr>
      <w:r w:rsidRPr="0015570C">
        <w:rPr>
          <w:rFonts w:hint="eastAsia"/>
          <w:sz w:val="16"/>
          <w:szCs w:val="16"/>
        </w:rPr>
        <w:t>知識人は理論的合理主義の、商工業者は実践的合理主義の担い手としての役を果たした。</w:t>
      </w:r>
      <w:r w:rsidR="00701506" w:rsidRPr="0015570C">
        <w:rPr>
          <w:rFonts w:hint="eastAsia"/>
          <w:sz w:val="16"/>
          <w:szCs w:val="16"/>
        </w:rPr>
        <w:t>知識人は救済の理念を救いの信仰へと高める役を負った。つまり、信仰が世界像を表現することになった。人間の行為を支配するのは利害関心である。しかし世界像は、人間が指向する利害に影響を与える。その世界像こそがまさに「何から」「何へ」「救われる」のかという信仰の理念だったのである。</w:t>
      </w:r>
    </w:p>
    <w:p w14:paraId="382609FE" w14:textId="4E01C020" w:rsidR="00701506" w:rsidRPr="0015570C" w:rsidRDefault="00701506" w:rsidP="00427A00">
      <w:pPr>
        <w:pStyle w:val="a3"/>
        <w:ind w:leftChars="0" w:left="520"/>
        <w:rPr>
          <w:sz w:val="16"/>
          <w:szCs w:val="16"/>
        </w:rPr>
      </w:pPr>
      <w:r w:rsidRPr="0015570C">
        <w:rPr>
          <w:rFonts w:hint="eastAsia"/>
          <w:sz w:val="16"/>
          <w:szCs w:val="16"/>
        </w:rPr>
        <w:t>一方、世界像・生活様式の全面的合理化は、宗教を非合理的なものとされた</w:t>
      </w:r>
      <w:r w:rsidR="00625565" w:rsidRPr="0015570C">
        <w:rPr>
          <w:rFonts w:hint="eastAsia"/>
          <w:sz w:val="16"/>
          <w:szCs w:val="16"/>
        </w:rPr>
        <w:t>のである</w:t>
      </w:r>
      <w:r w:rsidRPr="0015570C">
        <w:rPr>
          <w:rFonts w:hint="eastAsia"/>
          <w:sz w:val="16"/>
          <w:szCs w:val="16"/>
        </w:rPr>
        <w:t>。</w:t>
      </w:r>
    </w:p>
    <w:p w14:paraId="34346012" w14:textId="14C46F72" w:rsidR="00625565" w:rsidRPr="00ED2B7B" w:rsidRDefault="00625565" w:rsidP="00625565">
      <w:pPr>
        <w:pStyle w:val="a3"/>
        <w:numPr>
          <w:ilvl w:val="0"/>
          <w:numId w:val="3"/>
        </w:numPr>
        <w:ind w:leftChars="0"/>
        <w:rPr>
          <w:sz w:val="16"/>
          <w:szCs w:val="16"/>
          <w:u w:val="dotDotDash"/>
        </w:rPr>
      </w:pPr>
      <w:r w:rsidRPr="00ED2B7B">
        <w:rPr>
          <w:rFonts w:hint="eastAsia"/>
          <w:sz w:val="16"/>
          <w:szCs w:val="16"/>
          <w:u w:val="dotDotDash"/>
        </w:rPr>
        <w:t>騎士・農民・教権者</w:t>
      </w:r>
    </w:p>
    <w:p w14:paraId="4DDC3AB1" w14:textId="4C28C841" w:rsidR="00625565" w:rsidRPr="00ED2B7B" w:rsidRDefault="00625565" w:rsidP="00625565">
      <w:pPr>
        <w:pStyle w:val="a3"/>
        <w:ind w:leftChars="0" w:left="520"/>
        <w:rPr>
          <w:sz w:val="16"/>
          <w:szCs w:val="16"/>
        </w:rPr>
      </w:pPr>
      <w:r w:rsidRPr="00ED2B7B">
        <w:rPr>
          <w:rFonts w:hint="eastAsia"/>
          <w:sz w:val="16"/>
          <w:szCs w:val="16"/>
        </w:rPr>
        <w:t>これらの担い手は行動的な実践生活を送る社会層である。以下は各々の層の特徴である。</w:t>
      </w:r>
    </w:p>
    <w:tbl>
      <w:tblPr>
        <w:tblStyle w:val="ab"/>
        <w:tblW w:w="0" w:type="auto"/>
        <w:tblInd w:w="520" w:type="dxa"/>
        <w:tblLook w:val="04A0" w:firstRow="1" w:lastRow="0" w:firstColumn="1" w:lastColumn="0" w:noHBand="0" w:noVBand="1"/>
      </w:tblPr>
      <w:tblGrid>
        <w:gridCol w:w="7044"/>
        <w:gridCol w:w="9"/>
      </w:tblGrid>
      <w:tr w:rsidR="00625565" w:rsidRPr="00AB220A" w14:paraId="50F39F77" w14:textId="77777777" w:rsidTr="00625565">
        <w:tc>
          <w:tcPr>
            <w:tcW w:w="7555" w:type="dxa"/>
            <w:gridSpan w:val="2"/>
          </w:tcPr>
          <w:p w14:paraId="153C9A2E" w14:textId="4B94D90D" w:rsidR="00625565" w:rsidRPr="00AB220A" w:rsidRDefault="00625565" w:rsidP="00625565">
            <w:pPr>
              <w:pStyle w:val="a3"/>
              <w:ind w:leftChars="0" w:left="0"/>
              <w:rPr>
                <w:sz w:val="16"/>
                <w:szCs w:val="16"/>
              </w:rPr>
            </w:pPr>
            <w:r w:rsidRPr="00AB220A">
              <w:rPr>
                <w:rFonts w:hint="eastAsia"/>
                <w:sz w:val="16"/>
                <w:szCs w:val="16"/>
              </w:rPr>
              <w:t>教権者層…救済財の授与を独占する傾向がある→公制度的恩恵</w:t>
            </w:r>
          </w:p>
        </w:tc>
      </w:tr>
      <w:tr w:rsidR="00625565" w:rsidRPr="00AB220A" w14:paraId="11FEF583" w14:textId="77777777" w:rsidTr="00625565">
        <w:tc>
          <w:tcPr>
            <w:tcW w:w="7555" w:type="dxa"/>
            <w:gridSpan w:val="2"/>
          </w:tcPr>
          <w:p w14:paraId="2D398062" w14:textId="48228D58" w:rsidR="00625565" w:rsidRPr="00AB220A" w:rsidRDefault="00574567" w:rsidP="00625565">
            <w:pPr>
              <w:pStyle w:val="a3"/>
              <w:ind w:leftChars="0" w:left="0"/>
              <w:rPr>
                <w:sz w:val="16"/>
                <w:szCs w:val="16"/>
              </w:rPr>
            </w:pPr>
            <w:r w:rsidRPr="00AB220A">
              <w:rPr>
                <w:rFonts w:hint="eastAsia"/>
                <w:sz w:val="16"/>
                <w:szCs w:val="16"/>
              </w:rPr>
              <w:t>政治的官吏層…救済の個別的追求や、国家の競合相手</w:t>
            </w:r>
            <w:r w:rsidRPr="00AB220A">
              <w:rPr>
                <w:rFonts w:hint="eastAsia"/>
                <w:sz w:val="16"/>
                <w:szCs w:val="16"/>
              </w:rPr>
              <w:t>(</w:t>
            </w:r>
            <w:r w:rsidRPr="00AB220A">
              <w:rPr>
                <w:rFonts w:hint="eastAsia"/>
                <w:sz w:val="16"/>
                <w:szCs w:val="16"/>
              </w:rPr>
              <w:t>教会</w:t>
            </w:r>
            <w:r w:rsidRPr="00AB220A">
              <w:rPr>
                <w:rFonts w:hint="eastAsia"/>
                <w:sz w:val="16"/>
                <w:szCs w:val="16"/>
              </w:rPr>
              <w:t>)</w:t>
            </w:r>
            <w:r w:rsidRPr="00AB220A">
              <w:rPr>
                <w:rFonts w:hint="eastAsia"/>
                <w:sz w:val="16"/>
                <w:szCs w:val="16"/>
              </w:rPr>
              <w:t>は、国家の馴化の障害→彼岸の財の追求を蔑視</w:t>
            </w:r>
          </w:p>
        </w:tc>
      </w:tr>
      <w:tr w:rsidR="00625565" w:rsidRPr="00AB220A" w14:paraId="6C305CAD" w14:textId="77777777" w:rsidTr="00625565">
        <w:tc>
          <w:tcPr>
            <w:tcW w:w="7555" w:type="dxa"/>
            <w:gridSpan w:val="2"/>
          </w:tcPr>
          <w:p w14:paraId="7D1D681F" w14:textId="390F207E" w:rsidR="00625565" w:rsidRPr="00AB220A" w:rsidRDefault="00574567" w:rsidP="00625565">
            <w:pPr>
              <w:pStyle w:val="a3"/>
              <w:ind w:leftChars="0" w:left="0"/>
              <w:rPr>
                <w:sz w:val="16"/>
                <w:szCs w:val="16"/>
              </w:rPr>
            </w:pPr>
            <w:r w:rsidRPr="00AB220A">
              <w:rPr>
                <w:rFonts w:hint="eastAsia"/>
                <w:sz w:val="16"/>
                <w:szCs w:val="16"/>
              </w:rPr>
              <w:lastRenderedPageBreak/>
              <w:t>騎士…関心は現世にあったものの、英雄としての非合理的「宿命」の思想→神から名誉や死を受ける</w:t>
            </w:r>
          </w:p>
        </w:tc>
      </w:tr>
      <w:tr w:rsidR="00625565" w:rsidRPr="00AB220A" w14:paraId="09DA92C0" w14:textId="77777777" w:rsidTr="00625565">
        <w:tc>
          <w:tcPr>
            <w:tcW w:w="7555" w:type="dxa"/>
            <w:gridSpan w:val="2"/>
          </w:tcPr>
          <w:p w14:paraId="16605CF3" w14:textId="140F4A99" w:rsidR="00625565" w:rsidRPr="00AB220A" w:rsidRDefault="00574567" w:rsidP="00625565">
            <w:pPr>
              <w:pStyle w:val="a3"/>
              <w:ind w:leftChars="0" w:left="0"/>
              <w:rPr>
                <w:sz w:val="16"/>
                <w:szCs w:val="16"/>
              </w:rPr>
            </w:pPr>
            <w:r w:rsidRPr="00AB220A">
              <w:rPr>
                <w:rFonts w:hint="eastAsia"/>
                <w:sz w:val="16"/>
                <w:szCs w:val="16"/>
              </w:rPr>
              <w:t>農民…自然に従属→呪術に親しむ</w:t>
            </w:r>
          </w:p>
        </w:tc>
      </w:tr>
      <w:tr w:rsidR="00574567" w:rsidRPr="00AB220A" w14:paraId="729AB89D" w14:textId="77777777" w:rsidTr="00574567">
        <w:trPr>
          <w:gridAfter w:val="1"/>
          <w:wAfter w:w="9" w:type="dxa"/>
        </w:trPr>
        <w:tc>
          <w:tcPr>
            <w:tcW w:w="7555" w:type="dxa"/>
          </w:tcPr>
          <w:p w14:paraId="03D3E23C" w14:textId="10F81364" w:rsidR="00574567" w:rsidRPr="00AB220A" w:rsidRDefault="00574567" w:rsidP="00625565">
            <w:pPr>
              <w:pStyle w:val="a3"/>
              <w:ind w:leftChars="0" w:left="0"/>
              <w:rPr>
                <w:sz w:val="16"/>
                <w:szCs w:val="16"/>
              </w:rPr>
            </w:pPr>
            <w:r w:rsidRPr="00AB220A">
              <w:rPr>
                <w:rFonts w:hint="eastAsia"/>
                <w:sz w:val="16"/>
                <w:szCs w:val="16"/>
              </w:rPr>
              <w:t>西欧的市民層…</w:t>
            </w:r>
            <w:r w:rsidR="0015570C" w:rsidRPr="00AB220A">
              <w:rPr>
                <w:rFonts w:hint="eastAsia"/>
                <w:sz w:val="16"/>
                <w:szCs w:val="16"/>
              </w:rPr>
              <w:t>生活における実践的合理主義への傾向→経済的、技術的合理主義が倫理・生活様式を規定</w:t>
            </w:r>
          </w:p>
        </w:tc>
      </w:tr>
    </w:tbl>
    <w:p w14:paraId="180CAC2A" w14:textId="3E867518" w:rsidR="0015570C" w:rsidRPr="00AB220A" w:rsidRDefault="0015570C" w:rsidP="0015570C">
      <w:pPr>
        <w:rPr>
          <w:sz w:val="16"/>
          <w:szCs w:val="16"/>
          <w:u w:val="double"/>
        </w:rPr>
      </w:pPr>
      <w:r w:rsidRPr="00AB220A">
        <w:rPr>
          <w:rFonts w:hint="eastAsia"/>
          <w:sz w:val="16"/>
          <w:szCs w:val="16"/>
          <w:u w:val="double"/>
        </w:rPr>
        <w:t>救済財の獲得——————達人意識と日常生活</w:t>
      </w:r>
    </w:p>
    <w:p w14:paraId="08D4B527" w14:textId="0AACFE11" w:rsidR="0015570C" w:rsidRPr="00AB220A" w:rsidRDefault="0015570C" w:rsidP="0015570C">
      <w:pPr>
        <w:rPr>
          <w:sz w:val="16"/>
          <w:szCs w:val="16"/>
        </w:rPr>
      </w:pPr>
      <w:r w:rsidRPr="00AB220A">
        <w:rPr>
          <w:rFonts w:hint="eastAsia"/>
          <w:sz w:val="16"/>
          <w:szCs w:val="16"/>
        </w:rPr>
        <w:t>救済財の獲得は普遍的なものではなく、人間の宗教的な資質に左右された。ここに達人的宗教意識と大衆的宗教意識の対立が起こる。この達人的宗教意識は、救済財の性質に従って、</w:t>
      </w:r>
      <w:r w:rsidR="00ED2B7B" w:rsidRPr="00AB220A">
        <w:rPr>
          <w:rFonts w:hint="eastAsia"/>
          <w:sz w:val="16"/>
          <w:szCs w:val="16"/>
        </w:rPr>
        <w:t>日常生活</w:t>
      </w:r>
      <w:r w:rsidR="00ED2B7B" w:rsidRPr="00AB220A">
        <w:rPr>
          <w:rFonts w:hint="eastAsia"/>
          <w:sz w:val="16"/>
          <w:szCs w:val="16"/>
        </w:rPr>
        <w:t>(</w:t>
      </w:r>
      <w:r w:rsidR="00ED2B7B" w:rsidRPr="00AB220A">
        <w:rPr>
          <w:rFonts w:hint="eastAsia"/>
          <w:sz w:val="16"/>
          <w:szCs w:val="16"/>
        </w:rPr>
        <w:t>経済の場</w:t>
      </w:r>
      <w:r w:rsidR="00ED2B7B" w:rsidRPr="00AB220A">
        <w:rPr>
          <w:rFonts w:hint="eastAsia"/>
          <w:sz w:val="16"/>
          <w:szCs w:val="16"/>
        </w:rPr>
        <w:t>)</w:t>
      </w:r>
      <w:r w:rsidR="00ED2B7B" w:rsidRPr="00AB220A">
        <w:rPr>
          <w:rFonts w:hint="eastAsia"/>
          <w:sz w:val="16"/>
          <w:szCs w:val="16"/>
        </w:rPr>
        <w:t>と多様な関係を持った。</w:t>
      </w:r>
    </w:p>
    <w:p w14:paraId="299B7BFD" w14:textId="41768EF0" w:rsidR="00ED2B7B" w:rsidRPr="00AB220A" w:rsidRDefault="00ED2B7B" w:rsidP="00ED2B7B">
      <w:pPr>
        <w:pStyle w:val="a3"/>
        <w:numPr>
          <w:ilvl w:val="0"/>
          <w:numId w:val="4"/>
        </w:numPr>
        <w:ind w:leftChars="0"/>
        <w:rPr>
          <w:sz w:val="16"/>
          <w:szCs w:val="16"/>
          <w:u w:val="dotDotDash"/>
        </w:rPr>
      </w:pPr>
      <w:r w:rsidRPr="00AB220A">
        <w:rPr>
          <w:rFonts w:hint="eastAsia"/>
          <w:sz w:val="16"/>
          <w:szCs w:val="16"/>
          <w:u w:val="dotDotDash"/>
        </w:rPr>
        <w:t>救済財への手段</w:t>
      </w:r>
      <w:r w:rsidRPr="00AB220A">
        <w:rPr>
          <w:rFonts w:hint="eastAsia"/>
          <w:sz w:val="16"/>
          <w:szCs w:val="16"/>
          <w:u w:val="dotDotDash"/>
        </w:rPr>
        <w:t>=</w:t>
      </w:r>
      <w:r w:rsidRPr="00AB220A">
        <w:rPr>
          <w:rFonts w:hint="eastAsia"/>
          <w:sz w:val="16"/>
          <w:szCs w:val="16"/>
          <w:u w:val="dotDotDash"/>
        </w:rPr>
        <w:t>瞑想</w:t>
      </w:r>
    </w:p>
    <w:p w14:paraId="5E175DCE" w14:textId="24E9F119" w:rsidR="00ED2B7B" w:rsidRPr="00AB220A" w:rsidRDefault="00ED2B7B" w:rsidP="00ED2B7B">
      <w:pPr>
        <w:pStyle w:val="a3"/>
        <w:ind w:leftChars="0" w:left="400"/>
        <w:rPr>
          <w:sz w:val="16"/>
          <w:szCs w:val="16"/>
        </w:rPr>
      </w:pPr>
      <w:r w:rsidRPr="00AB220A">
        <w:rPr>
          <w:rFonts w:hint="eastAsia"/>
          <w:sz w:val="16"/>
          <w:szCs w:val="16"/>
        </w:rPr>
        <w:t>宗教意識と世俗の関係はない為、経済の価値は低められた。</w:t>
      </w:r>
    </w:p>
    <w:p w14:paraId="3DD32373" w14:textId="03F0E022" w:rsidR="00ED2B7B" w:rsidRPr="00AB220A" w:rsidRDefault="00ED2B7B" w:rsidP="00ED2B7B">
      <w:pPr>
        <w:pStyle w:val="a3"/>
        <w:numPr>
          <w:ilvl w:val="0"/>
          <w:numId w:val="4"/>
        </w:numPr>
        <w:ind w:leftChars="0"/>
        <w:rPr>
          <w:sz w:val="16"/>
          <w:szCs w:val="16"/>
          <w:u w:val="dotDotDash"/>
        </w:rPr>
      </w:pPr>
      <w:r w:rsidRPr="00AB220A">
        <w:rPr>
          <w:rFonts w:hint="eastAsia"/>
          <w:sz w:val="16"/>
          <w:szCs w:val="16"/>
          <w:u w:val="dotDotDash"/>
        </w:rPr>
        <w:t>達人層が禁欲的診断を形成</w:t>
      </w:r>
    </w:p>
    <w:p w14:paraId="1D87F5E4" w14:textId="2CF2792F" w:rsidR="00ED2B7B" w:rsidRPr="00AB220A" w:rsidRDefault="00ED2B7B" w:rsidP="00ED2B7B">
      <w:pPr>
        <w:pStyle w:val="a3"/>
        <w:ind w:leftChars="0" w:left="400"/>
        <w:rPr>
          <w:sz w:val="16"/>
          <w:szCs w:val="16"/>
        </w:rPr>
      </w:pPr>
      <w:r w:rsidRPr="00AB220A">
        <w:rPr>
          <w:rFonts w:hint="eastAsia"/>
          <w:sz w:val="16"/>
          <w:szCs w:val="16"/>
        </w:rPr>
        <w:t>複数人で診断を形成する以上、現世と対立するものや現世を相対化するものは排除された。なぜならそれらは現実世界から人を連れ出すことであったからだ。</w:t>
      </w:r>
    </w:p>
    <w:p w14:paraId="1E653D6E" w14:textId="0779ADA5" w:rsidR="00ED2B7B" w:rsidRPr="00AB220A" w:rsidRDefault="00ED2B7B" w:rsidP="00ED2B7B">
      <w:pPr>
        <w:pStyle w:val="a3"/>
        <w:ind w:leftChars="0" w:left="400"/>
        <w:rPr>
          <w:sz w:val="16"/>
          <w:szCs w:val="16"/>
        </w:rPr>
      </w:pPr>
      <w:r w:rsidRPr="00AB220A">
        <w:rPr>
          <w:rFonts w:hint="eastAsia"/>
          <w:sz w:val="16"/>
          <w:szCs w:val="16"/>
        </w:rPr>
        <w:t>この傾向から、現世逃避ではなく、行動的に禁欲を行なう姿勢ができる。この姿勢を発達させたのが、プロテスタンティズムである。</w:t>
      </w:r>
    </w:p>
    <w:p w14:paraId="6B9DE8FF" w14:textId="5AC43196" w:rsidR="00AB220A" w:rsidRPr="00AB220A" w:rsidRDefault="00AB220A" w:rsidP="00ED2B7B">
      <w:pPr>
        <w:pStyle w:val="a3"/>
        <w:ind w:leftChars="0" w:left="400"/>
        <w:rPr>
          <w:sz w:val="16"/>
          <w:szCs w:val="16"/>
        </w:rPr>
      </w:pPr>
      <w:r w:rsidRPr="00AB220A">
        <w:rPr>
          <w:rFonts w:hint="eastAsia"/>
          <w:sz w:val="16"/>
          <w:szCs w:val="16"/>
        </w:rPr>
        <w:t>宗教的達人には、神に忠実に現世の秩序の内部で救済の状態にあることを証明する必要があった。そこで「現世」そのものの価値は低下しているのだが、神の欲する活動として、つまり召命として現世を肯定することになった。</w:t>
      </w:r>
    </w:p>
    <w:p w14:paraId="1D9F568F" w14:textId="40AB6D51" w:rsidR="00AB220A" w:rsidRPr="00AB220A" w:rsidRDefault="00AB220A" w:rsidP="00AB220A">
      <w:pPr>
        <w:rPr>
          <w:sz w:val="16"/>
          <w:szCs w:val="16"/>
        </w:rPr>
      </w:pPr>
      <w:r w:rsidRPr="00AB220A">
        <w:rPr>
          <w:rFonts w:hint="eastAsia"/>
          <w:sz w:val="16"/>
          <w:szCs w:val="16"/>
        </w:rPr>
        <w:t>実際は、以上の</w:t>
      </w:r>
      <w:r w:rsidRPr="00AB220A">
        <w:rPr>
          <w:sz w:val="16"/>
          <w:szCs w:val="16"/>
        </w:rPr>
        <w:t>(1)(2)</w:t>
      </w:r>
      <w:r w:rsidRPr="00AB220A">
        <w:rPr>
          <w:rFonts w:hint="eastAsia"/>
          <w:sz w:val="16"/>
          <w:szCs w:val="16"/>
        </w:rPr>
        <w:t>の組み合わせがおこっている。なぜなら宗教は完全には一貫しているわけではないからである。そして</w:t>
      </w:r>
      <w:r>
        <w:rPr>
          <w:rFonts w:hint="eastAsia"/>
          <w:sz w:val="16"/>
          <w:szCs w:val="16"/>
        </w:rPr>
        <w:t>生活様式の合理化</w:t>
      </w:r>
      <w:r w:rsidRPr="00AB220A">
        <w:rPr>
          <w:rFonts w:hint="eastAsia"/>
          <w:sz w:val="16"/>
          <w:szCs w:val="16"/>
        </w:rPr>
        <w:t>にも様々な形が見られる。</w:t>
      </w:r>
    </w:p>
    <w:p w14:paraId="0E347068" w14:textId="2CB47DF5" w:rsidR="00AB220A" w:rsidRPr="00AB220A" w:rsidRDefault="00AB220A" w:rsidP="00AB220A">
      <w:pPr>
        <w:rPr>
          <w:sz w:val="16"/>
          <w:szCs w:val="16"/>
          <w:u w:val="double"/>
        </w:rPr>
      </w:pPr>
      <w:r w:rsidRPr="00AB220A">
        <w:rPr>
          <w:rFonts w:hint="eastAsia"/>
          <w:sz w:val="16"/>
          <w:szCs w:val="16"/>
          <w:u w:val="double"/>
        </w:rPr>
        <w:t>合理主義の形態</w:t>
      </w:r>
    </w:p>
    <w:tbl>
      <w:tblPr>
        <w:tblStyle w:val="ab"/>
        <w:tblW w:w="0" w:type="auto"/>
        <w:tblLook w:val="04A0" w:firstRow="1" w:lastRow="0" w:firstColumn="1" w:lastColumn="0" w:noHBand="0" w:noVBand="1"/>
      </w:tblPr>
      <w:tblGrid>
        <w:gridCol w:w="2376"/>
        <w:gridCol w:w="5179"/>
      </w:tblGrid>
      <w:tr w:rsidR="00AB220A" w:rsidRPr="00AB220A" w14:paraId="0E67D35D" w14:textId="77777777" w:rsidTr="00AB220A">
        <w:tc>
          <w:tcPr>
            <w:tcW w:w="2376" w:type="dxa"/>
          </w:tcPr>
          <w:p w14:paraId="492D7381" w14:textId="1AAE31F3" w:rsidR="00AB220A" w:rsidRPr="00AB220A" w:rsidRDefault="00AB220A" w:rsidP="00AB220A">
            <w:pPr>
              <w:rPr>
                <w:sz w:val="16"/>
                <w:szCs w:val="16"/>
              </w:rPr>
            </w:pPr>
            <w:r w:rsidRPr="00AB220A">
              <w:rPr>
                <w:rFonts w:hint="eastAsia"/>
                <w:sz w:val="16"/>
                <w:szCs w:val="16"/>
              </w:rPr>
              <w:t>儒教</w:t>
            </w:r>
          </w:p>
        </w:tc>
        <w:tc>
          <w:tcPr>
            <w:tcW w:w="5179" w:type="dxa"/>
          </w:tcPr>
          <w:p w14:paraId="6FB50403" w14:textId="04DC6BAE" w:rsidR="00AB220A" w:rsidRPr="00AB220A" w:rsidRDefault="00AB220A" w:rsidP="00AB220A">
            <w:pPr>
              <w:rPr>
                <w:sz w:val="16"/>
                <w:szCs w:val="16"/>
              </w:rPr>
            </w:pPr>
            <w:r w:rsidRPr="00AB220A">
              <w:rPr>
                <w:rFonts w:hint="eastAsia"/>
                <w:sz w:val="16"/>
                <w:szCs w:val="16"/>
              </w:rPr>
              <w:t>形而上学の欠如</w:t>
            </w:r>
            <w:r w:rsidRPr="00AB220A">
              <w:rPr>
                <w:rFonts w:hint="eastAsia"/>
                <w:sz w:val="16"/>
                <w:szCs w:val="16"/>
              </w:rPr>
              <w:t>+</w:t>
            </w:r>
            <w:r w:rsidRPr="00AB220A">
              <w:rPr>
                <w:rFonts w:hint="eastAsia"/>
                <w:sz w:val="16"/>
                <w:szCs w:val="16"/>
              </w:rPr>
              <w:t>功利主義</w:t>
            </w:r>
            <w:r w:rsidRPr="00AB220A">
              <w:rPr>
                <w:rFonts w:hint="eastAsia"/>
                <w:sz w:val="16"/>
                <w:szCs w:val="16"/>
              </w:rPr>
              <w:t>=</w:t>
            </w:r>
            <w:r w:rsidRPr="00AB220A">
              <w:rPr>
                <w:rFonts w:hint="eastAsia"/>
                <w:sz w:val="16"/>
                <w:szCs w:val="16"/>
              </w:rPr>
              <w:t>かなり合理的</w:t>
            </w:r>
          </w:p>
        </w:tc>
      </w:tr>
      <w:tr w:rsidR="00AB220A" w:rsidRPr="00AB220A" w14:paraId="72B36C04" w14:textId="77777777" w:rsidTr="00AB220A">
        <w:tc>
          <w:tcPr>
            <w:tcW w:w="2376" w:type="dxa"/>
          </w:tcPr>
          <w:p w14:paraId="40245C65" w14:textId="50A33041" w:rsidR="00AB220A" w:rsidRPr="00AB220A" w:rsidRDefault="00AB220A" w:rsidP="00AB220A">
            <w:pPr>
              <w:rPr>
                <w:sz w:val="16"/>
                <w:szCs w:val="16"/>
              </w:rPr>
            </w:pPr>
            <w:r w:rsidRPr="00AB220A">
              <w:rPr>
                <w:rFonts w:hint="eastAsia"/>
                <w:sz w:val="16"/>
                <w:szCs w:val="16"/>
              </w:rPr>
              <w:t>ルネッサンスの思想</w:t>
            </w:r>
          </w:p>
        </w:tc>
        <w:tc>
          <w:tcPr>
            <w:tcW w:w="5179" w:type="dxa"/>
          </w:tcPr>
          <w:p w14:paraId="4DF95EB7" w14:textId="5FD04C45" w:rsidR="00AB220A" w:rsidRPr="00AB220A" w:rsidRDefault="00AB220A" w:rsidP="00AB220A">
            <w:pPr>
              <w:rPr>
                <w:sz w:val="16"/>
                <w:szCs w:val="16"/>
              </w:rPr>
            </w:pPr>
            <w:r w:rsidRPr="00AB220A">
              <w:rPr>
                <w:rFonts w:hint="eastAsia"/>
                <w:sz w:val="16"/>
                <w:szCs w:val="16"/>
              </w:rPr>
              <w:t>「規準」信仰</w:t>
            </w:r>
            <w:r w:rsidRPr="00AB220A">
              <w:rPr>
                <w:rFonts w:hint="eastAsia"/>
                <w:sz w:val="16"/>
                <w:szCs w:val="16"/>
              </w:rPr>
              <w:t>+</w:t>
            </w:r>
            <w:r w:rsidRPr="00AB220A">
              <w:rPr>
                <w:rFonts w:hint="eastAsia"/>
                <w:sz w:val="16"/>
                <w:szCs w:val="16"/>
              </w:rPr>
              <w:t>自然理性信仰</w:t>
            </w:r>
            <w:r w:rsidRPr="00AB220A">
              <w:rPr>
                <w:rFonts w:hint="eastAsia"/>
                <w:sz w:val="16"/>
                <w:szCs w:val="16"/>
              </w:rPr>
              <w:t>=</w:t>
            </w:r>
            <w:r w:rsidRPr="00AB220A">
              <w:rPr>
                <w:rFonts w:hint="eastAsia"/>
                <w:sz w:val="16"/>
                <w:szCs w:val="16"/>
              </w:rPr>
              <w:t>合理的</w:t>
            </w:r>
          </w:p>
        </w:tc>
      </w:tr>
      <w:tr w:rsidR="00AB220A" w:rsidRPr="00AB220A" w14:paraId="52B8E822" w14:textId="77777777" w:rsidTr="00AB220A">
        <w:tc>
          <w:tcPr>
            <w:tcW w:w="2376" w:type="dxa"/>
          </w:tcPr>
          <w:p w14:paraId="6843D7FA" w14:textId="1F7EFD1D" w:rsidR="00AB220A" w:rsidRPr="00AB220A" w:rsidRDefault="00AB220A" w:rsidP="00AB220A">
            <w:pPr>
              <w:rPr>
                <w:sz w:val="16"/>
                <w:szCs w:val="16"/>
              </w:rPr>
            </w:pPr>
            <w:r w:rsidRPr="00AB220A">
              <w:rPr>
                <w:rFonts w:hint="eastAsia"/>
                <w:sz w:val="16"/>
                <w:szCs w:val="16"/>
              </w:rPr>
              <w:t>仏教</w:t>
            </w:r>
          </w:p>
        </w:tc>
        <w:tc>
          <w:tcPr>
            <w:tcW w:w="5179" w:type="dxa"/>
          </w:tcPr>
          <w:p w14:paraId="0DC17BD9" w14:textId="0BA3FFF9" w:rsidR="00AB220A" w:rsidRPr="00AB220A" w:rsidRDefault="00AB220A" w:rsidP="00AB220A">
            <w:pPr>
              <w:rPr>
                <w:sz w:val="16"/>
                <w:szCs w:val="16"/>
              </w:rPr>
            </w:pPr>
            <w:r w:rsidRPr="00AB220A">
              <w:rPr>
                <w:rFonts w:hint="eastAsia"/>
                <w:sz w:val="16"/>
                <w:szCs w:val="16"/>
              </w:rPr>
              <w:t>祈祷の装置</w:t>
            </w:r>
            <w:r w:rsidRPr="00AB220A">
              <w:rPr>
                <w:rFonts w:hint="eastAsia"/>
                <w:sz w:val="16"/>
                <w:szCs w:val="16"/>
              </w:rPr>
              <w:t>(</w:t>
            </w:r>
            <w:r w:rsidRPr="00AB220A">
              <w:rPr>
                <w:rFonts w:hint="eastAsia"/>
                <w:sz w:val="16"/>
                <w:szCs w:val="16"/>
              </w:rPr>
              <w:t>輪廻蔵</w:t>
            </w:r>
            <w:r w:rsidRPr="00AB220A">
              <w:rPr>
                <w:rFonts w:hint="eastAsia"/>
                <w:sz w:val="16"/>
                <w:szCs w:val="16"/>
              </w:rPr>
              <w:t>)</w:t>
            </w:r>
            <w:r w:rsidRPr="00AB220A">
              <w:rPr>
                <w:rFonts w:hint="eastAsia"/>
                <w:sz w:val="16"/>
                <w:szCs w:val="16"/>
              </w:rPr>
              <w:t>やヨーガによる禁欲的瞑想→計画性</w:t>
            </w:r>
            <w:r w:rsidRPr="00AB220A">
              <w:rPr>
                <w:rFonts w:hint="eastAsia"/>
                <w:sz w:val="16"/>
                <w:szCs w:val="16"/>
              </w:rPr>
              <w:t>=</w:t>
            </w:r>
            <w:r w:rsidRPr="00AB220A">
              <w:rPr>
                <w:rFonts w:hint="eastAsia"/>
                <w:sz w:val="16"/>
                <w:szCs w:val="16"/>
              </w:rPr>
              <w:t>合理性</w:t>
            </w:r>
          </w:p>
        </w:tc>
      </w:tr>
    </w:tbl>
    <w:p w14:paraId="2350E10B" w14:textId="2D9F9E9E" w:rsidR="00AB220A" w:rsidRPr="00AB220A" w:rsidRDefault="00AB220A" w:rsidP="00AB220A">
      <w:pPr>
        <w:rPr>
          <w:sz w:val="16"/>
          <w:szCs w:val="16"/>
          <w:u w:val="double"/>
        </w:rPr>
      </w:pPr>
      <w:r w:rsidRPr="00AB220A">
        <w:rPr>
          <w:rFonts w:hint="eastAsia"/>
          <w:sz w:val="16"/>
          <w:szCs w:val="16"/>
          <w:u w:val="double"/>
        </w:rPr>
        <w:t>支配の諸形態</w:t>
      </w:r>
    </w:p>
    <w:p w14:paraId="5F94DEDA" w14:textId="167E9E56" w:rsidR="00AB220A" w:rsidRPr="00AB220A" w:rsidRDefault="00AB220A" w:rsidP="00AB220A">
      <w:pPr>
        <w:rPr>
          <w:sz w:val="16"/>
          <w:szCs w:val="16"/>
        </w:rPr>
      </w:pPr>
      <w:r w:rsidRPr="00AB220A">
        <w:rPr>
          <w:rFonts w:hint="eastAsia"/>
          <w:sz w:val="16"/>
          <w:szCs w:val="16"/>
        </w:rPr>
        <w:t>以下では更に分析を進めるにあたって重要な述語の解説に入る。</w:t>
      </w:r>
    </w:p>
    <w:p w14:paraId="128CF5C1" w14:textId="23F8047A" w:rsidR="00AB220A" w:rsidRDefault="00AB220A" w:rsidP="00AB220A">
      <w:pPr>
        <w:rPr>
          <w:sz w:val="16"/>
          <w:szCs w:val="16"/>
        </w:rPr>
      </w:pPr>
      <w:r w:rsidRPr="00AB220A">
        <w:rPr>
          <w:rFonts w:hint="eastAsia"/>
          <w:sz w:val="16"/>
          <w:szCs w:val="16"/>
        </w:rPr>
        <w:t>宗教的な支配団体の登場は教会が救済財の授与を独占することを意味した。そこでその支配にはどのような正当性の基礎を必要としたのか。</w:t>
      </w:r>
    </w:p>
    <w:p w14:paraId="7CD08B37" w14:textId="6FB0A005" w:rsidR="00AB220A" w:rsidRPr="0016457E" w:rsidRDefault="007845E4" w:rsidP="007845E4">
      <w:pPr>
        <w:pStyle w:val="a3"/>
        <w:numPr>
          <w:ilvl w:val="0"/>
          <w:numId w:val="5"/>
        </w:numPr>
        <w:ind w:leftChars="0"/>
        <w:rPr>
          <w:sz w:val="16"/>
          <w:szCs w:val="16"/>
          <w:u w:val="dotDotDash"/>
        </w:rPr>
      </w:pPr>
      <w:r w:rsidRPr="0016457E">
        <w:rPr>
          <w:rFonts w:hint="eastAsia"/>
          <w:sz w:val="16"/>
          <w:szCs w:val="16"/>
          <w:u w:val="dotDotDash"/>
        </w:rPr>
        <w:t>合法的支配</w:t>
      </w:r>
    </w:p>
    <w:p w14:paraId="3231BDBA" w14:textId="3794ADAB" w:rsidR="007845E4" w:rsidRPr="0016457E" w:rsidRDefault="007845E4" w:rsidP="007845E4">
      <w:pPr>
        <w:pStyle w:val="a3"/>
        <w:ind w:leftChars="0" w:left="360"/>
        <w:rPr>
          <w:sz w:val="16"/>
          <w:szCs w:val="16"/>
        </w:rPr>
      </w:pPr>
      <w:r w:rsidRPr="0016457E">
        <w:rPr>
          <w:rFonts w:hint="eastAsia"/>
          <w:sz w:val="16"/>
          <w:szCs w:val="16"/>
        </w:rPr>
        <w:t>現代の一般団体、特に政治団体に当てはまる。「公制度」を基にした団体</w:t>
      </w:r>
    </w:p>
    <w:p w14:paraId="5DD75CED" w14:textId="522D64EE" w:rsidR="007845E4" w:rsidRPr="0016457E" w:rsidRDefault="007845E4" w:rsidP="007845E4">
      <w:pPr>
        <w:pStyle w:val="a3"/>
        <w:numPr>
          <w:ilvl w:val="0"/>
          <w:numId w:val="5"/>
        </w:numPr>
        <w:ind w:leftChars="0"/>
        <w:rPr>
          <w:sz w:val="16"/>
          <w:szCs w:val="16"/>
          <w:u w:val="dotDotDash"/>
        </w:rPr>
      </w:pPr>
      <w:r w:rsidRPr="0016457E">
        <w:rPr>
          <w:rFonts w:hint="eastAsia"/>
          <w:sz w:val="16"/>
          <w:szCs w:val="16"/>
          <w:u w:val="dotDotDash"/>
        </w:rPr>
        <w:t>カリスマ的権威</w:t>
      </w:r>
    </w:p>
    <w:p w14:paraId="70DFBB9D" w14:textId="288B4151" w:rsidR="007845E4" w:rsidRPr="0016457E" w:rsidRDefault="007845E4" w:rsidP="007845E4">
      <w:pPr>
        <w:pStyle w:val="a3"/>
        <w:ind w:leftChars="0" w:left="360"/>
        <w:rPr>
          <w:sz w:val="16"/>
          <w:szCs w:val="16"/>
        </w:rPr>
      </w:pPr>
      <w:r w:rsidRPr="0016457E">
        <w:rPr>
          <w:rFonts w:hint="eastAsia"/>
          <w:sz w:val="16"/>
          <w:szCs w:val="16"/>
        </w:rPr>
        <w:t>カリスマとは個人の非日常的な資質を指す。被支配者が特定の個人の資質への信仰から自ら服従する支配形態。この支配形態は啓示や霊感により行なわれる為、非合理的である。一方、伝統に囚われない革命的な形態でもある。</w:t>
      </w:r>
    </w:p>
    <w:p w14:paraId="01559A92" w14:textId="3F45116A" w:rsidR="007845E4" w:rsidRPr="0016457E" w:rsidRDefault="007845E4" w:rsidP="007845E4">
      <w:pPr>
        <w:pStyle w:val="a3"/>
        <w:numPr>
          <w:ilvl w:val="0"/>
          <w:numId w:val="5"/>
        </w:numPr>
        <w:ind w:leftChars="0"/>
        <w:rPr>
          <w:sz w:val="16"/>
          <w:szCs w:val="16"/>
          <w:u w:val="dotDotDash"/>
        </w:rPr>
      </w:pPr>
      <w:r w:rsidRPr="0016457E">
        <w:rPr>
          <w:rFonts w:hint="eastAsia"/>
          <w:sz w:val="16"/>
          <w:szCs w:val="16"/>
          <w:u w:val="dotDotDash"/>
        </w:rPr>
        <w:t>伝統主義的権威</w:t>
      </w:r>
    </w:p>
    <w:p w14:paraId="033FBD12" w14:textId="1166075A" w:rsidR="007845E4" w:rsidRPr="0016457E" w:rsidRDefault="007845E4" w:rsidP="007845E4">
      <w:pPr>
        <w:pStyle w:val="a3"/>
        <w:ind w:leftChars="0" w:left="360"/>
        <w:rPr>
          <w:sz w:val="16"/>
          <w:szCs w:val="16"/>
        </w:rPr>
      </w:pPr>
      <w:r w:rsidRPr="0016457E">
        <w:rPr>
          <w:rFonts w:hint="eastAsia"/>
          <w:sz w:val="16"/>
          <w:szCs w:val="16"/>
        </w:rPr>
        <w:t>日常的な慣習を犯させない、既存のものへの恭順。背くことのできない規範が設定されるが、それには支配者の恣意と恩恵が含まれ、人間的な関係が影響する。故に、非合理的。</w:t>
      </w:r>
    </w:p>
    <w:p w14:paraId="1234BCD3" w14:textId="2C0BDE60" w:rsidR="007845E4" w:rsidRPr="0016457E" w:rsidRDefault="0016457E" w:rsidP="0016457E">
      <w:pPr>
        <w:pStyle w:val="a3"/>
        <w:numPr>
          <w:ilvl w:val="0"/>
          <w:numId w:val="5"/>
        </w:numPr>
        <w:ind w:leftChars="0"/>
        <w:rPr>
          <w:sz w:val="16"/>
          <w:szCs w:val="16"/>
          <w:u w:val="dotDotDash"/>
        </w:rPr>
      </w:pPr>
      <w:r w:rsidRPr="0016457E">
        <w:rPr>
          <w:rFonts w:hint="eastAsia"/>
          <w:sz w:val="16"/>
          <w:szCs w:val="16"/>
          <w:u w:val="dotDotDash"/>
        </w:rPr>
        <w:t>伝統とカリスマが日常化</w:t>
      </w:r>
    </w:p>
    <w:p w14:paraId="4C993179" w14:textId="07CE946F" w:rsidR="0016457E" w:rsidRPr="0016457E" w:rsidRDefault="0016457E" w:rsidP="0016457E">
      <w:pPr>
        <w:pStyle w:val="a3"/>
        <w:ind w:leftChars="0" w:left="360"/>
        <w:rPr>
          <w:sz w:val="16"/>
          <w:szCs w:val="16"/>
        </w:rPr>
      </w:pPr>
      <w:r w:rsidRPr="0016457E">
        <w:rPr>
          <w:rFonts w:hint="eastAsia"/>
          <w:sz w:val="16"/>
          <w:szCs w:val="16"/>
        </w:rPr>
        <w:t>カリスマの後継者争いから、選挙等の規則による支配が生まれる。一方、この形態では支配者の基盤から個人の資質は喪失する。支配者やそのスタッフは日常的になっていき、経済から権力の正当性を得るようになっていく。</w:t>
      </w:r>
    </w:p>
    <w:p w14:paraId="1B2124F8" w14:textId="1125ACEC" w:rsidR="0016457E" w:rsidRPr="002806FE" w:rsidRDefault="002806FE" w:rsidP="0016457E">
      <w:pPr>
        <w:rPr>
          <w:rFonts w:hint="eastAsia"/>
          <w:sz w:val="16"/>
          <w:szCs w:val="16"/>
          <w:u w:val="double"/>
        </w:rPr>
      </w:pPr>
      <w:r w:rsidRPr="002806FE">
        <w:rPr>
          <w:rFonts w:hint="eastAsia"/>
          <w:sz w:val="16"/>
          <w:szCs w:val="16"/>
          <w:u w:val="double"/>
        </w:rPr>
        <w:t>集団の制約</w:t>
      </w:r>
    </w:p>
    <w:p w14:paraId="6D67A363" w14:textId="0C01F014" w:rsidR="002806FE" w:rsidRPr="002806FE" w:rsidRDefault="002806FE" w:rsidP="0016457E">
      <w:pPr>
        <w:rPr>
          <w:rFonts w:hint="eastAsia"/>
          <w:sz w:val="16"/>
          <w:szCs w:val="16"/>
        </w:rPr>
      </w:pPr>
      <w:r w:rsidRPr="002806FE">
        <w:rPr>
          <w:rFonts w:hint="eastAsia"/>
          <w:sz w:val="16"/>
          <w:szCs w:val="16"/>
        </w:rPr>
        <w:t>人間集団にとって政は負の社会的名誉を与える可能性がある。そこで誰が集団の中に入ることができるのか、制約が生じる。その制約の仕方は二通りある。</w:t>
      </w:r>
    </w:p>
    <w:p w14:paraId="4163D8C7" w14:textId="7F5BBB59" w:rsidR="002806FE" w:rsidRPr="002806FE" w:rsidRDefault="002806FE" w:rsidP="002806FE">
      <w:pPr>
        <w:pStyle w:val="a3"/>
        <w:numPr>
          <w:ilvl w:val="0"/>
          <w:numId w:val="6"/>
        </w:numPr>
        <w:ind w:leftChars="0"/>
        <w:rPr>
          <w:rFonts w:hint="eastAsia"/>
          <w:sz w:val="16"/>
          <w:szCs w:val="16"/>
          <w:u w:val="dotDash"/>
        </w:rPr>
      </w:pPr>
      <w:r w:rsidRPr="002806FE">
        <w:rPr>
          <w:rFonts w:hint="eastAsia"/>
          <w:sz w:val="16"/>
          <w:szCs w:val="16"/>
          <w:u w:val="dotDash"/>
        </w:rPr>
        <w:t>身分状況</w:t>
      </w:r>
    </w:p>
    <w:p w14:paraId="484AF9BE" w14:textId="2ACE9069" w:rsidR="002806FE" w:rsidRPr="002806FE" w:rsidRDefault="002806FE" w:rsidP="002806FE">
      <w:pPr>
        <w:pStyle w:val="a3"/>
        <w:ind w:leftChars="0" w:left="360"/>
        <w:rPr>
          <w:rFonts w:hint="eastAsia"/>
          <w:sz w:val="16"/>
          <w:szCs w:val="16"/>
        </w:rPr>
      </w:pPr>
      <w:r w:rsidRPr="002806FE">
        <w:rPr>
          <w:rFonts w:hint="eastAsia"/>
          <w:sz w:val="16"/>
          <w:szCs w:val="16"/>
        </w:rPr>
        <w:t>生活様式の違いによって制約する。法的に支配し収入を独占できるか否かにより、身分が決定され、同一身分であることが集団内での交際の評価となる。</w:t>
      </w:r>
    </w:p>
    <w:p w14:paraId="5186E3F6" w14:textId="687B701A" w:rsidR="002806FE" w:rsidRPr="002806FE" w:rsidRDefault="002806FE" w:rsidP="002806FE">
      <w:pPr>
        <w:pStyle w:val="a3"/>
        <w:numPr>
          <w:ilvl w:val="0"/>
          <w:numId w:val="6"/>
        </w:numPr>
        <w:ind w:leftChars="0"/>
        <w:rPr>
          <w:rFonts w:hint="eastAsia"/>
          <w:sz w:val="16"/>
          <w:szCs w:val="16"/>
          <w:u w:val="dotDash"/>
        </w:rPr>
      </w:pPr>
      <w:r w:rsidRPr="002806FE">
        <w:rPr>
          <w:rFonts w:hint="eastAsia"/>
          <w:sz w:val="16"/>
          <w:szCs w:val="16"/>
          <w:u w:val="dotDash"/>
        </w:rPr>
        <w:t>階級状況</w:t>
      </w:r>
    </w:p>
    <w:p w14:paraId="482FAFE3" w14:textId="0CB6D790" w:rsidR="002806FE" w:rsidRPr="002806FE" w:rsidRDefault="002806FE" w:rsidP="002806FE">
      <w:pPr>
        <w:pStyle w:val="a3"/>
        <w:ind w:leftChars="0" w:left="360"/>
        <w:rPr>
          <w:rFonts w:hint="eastAsia"/>
          <w:sz w:val="16"/>
          <w:szCs w:val="16"/>
        </w:rPr>
      </w:pPr>
      <w:r w:rsidRPr="002806FE">
        <w:rPr>
          <w:rFonts w:hint="eastAsia"/>
          <w:sz w:val="16"/>
          <w:szCs w:val="16"/>
        </w:rPr>
        <w:t>財産所有・熟練によっ</w:t>
      </w:r>
      <w:bookmarkStart w:id="1" w:name="_GoBack"/>
      <w:bookmarkEnd w:id="1"/>
      <w:r w:rsidRPr="002806FE">
        <w:rPr>
          <w:rFonts w:hint="eastAsia"/>
          <w:sz w:val="16"/>
          <w:szCs w:val="16"/>
        </w:rPr>
        <w:t>て制約される。つまり、生計・営利に関する可能性、市場によって制約。</w:t>
      </w:r>
    </w:p>
    <w:sectPr w:rsidR="002806FE" w:rsidRPr="002806FE" w:rsidSect="00585E53">
      <w:pgSz w:w="16840" w:h="11900" w:orient="landscape"/>
      <w:pgMar w:top="567" w:right="1134" w:bottom="1134" w:left="567" w:header="851" w:footer="992" w:gutter="0"/>
      <w:cols w:num="2" w:space="425"/>
      <w:docGrid w:type="lines" w:linePitch="40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松本 倫明" w:date="2014-12-20T14:40:00Z" w:initials="松本">
    <w:p w14:paraId="1863A7C9" w14:textId="77777777" w:rsidR="0016457E" w:rsidRDefault="0016457E">
      <w:pPr>
        <w:pStyle w:val="a5"/>
      </w:pPr>
      <w:r>
        <w:rPr>
          <w:rStyle w:val="a4"/>
        </w:rPr>
        <w:annotationRef/>
      </w:r>
      <w:r>
        <w:rPr>
          <w:rFonts w:hint="eastAsia"/>
        </w:rPr>
        <w:t>なぜ救世主信仰は合理的と言えるのか</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2020609040205080304"/>
    <w:charset w:val="4E"/>
    <w:family w:val="auto"/>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ヒラギノ角ゴ ProN W3">
    <w:panose1 w:val="020B0300000000000000"/>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73CE9"/>
    <w:multiLevelType w:val="hybridMultilevel"/>
    <w:tmpl w:val="ACC8FCE8"/>
    <w:lvl w:ilvl="0" w:tplc="80CC7BB0">
      <w:start w:val="1"/>
      <w:numFmt w:val="decimalFullWidth"/>
      <w:lvlText w:val="(%1)"/>
      <w:lvlJc w:val="left"/>
      <w:pPr>
        <w:ind w:left="520" w:hanging="5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28C84387"/>
    <w:multiLevelType w:val="hybridMultilevel"/>
    <w:tmpl w:val="05ACEBDC"/>
    <w:lvl w:ilvl="0" w:tplc="B806545E">
      <w:start w:val="1"/>
      <w:numFmt w:val="decimalFullWidth"/>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54910F6D"/>
    <w:multiLevelType w:val="hybridMultilevel"/>
    <w:tmpl w:val="51B02314"/>
    <w:lvl w:ilvl="0" w:tplc="B896E13C">
      <w:start w:val="1"/>
      <w:numFmt w:val="decimalFullWidth"/>
      <w:lvlText w:val="(%1)"/>
      <w:lvlJc w:val="left"/>
      <w:pPr>
        <w:ind w:left="400" w:hanging="40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nsid w:val="7245059B"/>
    <w:multiLevelType w:val="hybridMultilevel"/>
    <w:tmpl w:val="8C68FAE6"/>
    <w:lvl w:ilvl="0" w:tplc="B8E47060">
      <w:start w:val="2"/>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4">
    <w:nsid w:val="7C55195F"/>
    <w:multiLevelType w:val="hybridMultilevel"/>
    <w:tmpl w:val="4BA21D8C"/>
    <w:lvl w:ilvl="0" w:tplc="F6466934">
      <w:start w:val="1"/>
      <w:numFmt w:val="decimalFullWidth"/>
      <w:lvlText w:val="(%1)"/>
      <w:lvlJc w:val="left"/>
      <w:pPr>
        <w:ind w:left="400" w:hanging="40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5">
    <w:nsid w:val="7D2E1666"/>
    <w:multiLevelType w:val="hybridMultilevel"/>
    <w:tmpl w:val="4DFC3768"/>
    <w:lvl w:ilvl="0" w:tplc="B058BECC">
      <w:start w:val="1"/>
      <w:numFmt w:val="decimalFullWidth"/>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2"/>
  </w:num>
  <w:num w:numId="2">
    <w:abstractNumId w:val="3"/>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96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E53"/>
    <w:rsid w:val="0015570C"/>
    <w:rsid w:val="0016457E"/>
    <w:rsid w:val="00223408"/>
    <w:rsid w:val="002806FE"/>
    <w:rsid w:val="003B0A03"/>
    <w:rsid w:val="00427A00"/>
    <w:rsid w:val="00523C82"/>
    <w:rsid w:val="00574567"/>
    <w:rsid w:val="00585E53"/>
    <w:rsid w:val="006075BD"/>
    <w:rsid w:val="00625565"/>
    <w:rsid w:val="0065674E"/>
    <w:rsid w:val="00701506"/>
    <w:rsid w:val="007845E4"/>
    <w:rsid w:val="00AB220A"/>
    <w:rsid w:val="00C43B78"/>
    <w:rsid w:val="00ED2B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0AA9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5E5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5E53"/>
    <w:pPr>
      <w:ind w:leftChars="400" w:left="960"/>
    </w:pPr>
  </w:style>
  <w:style w:type="character" w:styleId="a4">
    <w:name w:val="annotation reference"/>
    <w:basedOn w:val="a0"/>
    <w:uiPriority w:val="99"/>
    <w:semiHidden/>
    <w:unhideWhenUsed/>
    <w:rsid w:val="00C43B78"/>
    <w:rPr>
      <w:sz w:val="18"/>
      <w:szCs w:val="18"/>
    </w:rPr>
  </w:style>
  <w:style w:type="paragraph" w:styleId="a5">
    <w:name w:val="annotation text"/>
    <w:basedOn w:val="a"/>
    <w:link w:val="a6"/>
    <w:uiPriority w:val="99"/>
    <w:semiHidden/>
    <w:unhideWhenUsed/>
    <w:rsid w:val="00C43B78"/>
    <w:pPr>
      <w:jc w:val="left"/>
    </w:pPr>
  </w:style>
  <w:style w:type="character" w:customStyle="1" w:styleId="a6">
    <w:name w:val="コメント文字列 (文字)"/>
    <w:basedOn w:val="a0"/>
    <w:link w:val="a5"/>
    <w:uiPriority w:val="99"/>
    <w:semiHidden/>
    <w:rsid w:val="00C43B78"/>
  </w:style>
  <w:style w:type="paragraph" w:styleId="a7">
    <w:name w:val="annotation subject"/>
    <w:basedOn w:val="a5"/>
    <w:next w:val="a5"/>
    <w:link w:val="a8"/>
    <w:uiPriority w:val="99"/>
    <w:semiHidden/>
    <w:unhideWhenUsed/>
    <w:rsid w:val="00C43B78"/>
    <w:rPr>
      <w:b/>
      <w:bCs/>
    </w:rPr>
  </w:style>
  <w:style w:type="character" w:customStyle="1" w:styleId="a8">
    <w:name w:val="コメント内容 (文字)"/>
    <w:basedOn w:val="a6"/>
    <w:link w:val="a7"/>
    <w:uiPriority w:val="99"/>
    <w:semiHidden/>
    <w:rsid w:val="00C43B78"/>
    <w:rPr>
      <w:b/>
      <w:bCs/>
    </w:rPr>
  </w:style>
  <w:style w:type="paragraph" w:styleId="a9">
    <w:name w:val="Balloon Text"/>
    <w:basedOn w:val="a"/>
    <w:link w:val="aa"/>
    <w:uiPriority w:val="99"/>
    <w:semiHidden/>
    <w:unhideWhenUsed/>
    <w:rsid w:val="00C43B78"/>
    <w:rPr>
      <w:rFonts w:ascii="ヒラギノ角ゴ ProN W3" w:eastAsia="ヒラギノ角ゴ ProN W3"/>
      <w:sz w:val="18"/>
      <w:szCs w:val="18"/>
    </w:rPr>
  </w:style>
  <w:style w:type="character" w:customStyle="1" w:styleId="aa">
    <w:name w:val="吹き出し (文字)"/>
    <w:basedOn w:val="a0"/>
    <w:link w:val="a9"/>
    <w:uiPriority w:val="99"/>
    <w:semiHidden/>
    <w:rsid w:val="00C43B78"/>
    <w:rPr>
      <w:rFonts w:ascii="ヒラギノ角ゴ ProN W3" w:eastAsia="ヒラギノ角ゴ ProN W3"/>
      <w:sz w:val="18"/>
      <w:szCs w:val="18"/>
    </w:rPr>
  </w:style>
  <w:style w:type="table" w:styleId="ab">
    <w:name w:val="Table Grid"/>
    <w:basedOn w:val="a1"/>
    <w:uiPriority w:val="59"/>
    <w:rsid w:val="006075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5E5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5E53"/>
    <w:pPr>
      <w:ind w:leftChars="400" w:left="960"/>
    </w:pPr>
  </w:style>
  <w:style w:type="character" w:styleId="a4">
    <w:name w:val="annotation reference"/>
    <w:basedOn w:val="a0"/>
    <w:uiPriority w:val="99"/>
    <w:semiHidden/>
    <w:unhideWhenUsed/>
    <w:rsid w:val="00C43B78"/>
    <w:rPr>
      <w:sz w:val="18"/>
      <w:szCs w:val="18"/>
    </w:rPr>
  </w:style>
  <w:style w:type="paragraph" w:styleId="a5">
    <w:name w:val="annotation text"/>
    <w:basedOn w:val="a"/>
    <w:link w:val="a6"/>
    <w:uiPriority w:val="99"/>
    <w:semiHidden/>
    <w:unhideWhenUsed/>
    <w:rsid w:val="00C43B78"/>
    <w:pPr>
      <w:jc w:val="left"/>
    </w:pPr>
  </w:style>
  <w:style w:type="character" w:customStyle="1" w:styleId="a6">
    <w:name w:val="コメント文字列 (文字)"/>
    <w:basedOn w:val="a0"/>
    <w:link w:val="a5"/>
    <w:uiPriority w:val="99"/>
    <w:semiHidden/>
    <w:rsid w:val="00C43B78"/>
  </w:style>
  <w:style w:type="paragraph" w:styleId="a7">
    <w:name w:val="annotation subject"/>
    <w:basedOn w:val="a5"/>
    <w:next w:val="a5"/>
    <w:link w:val="a8"/>
    <w:uiPriority w:val="99"/>
    <w:semiHidden/>
    <w:unhideWhenUsed/>
    <w:rsid w:val="00C43B78"/>
    <w:rPr>
      <w:b/>
      <w:bCs/>
    </w:rPr>
  </w:style>
  <w:style w:type="character" w:customStyle="1" w:styleId="a8">
    <w:name w:val="コメント内容 (文字)"/>
    <w:basedOn w:val="a6"/>
    <w:link w:val="a7"/>
    <w:uiPriority w:val="99"/>
    <w:semiHidden/>
    <w:rsid w:val="00C43B78"/>
    <w:rPr>
      <w:b/>
      <w:bCs/>
    </w:rPr>
  </w:style>
  <w:style w:type="paragraph" w:styleId="a9">
    <w:name w:val="Balloon Text"/>
    <w:basedOn w:val="a"/>
    <w:link w:val="aa"/>
    <w:uiPriority w:val="99"/>
    <w:semiHidden/>
    <w:unhideWhenUsed/>
    <w:rsid w:val="00C43B78"/>
    <w:rPr>
      <w:rFonts w:ascii="ヒラギノ角ゴ ProN W3" w:eastAsia="ヒラギノ角ゴ ProN W3"/>
      <w:sz w:val="18"/>
      <w:szCs w:val="18"/>
    </w:rPr>
  </w:style>
  <w:style w:type="character" w:customStyle="1" w:styleId="aa">
    <w:name w:val="吹き出し (文字)"/>
    <w:basedOn w:val="a0"/>
    <w:link w:val="a9"/>
    <w:uiPriority w:val="99"/>
    <w:semiHidden/>
    <w:rsid w:val="00C43B78"/>
    <w:rPr>
      <w:rFonts w:ascii="ヒラギノ角ゴ ProN W3" w:eastAsia="ヒラギノ角ゴ ProN W3"/>
      <w:sz w:val="18"/>
      <w:szCs w:val="18"/>
    </w:rPr>
  </w:style>
  <w:style w:type="table" w:styleId="ab">
    <w:name w:val="Table Grid"/>
    <w:basedOn w:val="a1"/>
    <w:uiPriority w:val="59"/>
    <w:rsid w:val="006075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425</Words>
  <Characters>2425</Characters>
  <Application>Microsoft Macintosh Word</Application>
  <DocSecurity>0</DocSecurity>
  <Lines>20</Lines>
  <Paragraphs>5</Paragraphs>
  <ScaleCrop>false</ScaleCrop>
  <Company>慶應義塾大学　総合政策学部</Company>
  <LinksUpToDate>false</LinksUpToDate>
  <CharactersWithSpaces>2845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5</cp:revision>
  <dcterms:created xsi:type="dcterms:W3CDTF">2014-12-20T05:15:00Z</dcterms:created>
  <dcterms:modified xsi:type="dcterms:W3CDTF">2014-12-26T04:54:00Z</dcterms:modified>
</cp:coreProperties>
</file>