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CADB1" w14:textId="77777777" w:rsidR="00FF3365" w:rsidRPr="00015FAE" w:rsidRDefault="00FF3365" w:rsidP="00A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GROUP ASSIGNMENT</w:t>
      </w:r>
    </w:p>
    <w:p w14:paraId="02EB2392" w14:textId="77777777" w:rsidR="00FF3365" w:rsidRPr="00FF3365" w:rsidRDefault="00FF3365" w:rsidP="00AD610D">
      <w:pPr>
        <w:tabs>
          <w:tab w:val="left" w:pos="785"/>
        </w:tabs>
        <w:spacing w:before="29"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3365">
        <w:rPr>
          <w:rFonts w:ascii="Times New Roman" w:hAnsi="Times New Roman" w:cs="Times New Roman"/>
          <w:b/>
          <w:bCs/>
          <w:sz w:val="24"/>
          <w:szCs w:val="24"/>
        </w:rPr>
        <w:t>TOPIC. 9 NATIONAL INTEGRATION AND ITS PROBLEMS (DIVERSITY, SOCIAL CONFLICTS AND OTHERS AS FELLOW CITIZENS)</w:t>
      </w:r>
    </w:p>
    <w:p w14:paraId="55A17CD2" w14:textId="14E07B69" w:rsidR="00FF3365" w:rsidRPr="00015FAE" w:rsidRDefault="00FF3365" w:rsidP="00AD610D">
      <w:pPr>
        <w:tabs>
          <w:tab w:val="left" w:pos="785"/>
        </w:tabs>
        <w:spacing w:before="29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Kelompok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</w:p>
    <w:p w14:paraId="07A51E8B" w14:textId="77777777" w:rsidR="00FF3365" w:rsidRPr="00015FAE" w:rsidRDefault="00FF3365" w:rsidP="00AD610D">
      <w:pPr>
        <w:pStyle w:val="ListParagraph"/>
        <w:numPr>
          <w:ilvl w:val="0"/>
          <w:numId w:val="1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2602154123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Heru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Deliansyah</w:t>
      </w:r>
      <w:proofErr w:type="spellEnd"/>
    </w:p>
    <w:p w14:paraId="64916461" w14:textId="77777777" w:rsidR="00FF3365" w:rsidRPr="00015FAE" w:rsidRDefault="00FF3365" w:rsidP="00AD610D">
      <w:pPr>
        <w:pStyle w:val="ListParagraph"/>
        <w:numPr>
          <w:ilvl w:val="0"/>
          <w:numId w:val="1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2602238021 Michael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Geraldin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Wijaya</w:t>
      </w:r>
    </w:p>
    <w:p w14:paraId="38C4CBAF" w14:textId="77777777" w:rsidR="00FF3365" w:rsidRDefault="00FF3365" w:rsidP="00AD610D">
      <w:pPr>
        <w:pStyle w:val="ListParagraph"/>
        <w:numPr>
          <w:ilvl w:val="0"/>
          <w:numId w:val="1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2602219975 Muhammad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alib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Dzakwan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F. R.</w:t>
      </w:r>
    </w:p>
    <w:p w14:paraId="7D979BC9" w14:textId="72DDDFC6" w:rsidR="00234261" w:rsidRPr="00234261" w:rsidRDefault="00234261" w:rsidP="00234261">
      <w:pPr>
        <w:pStyle w:val="ListParagraph"/>
        <w:numPr>
          <w:ilvl w:val="0"/>
          <w:numId w:val="1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2602209160 Nadia Putri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Septiani</w:t>
      </w:r>
      <w:proofErr w:type="spellEnd"/>
    </w:p>
    <w:p w14:paraId="70C6C85F" w14:textId="77777777" w:rsidR="00FF3365" w:rsidRPr="00015FAE" w:rsidRDefault="00FF3365" w:rsidP="00AD610D">
      <w:pPr>
        <w:pStyle w:val="ListParagraph"/>
        <w:numPr>
          <w:ilvl w:val="0"/>
          <w:numId w:val="1"/>
        </w:numPr>
        <w:tabs>
          <w:tab w:val="left" w:pos="785"/>
        </w:tabs>
        <w:spacing w:before="2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2602224760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Yohanes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Richard Saputra P.</w:t>
      </w:r>
    </w:p>
    <w:p w14:paraId="1501CF83" w14:textId="77777777" w:rsidR="00FF3365" w:rsidRPr="00015FAE" w:rsidRDefault="00FF3365" w:rsidP="00AD610D">
      <w:pPr>
        <w:pStyle w:val="ListParagraph"/>
        <w:numPr>
          <w:ilvl w:val="0"/>
          <w:numId w:val="1"/>
        </w:numPr>
        <w:tabs>
          <w:tab w:val="left" w:pos="785"/>
        </w:tabs>
        <w:spacing w:before="29" w:after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2602206266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Zaky</w:t>
      </w:r>
      <w:proofErr w:type="spellEnd"/>
      <w:r w:rsidRPr="00015FAE">
        <w:rPr>
          <w:rFonts w:ascii="Times New Roman" w:hAnsi="Times New Roman" w:cs="Times New Roman"/>
          <w:b/>
          <w:bCs/>
          <w:sz w:val="24"/>
          <w:szCs w:val="24"/>
        </w:rPr>
        <w:t xml:space="preserve"> Satya </w:t>
      </w:r>
      <w:proofErr w:type="spellStart"/>
      <w:r w:rsidRPr="00015FAE">
        <w:rPr>
          <w:rFonts w:ascii="Times New Roman" w:hAnsi="Times New Roman" w:cs="Times New Roman"/>
          <w:b/>
          <w:bCs/>
          <w:sz w:val="24"/>
          <w:szCs w:val="24"/>
        </w:rPr>
        <w:t>Gumilang</w:t>
      </w:r>
      <w:proofErr w:type="spellEnd"/>
    </w:p>
    <w:p w14:paraId="018296C1" w14:textId="77777777" w:rsidR="00FF3365" w:rsidRPr="00015FAE" w:rsidRDefault="00FF3365" w:rsidP="00AD61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5FAE">
        <w:rPr>
          <w:rFonts w:ascii="Times New Roman" w:hAnsi="Times New Roman" w:cs="Times New Roman"/>
          <w:b/>
          <w:bCs/>
          <w:sz w:val="24"/>
          <w:szCs w:val="24"/>
        </w:rPr>
        <w:t>TUGAS:</w:t>
      </w:r>
    </w:p>
    <w:p w14:paraId="2B5E01CB" w14:textId="3AB32056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refleksi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di Indonesia.</w:t>
      </w:r>
    </w:p>
    <w:p w14:paraId="50779F2D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225C0D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3220A8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BC73E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B752E4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F3C59A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F07771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23035E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44F468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109A7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BC3DA2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955442" w14:textId="77777777" w:rsidR="00FF3365" w:rsidRPr="00015FAE" w:rsidRDefault="00FF3365" w:rsidP="00AD610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026B75" w14:textId="5B0E073F" w:rsidR="00FF3365" w:rsidRPr="00FF3365" w:rsidRDefault="00FF3365" w:rsidP="00AD610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Perkuat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t>Literasi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Digital, </w:t>
      </w: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t>Perkuat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Integrasi Nasional: </w:t>
      </w: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t>Memahami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t>Kaitan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t>Upaya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F3365">
        <w:rPr>
          <w:rFonts w:ascii="Times New Roman" w:hAnsi="Times New Roman" w:cs="Times New Roman"/>
          <w:b/>
          <w:bCs/>
          <w:sz w:val="24"/>
          <w:szCs w:val="24"/>
        </w:rPr>
        <w:t>Kolaboratif</w:t>
      </w:r>
      <w:proofErr w:type="spellEnd"/>
      <w:r w:rsidRPr="00FF3365">
        <w:rPr>
          <w:rFonts w:ascii="Times New Roman" w:hAnsi="Times New Roman" w:cs="Times New Roman"/>
          <w:b/>
          <w:bCs/>
          <w:sz w:val="24"/>
          <w:szCs w:val="24"/>
        </w:rPr>
        <w:t xml:space="preserve"> di Indonesia</w:t>
      </w:r>
    </w:p>
    <w:p w14:paraId="2406E642" w14:textId="77777777" w:rsidR="00FF3365" w:rsidRDefault="00FF3365" w:rsidP="00AD610D">
      <w:pPr>
        <w:pStyle w:val="NormalWeb"/>
        <w:spacing w:line="360" w:lineRule="auto"/>
        <w:jc w:val="both"/>
      </w:pPr>
      <w:r>
        <w:t xml:space="preserve">Integrasi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di Indonesia. Integrasi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mempersatukan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, </w:t>
      </w:r>
      <w:proofErr w:type="spellStart"/>
      <w:r>
        <w:t>bahasa</w:t>
      </w:r>
      <w:proofErr w:type="spellEnd"/>
      <w:r>
        <w:t xml:space="preserve">, agama, dan </w:t>
      </w:r>
      <w:proofErr w:type="spellStart"/>
      <w:r>
        <w:t>suku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.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di Indonesia.</w:t>
      </w:r>
    </w:p>
    <w:p w14:paraId="37BC2F32" w14:textId="77777777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Pertama-tama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terpencar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pulau</w:t>
      </w:r>
      <w:proofErr w:type="spellEnd"/>
      <w:r>
        <w:t xml:space="preserve"> dan </w:t>
      </w:r>
      <w:proofErr w:type="spellStart"/>
      <w:r>
        <w:t>daerah</w:t>
      </w:r>
      <w:proofErr w:type="spellEnd"/>
      <w:r>
        <w:t xml:space="preserve">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,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wilayah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, </w:t>
      </w:r>
      <w:proofErr w:type="spellStart"/>
      <w:r>
        <w:t>berinteraksi</w:t>
      </w:r>
      <w:proofErr w:type="spellEnd"/>
      <w:r>
        <w:t xml:space="preserve">, dan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platform digital.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warga</w:t>
      </w:r>
      <w:proofErr w:type="spellEnd"/>
      <w:r>
        <w:t xml:space="preserve">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,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bangsa</w:t>
      </w:r>
      <w:proofErr w:type="spellEnd"/>
      <w:r>
        <w:t>.</w:t>
      </w:r>
    </w:p>
    <w:p w14:paraId="496B5400" w14:textId="77777777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internet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belajar</w:t>
      </w:r>
      <w:proofErr w:type="spellEnd"/>
      <w:r>
        <w:t xml:space="preserve">, dan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terbuka</w:t>
      </w:r>
      <w:proofErr w:type="spellEnd"/>
      <w:r>
        <w:t xml:space="preserve">.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global,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edukatif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zaman digital.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dan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diperluas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Indonesia.</w:t>
      </w:r>
    </w:p>
    <w:p w14:paraId="35825EBD" w14:textId="77777777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di Indonesia. </w:t>
      </w:r>
      <w:proofErr w:type="spellStart"/>
      <w:r>
        <w:t>Melalui</w:t>
      </w:r>
      <w:proofErr w:type="spellEnd"/>
      <w:r>
        <w:t xml:space="preserve"> platform digital,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membagikan</w:t>
      </w:r>
      <w:proofErr w:type="spellEnd"/>
      <w:r>
        <w:t xml:space="preserve"> dan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, </w:t>
      </w:r>
      <w:proofErr w:type="spellStart"/>
      <w:r>
        <w:t>tradisi</w:t>
      </w:r>
      <w:proofErr w:type="spellEnd"/>
      <w:r>
        <w:t xml:space="preserve">, dan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, </w:t>
      </w:r>
      <w:proofErr w:type="spellStart"/>
      <w:r>
        <w:t>kepada</w:t>
      </w:r>
      <w:proofErr w:type="spellEnd"/>
      <w:r>
        <w:t xml:space="preserve"> orang lain di </w:t>
      </w:r>
      <w:proofErr w:type="spellStart"/>
      <w:r>
        <w:t>seluruh</w:t>
      </w:r>
      <w:proofErr w:type="spellEnd"/>
      <w:r>
        <w:t xml:space="preserve"> negeri.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dan </w:t>
      </w:r>
      <w:proofErr w:type="spellStart"/>
      <w:r>
        <w:t>membangun</w:t>
      </w:r>
      <w:proofErr w:type="spellEnd"/>
      <w:r>
        <w:t xml:space="preserve"> rasa </w:t>
      </w:r>
      <w:proofErr w:type="spellStart"/>
      <w:r>
        <w:t>kebanggaan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r>
        <w:lastRenderedPageBreak/>
        <w:t xml:space="preserve">negara Indonesia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kekayaan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jati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mempererat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061C79F9" w14:textId="57A6A718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diatasi</w:t>
      </w:r>
      <w:proofErr w:type="spellEnd"/>
      <w:r>
        <w:t xml:space="preserve">.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dan internet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 di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di Indonesia.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merata</w:t>
      </w:r>
      <w:proofErr w:type="spellEnd"/>
      <w:r>
        <w:t xml:space="preserve"> dan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rakyat Indonesia.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pend</w:t>
      </w:r>
      <w:r w:rsidRPr="00FF3365">
        <w:t xml:space="preserve"> </w:t>
      </w:r>
      <w:proofErr w:type="spellStart"/>
      <w:r>
        <w:t>idikan</w:t>
      </w:r>
      <w:proofErr w:type="spellEnd"/>
      <w:r>
        <w:t xml:space="preserve"> formal dan non-formal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>.</w:t>
      </w:r>
    </w:p>
    <w:p w14:paraId="0D7FF989" w14:textId="77777777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Pemerintah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dan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dan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merata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wilayah Indonesia,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program-program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formal,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Program-program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digital,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dan workshop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0194B977" w14:textId="77777777" w:rsidR="00FF3365" w:rsidRDefault="00FF3365" w:rsidP="00AD610D">
      <w:pPr>
        <w:pStyle w:val="NormalWeb"/>
        <w:spacing w:line="360" w:lineRule="auto"/>
        <w:jc w:val="both"/>
      </w:pPr>
      <w:r>
        <w:t xml:space="preserve">Lembaga </w:t>
      </w:r>
      <w:proofErr w:type="spellStart"/>
      <w:r>
        <w:t>pendidikan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digital. Guru dan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pembelajaran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terintegrasi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digital, </w:t>
      </w:r>
      <w:proofErr w:type="spellStart"/>
      <w:r>
        <w:t>aplikasi</w:t>
      </w:r>
      <w:proofErr w:type="spellEnd"/>
      <w:r>
        <w:t xml:space="preserve">, dan platform online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>.</w:t>
      </w:r>
    </w:p>
    <w:p w14:paraId="419BC2A7" w14:textId="77777777" w:rsidR="00FF3365" w:rsidRDefault="00FF3365" w:rsidP="00AD610D">
      <w:pPr>
        <w:pStyle w:val="NormalWeb"/>
        <w:spacing w:line="360" w:lineRule="auto"/>
        <w:jc w:val="both"/>
      </w:pPr>
      <w:r>
        <w:t xml:space="preserve">Peran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dan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LSM, dan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</w:t>
      </w:r>
      <w:proofErr w:type="spellStart"/>
      <w:r>
        <w:lastRenderedPageBreak/>
        <w:t>inisiatif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lokakarya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gratis.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program-program yang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di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inklusivitas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penyandang</w:t>
      </w:r>
      <w:proofErr w:type="spellEnd"/>
      <w:r>
        <w:t xml:space="preserve"> </w:t>
      </w:r>
      <w:proofErr w:type="spellStart"/>
      <w:r>
        <w:t>disabilitas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marginal.</w:t>
      </w:r>
    </w:p>
    <w:p w14:paraId="0F8751E5" w14:textId="77777777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etika</w:t>
      </w:r>
      <w:proofErr w:type="spellEnd"/>
      <w:r>
        <w:t xml:space="preserve">, dan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sebatas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data, </w:t>
      </w:r>
      <w:proofErr w:type="spellStart"/>
      <w:r>
        <w:t>perlindungan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digital. Pendidikan dan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ditekankan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di Indonesia.</w:t>
      </w:r>
    </w:p>
    <w:p w14:paraId="3C096DB2" w14:textId="77777777" w:rsidR="00FF3365" w:rsidRDefault="00FF3365" w:rsidP="00AD610D">
      <w:pPr>
        <w:pStyle w:val="NormalWeb"/>
        <w:spacing w:line="360" w:lineRule="auto"/>
        <w:jc w:val="both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yang </w:t>
      </w:r>
      <w:proofErr w:type="spellStart"/>
      <w:r>
        <w:t>erat</w:t>
      </w:r>
      <w:proofErr w:type="spellEnd"/>
      <w:r>
        <w:t xml:space="preserve"> di Indonesia.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dan </w:t>
      </w:r>
      <w:proofErr w:type="spellStart"/>
      <w:r>
        <w:t>kesatuan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geografis</w:t>
      </w:r>
      <w:proofErr w:type="spellEnd"/>
      <w:r>
        <w:t xml:space="preserve">, dan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komprehensif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lanjutan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literasi</w:t>
      </w:r>
      <w:proofErr w:type="spellEnd"/>
      <w:r>
        <w:t xml:space="preserve"> digital di Indonesia.</w:t>
      </w:r>
    </w:p>
    <w:p w14:paraId="50C22AD1" w14:textId="77777777" w:rsidR="00FF3365" w:rsidRDefault="00FF3365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: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internet di </w:t>
      </w:r>
      <w:proofErr w:type="spellStart"/>
      <w:r>
        <w:t>seluruh</w:t>
      </w:r>
      <w:proofErr w:type="spellEnd"/>
      <w:r>
        <w:t xml:space="preserve"> wilayah Indonesia, </w:t>
      </w:r>
      <w:proofErr w:type="spellStart"/>
      <w:r>
        <w:t>termasuk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terpencil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</w:t>
      </w:r>
      <w:proofErr w:type="spellStart"/>
      <w:r>
        <w:t>berkecepatan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aksesibilitas</w:t>
      </w:r>
      <w:proofErr w:type="spellEnd"/>
      <w:r>
        <w:t xml:space="preserve"> yang </w:t>
      </w:r>
      <w:proofErr w:type="spellStart"/>
      <w:r>
        <w:t>terjangkau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gratis di </w:t>
      </w:r>
      <w:proofErr w:type="spellStart"/>
      <w:r>
        <w:t>daerah-daerah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43F17602" w14:textId="77777777" w:rsidR="00FF3365" w:rsidRDefault="00FF3365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Penyediaan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holistik</w:t>
      </w:r>
      <w:proofErr w:type="spellEnd"/>
      <w:r>
        <w:t xml:space="preserve">: Lembaga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. Pendidikan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digital,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online.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, di mana </w:t>
      </w:r>
      <w:proofErr w:type="spellStart"/>
      <w:r>
        <w:t>siswa</w:t>
      </w:r>
      <w:proofErr w:type="spellEnd"/>
      <w:r>
        <w:t xml:space="preserve"> </w:t>
      </w:r>
      <w:proofErr w:type="spellStart"/>
      <w:r>
        <w:lastRenderedPageBreak/>
        <w:t>diberikan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2148FBA7" w14:textId="77777777" w:rsidR="00FF3365" w:rsidRDefault="00FF3365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Pelatihan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bagi</w:t>
      </w:r>
      <w:proofErr w:type="spellEnd"/>
      <w:r>
        <w:t xml:space="preserve"> guru: Guru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di Indonesia.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Dukungan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juga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guru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mereka</w:t>
      </w:r>
      <w:proofErr w:type="spellEnd"/>
      <w:r>
        <w:t>.</w:t>
      </w:r>
    </w:p>
    <w:p w14:paraId="07EAEFBE" w14:textId="77777777" w:rsidR="00FF3365" w:rsidRDefault="00FF3365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Inisiatif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digital: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, LSM, dan </w:t>
      </w:r>
      <w:proofErr w:type="spellStart"/>
      <w:r>
        <w:t>kelompok-kelompok</w:t>
      </w:r>
      <w:proofErr w:type="spellEnd"/>
      <w:r>
        <w:t xml:space="preserve">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menggalang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di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menyelenggarakan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, </w:t>
      </w:r>
      <w:proofErr w:type="spellStart"/>
      <w:r>
        <w:t>lokakarya</w:t>
      </w:r>
      <w:proofErr w:type="spellEnd"/>
      <w:r>
        <w:t xml:space="preserve">, dan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masyarakat</w:t>
      </w:r>
      <w:proofErr w:type="spellEnd"/>
      <w:r>
        <w:t xml:space="preserve">.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 juga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upaya-upaya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5AFBF6BB" w14:textId="77777777" w:rsidR="00FF3365" w:rsidRDefault="00FF3365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Kesadaran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digital: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penguasaan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.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data, </w:t>
      </w:r>
      <w:proofErr w:type="spellStart"/>
      <w:r>
        <w:t>penyalahgunaan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dan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. </w:t>
      </w:r>
      <w:proofErr w:type="spellStart"/>
      <w:r>
        <w:t>Kampanye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dan </w:t>
      </w:r>
      <w:proofErr w:type="spellStart"/>
      <w:r>
        <w:t>etis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dunia digital.</w:t>
      </w:r>
    </w:p>
    <w:p w14:paraId="3AFF8786" w14:textId="77777777" w:rsidR="00AD610D" w:rsidRDefault="00AD610D" w:rsidP="00AD610D">
      <w:pPr>
        <w:pStyle w:val="NormalWeb"/>
        <w:numPr>
          <w:ilvl w:val="0"/>
          <w:numId w:val="3"/>
        </w:numPr>
        <w:spacing w:line="360" w:lineRule="auto"/>
        <w:jc w:val="both"/>
      </w:pPr>
      <w:r>
        <w:t xml:space="preserve">Program </w:t>
      </w:r>
      <w:proofErr w:type="spellStart"/>
      <w:r>
        <w:t>pelatihan</w:t>
      </w:r>
      <w:proofErr w:type="spellEnd"/>
      <w:r>
        <w:t xml:space="preserve"> dan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digital: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meluncurkan</w:t>
      </w:r>
      <w:proofErr w:type="spellEnd"/>
      <w:r>
        <w:t xml:space="preserve"> program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terstruktur</w:t>
      </w:r>
      <w:proofErr w:type="spellEnd"/>
      <w:r>
        <w:t xml:space="preserve"> dan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Program-program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 xml:space="preserve"> digital,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platform online, dan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kritis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penerbitan</w:t>
      </w:r>
      <w:proofErr w:type="spellEnd"/>
      <w:r>
        <w:t xml:space="preserve"> </w:t>
      </w:r>
      <w:proofErr w:type="spellStart"/>
      <w:r>
        <w:t>sertifikasi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diakui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pengakuan</w:t>
      </w:r>
      <w:proofErr w:type="spellEnd"/>
      <w:r>
        <w:t xml:space="preserve"> </w:t>
      </w:r>
      <w:proofErr w:type="spellStart"/>
      <w:r>
        <w:t>resmi</w:t>
      </w:r>
      <w:proofErr w:type="spellEnd"/>
      <w:r>
        <w:t>.</w:t>
      </w:r>
    </w:p>
    <w:p w14:paraId="77FEE8A8" w14:textId="77777777" w:rsidR="00AD610D" w:rsidRDefault="00AD610D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Penyediaan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digital </w:t>
      </w:r>
      <w:proofErr w:type="spellStart"/>
      <w:r>
        <w:t>berbahasa</w:t>
      </w:r>
      <w:proofErr w:type="spellEnd"/>
      <w:r>
        <w:t xml:space="preserve"> Indonesia: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digital </w:t>
      </w:r>
      <w:proofErr w:type="spellStart"/>
      <w:r>
        <w:t>berbahasa</w:t>
      </w:r>
      <w:proofErr w:type="spellEnd"/>
      <w:r>
        <w:t xml:space="preserve"> Indonesia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lastRenderedPageBreak/>
        <w:t>berkualitas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digital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budaya</w:t>
      </w:r>
      <w:proofErr w:type="spellEnd"/>
      <w:r>
        <w:t xml:space="preserve">, dan </w:t>
      </w:r>
      <w:proofErr w:type="spellStart"/>
      <w:r>
        <w:t>hiburan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Indonesia,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9307217" w14:textId="77777777" w:rsidR="00AD610D" w:rsidRDefault="00AD610D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: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kemitraan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 dan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program </w:t>
      </w:r>
      <w:proofErr w:type="spellStart"/>
      <w:r>
        <w:t>literasi</w:t>
      </w:r>
      <w:proofErr w:type="spellEnd"/>
      <w:r>
        <w:t xml:space="preserve"> digital yang </w:t>
      </w:r>
      <w:proofErr w:type="spellStart"/>
      <w:r>
        <w:t>inovatif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internet yang </w:t>
      </w:r>
      <w:proofErr w:type="spellStart"/>
      <w:r>
        <w:t>terjangkau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platform digital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dan </w:t>
      </w:r>
      <w:proofErr w:type="spellStart"/>
      <w:r>
        <w:t>literasi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program-program </w:t>
      </w:r>
      <w:proofErr w:type="spellStart"/>
      <w:r>
        <w:t>literasi</w:t>
      </w:r>
      <w:proofErr w:type="spellEnd"/>
      <w:r>
        <w:t xml:space="preserve"> digital.</w:t>
      </w:r>
    </w:p>
    <w:p w14:paraId="229595FA" w14:textId="77777777" w:rsidR="00AD610D" w:rsidRDefault="00AD610D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digital: </w:t>
      </w:r>
      <w:proofErr w:type="spellStart"/>
      <w:r>
        <w:t>Keamanan</w:t>
      </w:r>
      <w:proofErr w:type="spellEnd"/>
      <w:r>
        <w:t xml:space="preserve"> digital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mengadakan</w:t>
      </w:r>
      <w:proofErr w:type="spellEnd"/>
      <w:r>
        <w:t xml:space="preserve"> </w:t>
      </w:r>
      <w:proofErr w:type="spellStart"/>
      <w:r>
        <w:t>kampanye</w:t>
      </w:r>
      <w:proofErr w:type="spellEnd"/>
      <w:r>
        <w:t xml:space="preserve"> dan program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dan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digital,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phising</w:t>
      </w:r>
      <w:proofErr w:type="spellEnd"/>
      <w:r>
        <w:t xml:space="preserve">, </w:t>
      </w:r>
      <w:proofErr w:type="spellStart"/>
      <w:r>
        <w:t>penipuan</w:t>
      </w:r>
      <w:proofErr w:type="spellEnd"/>
      <w:r>
        <w:t xml:space="preserve"> online, dan </w:t>
      </w:r>
      <w:proofErr w:type="spellStart"/>
      <w:r>
        <w:t>kebocoran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penting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>.</w:t>
      </w:r>
    </w:p>
    <w:p w14:paraId="5FA76572" w14:textId="77777777" w:rsidR="00AD610D" w:rsidRDefault="00AD610D" w:rsidP="00AD610D">
      <w:pPr>
        <w:pStyle w:val="NormalWeb"/>
        <w:numPr>
          <w:ilvl w:val="0"/>
          <w:numId w:val="3"/>
        </w:numPr>
        <w:spacing w:line="360" w:lineRule="auto"/>
        <w:jc w:val="both"/>
      </w:pPr>
      <w:proofErr w:type="spellStart"/>
      <w:r>
        <w:t>Evaluasi</w:t>
      </w:r>
      <w:proofErr w:type="spellEnd"/>
      <w:r>
        <w:t xml:space="preserve"> dan </w:t>
      </w:r>
      <w:proofErr w:type="spellStart"/>
      <w:r>
        <w:t>pemantauan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: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dan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program-program </w:t>
      </w:r>
      <w:proofErr w:type="spellStart"/>
      <w:r>
        <w:t>literasi</w:t>
      </w:r>
      <w:proofErr w:type="spellEnd"/>
      <w:r>
        <w:t xml:space="preserve"> digital dan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program, </w:t>
      </w:r>
      <w:proofErr w:type="spellStart"/>
      <w:r>
        <w:t>mengidentifikasi</w:t>
      </w:r>
      <w:proofErr w:type="spellEnd"/>
      <w:r>
        <w:t xml:space="preserve"> area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dan </w:t>
      </w:r>
      <w:proofErr w:type="spellStart"/>
      <w:r>
        <w:t>menentukan</w:t>
      </w:r>
      <w:proofErr w:type="spellEnd"/>
      <w:r>
        <w:t xml:space="preserve"> strategi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di masa </w:t>
      </w:r>
      <w:proofErr w:type="spellStart"/>
      <w:r>
        <w:t>depan</w:t>
      </w:r>
      <w:proofErr w:type="spellEnd"/>
      <w:r>
        <w:t>.</w:t>
      </w:r>
    </w:p>
    <w:p w14:paraId="39B8FF9D" w14:textId="1FCB2E06" w:rsidR="00AD610D" w:rsidRDefault="00AD610D" w:rsidP="00AD610D">
      <w:pPr>
        <w:pStyle w:val="NormalWeb"/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, </w:t>
      </w:r>
      <w:proofErr w:type="spellStart"/>
      <w:r>
        <w:t>kaitan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dan </w:t>
      </w:r>
      <w:proofErr w:type="spellStart"/>
      <w:r>
        <w:t>literasi</w:t>
      </w:r>
      <w:proofErr w:type="spellEnd"/>
      <w:r>
        <w:t xml:space="preserve"> digital di Indonesia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persatuan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geografis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mempromosikan</w:t>
      </w:r>
      <w:proofErr w:type="spellEnd"/>
      <w:r>
        <w:t xml:space="preserve"> </w:t>
      </w:r>
      <w:proofErr w:type="spellStart"/>
      <w:r>
        <w:t>keberagaman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swasta</w:t>
      </w:r>
      <w:proofErr w:type="spellEnd"/>
      <w:r>
        <w:t xml:space="preserve">,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sipil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kompreh</w:t>
      </w:r>
      <w:proofErr w:type="spellEnd"/>
      <w:r w:rsidRPr="00AD610D">
        <w:t xml:space="preserve"> </w:t>
      </w:r>
      <w:proofErr w:type="spellStart"/>
      <w:r>
        <w:t>ensif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kokoh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inklusif</w:t>
      </w:r>
      <w:proofErr w:type="spellEnd"/>
      <w:r>
        <w:t xml:space="preserve"> di Indonesia.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digital, </w:t>
      </w:r>
      <w:proofErr w:type="spellStart"/>
      <w:r>
        <w:t>masyarakat</w:t>
      </w:r>
      <w:proofErr w:type="spellEnd"/>
      <w:r>
        <w:t xml:space="preserve">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pendidikan</w:t>
      </w:r>
      <w:proofErr w:type="spellEnd"/>
      <w:r>
        <w:t xml:space="preserve">, dan </w:t>
      </w:r>
      <w:proofErr w:type="spellStart"/>
      <w:r>
        <w:lastRenderedPageBreak/>
        <w:t>berpartisipasi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dan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, </w:t>
      </w:r>
      <w:proofErr w:type="spellStart"/>
      <w:r>
        <w:t>kreativitas</w:t>
      </w:r>
      <w:proofErr w:type="spellEnd"/>
      <w:r>
        <w:t xml:space="preserve">, dan </w:t>
      </w:r>
      <w:proofErr w:type="spellStart"/>
      <w:r>
        <w:t>kolaborasi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 xml:space="preserve"> Indonesia di </w:t>
      </w:r>
      <w:proofErr w:type="spellStart"/>
      <w:r>
        <w:t>tingkat</w:t>
      </w:r>
      <w:proofErr w:type="spellEnd"/>
      <w:r>
        <w:t xml:space="preserve"> global.</w:t>
      </w:r>
    </w:p>
    <w:p w14:paraId="0933017B" w14:textId="77777777" w:rsidR="00AD610D" w:rsidRDefault="00AD610D" w:rsidP="00AD610D">
      <w:pPr>
        <w:pStyle w:val="NormalWeb"/>
        <w:spacing w:line="360" w:lineRule="auto"/>
        <w:jc w:val="both"/>
      </w:pPr>
      <w:proofErr w:type="spellStart"/>
      <w:r>
        <w:t>Namun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. </w:t>
      </w:r>
      <w:proofErr w:type="spellStart"/>
      <w:r>
        <w:t>Partisipasi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dan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juga sangat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negara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mempraktikkan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, dan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dan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juga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merata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meninggalkan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yang </w:t>
      </w:r>
      <w:proofErr w:type="spellStart"/>
      <w:r>
        <w:t>terpinggirkan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rentan</w:t>
      </w:r>
      <w:proofErr w:type="spellEnd"/>
      <w:r>
        <w:t>.</w:t>
      </w:r>
    </w:p>
    <w:p w14:paraId="04CC7E30" w14:textId="77777777" w:rsidR="00AD610D" w:rsidRDefault="00AD610D" w:rsidP="00AD610D">
      <w:pPr>
        <w:pStyle w:val="NormalWeb"/>
        <w:spacing w:line="360" w:lineRule="auto"/>
        <w:jc w:val="both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bersatu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mengadopsi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digital di </w:t>
      </w:r>
      <w:proofErr w:type="spellStart"/>
      <w:r>
        <w:t>seluruh</w:t>
      </w:r>
      <w:proofErr w:type="spellEnd"/>
      <w:r>
        <w:t xml:space="preserve"> wilayah Indonesia. Lembaga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yang </w:t>
      </w:r>
      <w:proofErr w:type="spellStart"/>
      <w:r>
        <w:t>memadai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guru. Sektor </w:t>
      </w:r>
      <w:proofErr w:type="spellStart"/>
      <w:r>
        <w:t>swasta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inisiatif</w:t>
      </w:r>
      <w:proofErr w:type="spellEnd"/>
      <w:r>
        <w:t xml:space="preserve"> CSR (Corporate Social Responsibility) yang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 dan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dan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Masyarakat </w:t>
      </w:r>
      <w:proofErr w:type="spellStart"/>
      <w:r>
        <w:t>sipil</w:t>
      </w:r>
      <w:proofErr w:type="spellEnd"/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program-program </w:t>
      </w:r>
      <w:proofErr w:type="spellStart"/>
      <w:r>
        <w:t>literasi</w:t>
      </w:r>
      <w:proofErr w:type="spellEnd"/>
      <w:r>
        <w:t xml:space="preserve"> digital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partisipasi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>.</w:t>
      </w:r>
    </w:p>
    <w:p w14:paraId="3B1BB00B" w14:textId="401B1586" w:rsidR="000B2B80" w:rsidRDefault="00AD610D" w:rsidP="00AD610D">
      <w:pPr>
        <w:pStyle w:val="NormalWeb"/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yang solid dan </w:t>
      </w:r>
      <w:proofErr w:type="spellStart"/>
      <w:r>
        <w:t>upaya</w:t>
      </w:r>
      <w:proofErr w:type="spellEnd"/>
      <w:r>
        <w:t xml:space="preserve"> yang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literasi</w:t>
      </w:r>
      <w:proofErr w:type="spellEnd"/>
      <w:r>
        <w:t xml:space="preserve"> digital, Indonesia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memajukan</w:t>
      </w:r>
      <w:proofErr w:type="spellEnd"/>
      <w:r>
        <w:t xml:space="preserve"> </w:t>
      </w:r>
      <w:proofErr w:type="spellStart"/>
      <w:r>
        <w:t>masyarakatnya</w:t>
      </w:r>
      <w:proofErr w:type="spellEnd"/>
      <w:r>
        <w:t xml:space="preserve">, dan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zaman. </w:t>
      </w:r>
      <w:proofErr w:type="spellStart"/>
      <w:r>
        <w:t>Dalam</w:t>
      </w:r>
      <w:proofErr w:type="spellEnd"/>
      <w:r>
        <w:t xml:space="preserve"> era di mana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literasi</w:t>
      </w:r>
      <w:proofErr w:type="spellEnd"/>
      <w:r>
        <w:t xml:space="preserve"> digital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fondasi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dan </w:t>
      </w:r>
      <w:proofErr w:type="spellStart"/>
      <w:r>
        <w:t>kesuksesan</w:t>
      </w:r>
      <w:proofErr w:type="spellEnd"/>
      <w:r>
        <w:t xml:space="preserve"> Indonesia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bangsa</w:t>
      </w:r>
      <w:proofErr w:type="spellEnd"/>
      <w:r>
        <w:t xml:space="preserve"> yang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berdaya</w:t>
      </w:r>
      <w:proofErr w:type="spellEnd"/>
      <w:r>
        <w:t xml:space="preserve"> </w:t>
      </w:r>
      <w:proofErr w:type="spellStart"/>
      <w:r>
        <w:t>saing</w:t>
      </w:r>
      <w:proofErr w:type="spellEnd"/>
      <w:r>
        <w:t>.</w:t>
      </w:r>
    </w:p>
    <w:sectPr w:rsidR="000B2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C0B59"/>
    <w:multiLevelType w:val="multilevel"/>
    <w:tmpl w:val="29669F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101569"/>
    <w:multiLevelType w:val="hybridMultilevel"/>
    <w:tmpl w:val="136A1D58"/>
    <w:lvl w:ilvl="0" w:tplc="BBE847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90EEE"/>
    <w:multiLevelType w:val="multilevel"/>
    <w:tmpl w:val="F7505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65428B"/>
    <w:multiLevelType w:val="hybridMultilevel"/>
    <w:tmpl w:val="D540B5FA"/>
    <w:lvl w:ilvl="0" w:tplc="BBE847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09068">
    <w:abstractNumId w:val="3"/>
  </w:num>
  <w:num w:numId="2" w16cid:durableId="1599873359">
    <w:abstractNumId w:val="1"/>
  </w:num>
  <w:num w:numId="3" w16cid:durableId="2021663421">
    <w:abstractNumId w:val="2"/>
  </w:num>
  <w:num w:numId="4" w16cid:durableId="1812135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65"/>
    <w:rsid w:val="000B2B80"/>
    <w:rsid w:val="00234261"/>
    <w:rsid w:val="005010D8"/>
    <w:rsid w:val="00AD610D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629F1"/>
  <w15:chartTrackingRefBased/>
  <w15:docId w15:val="{67C97413-CA6A-4163-BC2C-A4C39E42E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48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365"/>
    <w:pPr>
      <w:spacing w:before="0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365"/>
    <w:pPr>
      <w:widowControl w:val="0"/>
      <w:autoSpaceDE w:val="0"/>
      <w:autoSpaceDN w:val="0"/>
      <w:spacing w:before="70" w:after="0" w:line="240" w:lineRule="auto"/>
      <w:ind w:left="1301" w:hanging="301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unhideWhenUsed/>
    <w:rsid w:val="00FF3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2192</Words>
  <Characters>12500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GERALDIN WIJAYA</dc:creator>
  <cp:keywords/>
  <dc:description/>
  <cp:lastModifiedBy>MICHAEL GERALDIN WIJAYA</cp:lastModifiedBy>
  <cp:revision>1</cp:revision>
  <dcterms:created xsi:type="dcterms:W3CDTF">2023-05-18T11:51:00Z</dcterms:created>
  <dcterms:modified xsi:type="dcterms:W3CDTF">2023-05-18T12:13:00Z</dcterms:modified>
</cp:coreProperties>
</file>