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FDE" w:rsidRPr="007C4FD6" w:rsidRDefault="00BB2FDE" w:rsidP="00BB2FDE">
      <w:pPr>
        <w:spacing w:line="360" w:lineRule="auto"/>
        <w:jc w:val="center"/>
        <w:rPr>
          <w:b/>
          <w:caps/>
        </w:rPr>
      </w:pPr>
      <w:r w:rsidRPr="007C4FD6">
        <w:rPr>
          <w:b/>
          <w:caps/>
        </w:rPr>
        <w:t>МИНОБРНАУКИ РОССИИ</w:t>
      </w:r>
    </w:p>
    <w:p w:rsidR="00BB2FDE" w:rsidRPr="007C4FD6" w:rsidRDefault="00BB2FDE" w:rsidP="00BB2FDE">
      <w:pPr>
        <w:spacing w:line="360" w:lineRule="auto"/>
        <w:jc w:val="center"/>
        <w:rPr>
          <w:b/>
          <w:caps/>
        </w:rPr>
      </w:pPr>
      <w:r w:rsidRPr="007C4FD6">
        <w:rPr>
          <w:b/>
          <w:caps/>
        </w:rPr>
        <w:t>Санкт-Петербургский государственный</w:t>
      </w:r>
    </w:p>
    <w:p w:rsidR="00BB2FDE" w:rsidRPr="007C4FD6" w:rsidRDefault="00BB2FDE" w:rsidP="00BB2FDE">
      <w:pPr>
        <w:spacing w:line="360" w:lineRule="auto"/>
        <w:jc w:val="center"/>
        <w:rPr>
          <w:b/>
          <w:caps/>
        </w:rPr>
      </w:pPr>
      <w:r w:rsidRPr="007C4FD6">
        <w:rPr>
          <w:b/>
          <w:caps/>
        </w:rPr>
        <w:t xml:space="preserve">электротехнический университет </w:t>
      </w:r>
    </w:p>
    <w:p w:rsidR="00BB2FDE" w:rsidRPr="007C4FD6" w:rsidRDefault="00BB2FDE" w:rsidP="00BB2FDE">
      <w:pPr>
        <w:spacing w:line="360" w:lineRule="auto"/>
        <w:jc w:val="center"/>
        <w:rPr>
          <w:b/>
          <w:caps/>
        </w:rPr>
      </w:pPr>
      <w:r w:rsidRPr="007C4FD6">
        <w:rPr>
          <w:b/>
          <w:caps/>
        </w:rPr>
        <w:t>«ЛЭТИ» им. В.И. Ульянова (Ленина)</w:t>
      </w:r>
    </w:p>
    <w:p w:rsidR="00BB2FDE" w:rsidRPr="007C4FD6" w:rsidRDefault="00BB2FDE" w:rsidP="00BB2FDE">
      <w:pPr>
        <w:spacing w:line="360" w:lineRule="auto"/>
        <w:jc w:val="center"/>
        <w:rPr>
          <w:b/>
        </w:rPr>
      </w:pPr>
      <w:r w:rsidRPr="007C4FD6">
        <w:rPr>
          <w:b/>
        </w:rPr>
        <w:t>Кафедра</w:t>
      </w:r>
      <w:r w:rsidR="00D87A41">
        <w:rPr>
          <w:b/>
        </w:rPr>
        <w:t xml:space="preserve"> </w:t>
      </w:r>
      <w:r w:rsidR="00DE650A" w:rsidRPr="007C4FD6">
        <w:rPr>
          <w:b/>
        </w:rPr>
        <w:t>ТОЭ</w:t>
      </w:r>
    </w:p>
    <w:p w:rsidR="00BB2FDE" w:rsidRPr="007C4FD6" w:rsidRDefault="00BB2FDE" w:rsidP="00BB2FDE">
      <w:pPr>
        <w:spacing w:line="360" w:lineRule="auto"/>
        <w:jc w:val="center"/>
        <w:rPr>
          <w:b/>
          <w:caps/>
        </w:rPr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pStyle w:val="Times142"/>
        <w:tabs>
          <w:tab w:val="clear" w:pos="709"/>
        </w:tabs>
        <w:ind w:firstLine="0"/>
        <w:jc w:val="center"/>
        <w:rPr>
          <w:rStyle w:val="a3"/>
          <w:smallCaps w:val="0"/>
          <w:sz w:val="24"/>
        </w:rPr>
      </w:pPr>
      <w:r w:rsidRPr="007C4FD6">
        <w:rPr>
          <w:rStyle w:val="a3"/>
          <w:sz w:val="24"/>
        </w:rPr>
        <w:t>ОТЧЕТ</w:t>
      </w:r>
    </w:p>
    <w:p w:rsidR="00BB2FDE" w:rsidRPr="007C4FD6" w:rsidRDefault="00BB2FDE" w:rsidP="00BB2FDE">
      <w:pPr>
        <w:pStyle w:val="Times142"/>
        <w:tabs>
          <w:tab w:val="clear" w:pos="709"/>
        </w:tabs>
        <w:ind w:firstLine="0"/>
        <w:jc w:val="center"/>
        <w:rPr>
          <w:rStyle w:val="a3"/>
          <w:smallCaps w:val="0"/>
          <w:color w:val="FF0000"/>
          <w:sz w:val="24"/>
        </w:rPr>
      </w:pPr>
      <w:r w:rsidRPr="007C4FD6">
        <w:rPr>
          <w:rStyle w:val="a3"/>
          <w:sz w:val="24"/>
        </w:rPr>
        <w:t>по лабораторной работе №</w:t>
      </w:r>
      <w:r w:rsidR="001D1A52" w:rsidRPr="007C4FD6">
        <w:rPr>
          <w:rStyle w:val="a3"/>
          <w:sz w:val="24"/>
        </w:rPr>
        <w:t>9</w:t>
      </w:r>
    </w:p>
    <w:p w:rsidR="00BB2FDE" w:rsidRPr="007C4FD6" w:rsidRDefault="00BB2FDE" w:rsidP="00BB2FDE">
      <w:pPr>
        <w:spacing w:line="360" w:lineRule="auto"/>
        <w:jc w:val="center"/>
        <w:rPr>
          <w:b/>
        </w:rPr>
      </w:pPr>
      <w:r w:rsidRPr="007C4FD6">
        <w:rPr>
          <w:b/>
        </w:rPr>
        <w:t>по дисциплине «</w:t>
      </w:r>
      <w:r w:rsidR="001D1A52" w:rsidRPr="007C4FD6">
        <w:rPr>
          <w:b/>
        </w:rPr>
        <w:t>Теоретические основы электротехники</w:t>
      </w:r>
      <w:r w:rsidRPr="007C4FD6">
        <w:rPr>
          <w:b/>
        </w:rPr>
        <w:t>»</w:t>
      </w:r>
    </w:p>
    <w:p w:rsidR="00BB2FDE" w:rsidRPr="007C4FD6" w:rsidRDefault="00BB2FDE" w:rsidP="00BB2FDE">
      <w:pPr>
        <w:spacing w:line="360" w:lineRule="auto"/>
        <w:jc w:val="center"/>
        <w:rPr>
          <w:rStyle w:val="a3"/>
          <w:smallCaps w:val="0"/>
        </w:rPr>
      </w:pPr>
      <w:r w:rsidRPr="007C4FD6">
        <w:rPr>
          <w:rStyle w:val="a3"/>
        </w:rPr>
        <w:t xml:space="preserve">Тема: </w:t>
      </w:r>
      <w:r w:rsidR="00115A2F" w:rsidRPr="007C4FD6">
        <w:rPr>
          <w:rStyle w:val="a3"/>
        </w:rPr>
        <w:t>Исследование индуктивно связанных цепей</w:t>
      </w: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  <w:jc w:val="center"/>
      </w:pPr>
    </w:p>
    <w:p w:rsidR="00BB2FDE" w:rsidRPr="007C4FD6" w:rsidRDefault="00BB2FDE" w:rsidP="00BB2FDE">
      <w:pPr>
        <w:spacing w:line="360" w:lineRule="auto"/>
      </w:pPr>
    </w:p>
    <w:p w:rsidR="00BB2FDE" w:rsidRPr="007C4FD6" w:rsidRDefault="00BB2FDE" w:rsidP="00BB2FDE">
      <w:pPr>
        <w:spacing w:line="360" w:lineRule="auto"/>
      </w:pPr>
    </w:p>
    <w:p w:rsidR="00BB2FDE" w:rsidRPr="007C4FD6" w:rsidRDefault="00BB2FDE" w:rsidP="00BB2FDE">
      <w:pPr>
        <w:spacing w:line="360" w:lineRule="auto"/>
      </w:pPr>
    </w:p>
    <w:tbl>
      <w:tblPr>
        <w:tblW w:w="5000" w:type="pct"/>
        <w:tblLook w:val="04A0"/>
      </w:tblPr>
      <w:tblGrid>
        <w:gridCol w:w="4046"/>
        <w:gridCol w:w="2368"/>
        <w:gridCol w:w="3157"/>
      </w:tblGrid>
      <w:tr w:rsidR="00BB2FDE" w:rsidRPr="007C4FD6" w:rsidTr="007C4FD6">
        <w:trPr>
          <w:trHeight w:val="614"/>
        </w:trPr>
        <w:tc>
          <w:tcPr>
            <w:tcW w:w="2114" w:type="pct"/>
            <w:vAlign w:val="bottom"/>
          </w:tcPr>
          <w:p w:rsidR="00BB2FDE" w:rsidRPr="007C4FD6" w:rsidRDefault="00BB2FDE" w:rsidP="007C4FD6">
            <w:r w:rsidRPr="007C4FD6">
              <w:t xml:space="preserve">Студент гр. 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BB2FDE" w:rsidRPr="007C4FD6" w:rsidRDefault="00BB2FDE" w:rsidP="007C4FD6"/>
        </w:tc>
        <w:tc>
          <w:tcPr>
            <w:tcW w:w="1649" w:type="pct"/>
            <w:vAlign w:val="bottom"/>
          </w:tcPr>
          <w:p w:rsidR="00BB2FDE" w:rsidRPr="007C4FD6" w:rsidRDefault="00BB2FDE" w:rsidP="007C4FD6">
            <w:pPr>
              <w:jc w:val="center"/>
            </w:pPr>
          </w:p>
        </w:tc>
      </w:tr>
      <w:tr w:rsidR="00BB2FDE" w:rsidRPr="007C4FD6" w:rsidTr="007C4FD6">
        <w:trPr>
          <w:trHeight w:val="614"/>
        </w:trPr>
        <w:tc>
          <w:tcPr>
            <w:tcW w:w="2114" w:type="pct"/>
            <w:vAlign w:val="bottom"/>
          </w:tcPr>
          <w:p w:rsidR="00BB2FDE" w:rsidRPr="007C4FD6" w:rsidRDefault="00BB2FDE" w:rsidP="007C4FD6">
            <w:r w:rsidRPr="007C4FD6"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B2FDE" w:rsidRPr="007C4FD6" w:rsidRDefault="00BB2FDE" w:rsidP="007C4FD6"/>
        </w:tc>
        <w:tc>
          <w:tcPr>
            <w:tcW w:w="1649" w:type="pct"/>
            <w:vAlign w:val="bottom"/>
          </w:tcPr>
          <w:p w:rsidR="00BB2FDE" w:rsidRPr="007C4FD6" w:rsidRDefault="00BB2FDE" w:rsidP="007C4FD6">
            <w:pPr>
              <w:jc w:val="center"/>
            </w:pPr>
          </w:p>
        </w:tc>
      </w:tr>
    </w:tbl>
    <w:p w:rsidR="00BB2FDE" w:rsidRPr="007C4FD6" w:rsidRDefault="00BB2FDE" w:rsidP="00BB2FDE">
      <w:pPr>
        <w:spacing w:line="360" w:lineRule="auto"/>
        <w:jc w:val="center"/>
        <w:rPr>
          <w:bCs/>
        </w:rPr>
      </w:pPr>
    </w:p>
    <w:p w:rsidR="00BB2FDE" w:rsidRPr="007C4FD6" w:rsidRDefault="00BB2FDE" w:rsidP="00BB2FDE">
      <w:pPr>
        <w:spacing w:line="360" w:lineRule="auto"/>
        <w:jc w:val="center"/>
        <w:rPr>
          <w:bCs/>
        </w:rPr>
      </w:pPr>
      <w:r w:rsidRPr="007C4FD6">
        <w:rPr>
          <w:bCs/>
        </w:rPr>
        <w:t>Санкт-Петербург</w:t>
      </w:r>
    </w:p>
    <w:p w:rsidR="007C4FD6" w:rsidRPr="007C4FD6" w:rsidRDefault="00BB2FDE" w:rsidP="007C4FD6">
      <w:pPr>
        <w:spacing w:line="360" w:lineRule="auto"/>
        <w:jc w:val="center"/>
        <w:rPr>
          <w:b/>
          <w:caps/>
        </w:rPr>
      </w:pPr>
      <w:r w:rsidRPr="007C4FD6">
        <w:rPr>
          <w:bCs/>
        </w:rPr>
        <w:t>2017</w:t>
      </w:r>
      <w:r w:rsidR="007C4FD6" w:rsidRPr="007C4FD6">
        <w:rPr>
          <w:b/>
        </w:rPr>
        <w:br w:type="page"/>
      </w:r>
    </w:p>
    <w:p w:rsidR="00C63B93" w:rsidRPr="007C4FD6" w:rsidRDefault="007C4FD6" w:rsidP="007C4FD6">
      <w:pPr>
        <w:pStyle w:val="Times142"/>
        <w:ind w:left="252" w:hanging="196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1. </w:t>
      </w:r>
      <w:r w:rsidR="00C63B93" w:rsidRPr="007C4FD6">
        <w:rPr>
          <w:b/>
          <w:sz w:val="24"/>
        </w:rPr>
        <w:t>Определение индуктивностей катушек, взаимной индуктивности и коэффициента связи</w:t>
      </w:r>
    </w:p>
    <w:p w:rsidR="00CF044F" w:rsidRPr="007C4FD6" w:rsidRDefault="00BF18A6" w:rsidP="007C4FD6">
      <w:pPr>
        <w:pStyle w:val="Times142"/>
        <w:keepNext/>
        <w:ind w:firstLine="0"/>
        <w:jc w:val="center"/>
        <w:rPr>
          <w:sz w:val="24"/>
        </w:rPr>
      </w:pPr>
      <w:r w:rsidRPr="007C4FD6">
        <w:rPr>
          <w:noProof/>
          <w:sz w:val="24"/>
        </w:rPr>
        <w:drawing>
          <wp:inline distT="0" distB="0" distL="0" distR="0">
            <wp:extent cx="3848100" cy="168437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00" cy="16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4F7" w:rsidRDefault="00CF044F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1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схема цепи для определения индуктивностей катушек, </w:t>
      </w:r>
    </w:p>
    <w:p w:rsidR="00BF18A6" w:rsidRDefault="00CF044F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>взаимной индуктивности и коэффициента связи</w:t>
      </w:r>
    </w:p>
    <w:p w:rsidR="004504F7" w:rsidRPr="004504F7" w:rsidRDefault="004504F7" w:rsidP="004504F7"/>
    <w:p w:rsidR="000278C8" w:rsidRPr="004504F7" w:rsidRDefault="004504F7" w:rsidP="004504F7">
      <w:pPr>
        <w:pStyle w:val="Times142"/>
        <w:spacing w:line="240" w:lineRule="auto"/>
        <w:ind w:right="102"/>
        <w:jc w:val="right"/>
        <w:rPr>
          <w:i/>
          <w:sz w:val="24"/>
        </w:rPr>
      </w:pPr>
      <w:r w:rsidRPr="004504F7">
        <w:rPr>
          <w:i/>
          <w:sz w:val="24"/>
        </w:rPr>
        <w:t>Таблица 1.</w:t>
      </w:r>
      <w:r w:rsidR="000278C8" w:rsidRPr="004504F7">
        <w:rPr>
          <w:i/>
          <w:sz w:val="24"/>
        </w:rPr>
        <w:t xml:space="preserve"> </w:t>
      </w:r>
      <w:r w:rsidRPr="004504F7">
        <w:rPr>
          <w:i/>
          <w:sz w:val="24"/>
        </w:rPr>
        <w:t>О</w:t>
      </w:r>
      <w:r w:rsidR="000278C8" w:rsidRPr="004504F7">
        <w:rPr>
          <w:i/>
          <w:sz w:val="24"/>
        </w:rPr>
        <w:t xml:space="preserve">пределение </w:t>
      </w:r>
      <w:r w:rsidR="00F11DF3" w:rsidRPr="004504F7">
        <w:rPr>
          <w:i/>
          <w:sz w:val="24"/>
        </w:rPr>
        <w:t>параметров</w:t>
      </w:r>
      <w:r w:rsidR="000278C8" w:rsidRPr="004504F7">
        <w:rPr>
          <w:i/>
          <w:sz w:val="24"/>
        </w:rPr>
        <w:t xml:space="preserve"> катушек</w:t>
      </w:r>
    </w:p>
    <w:tbl>
      <w:tblPr>
        <w:tblStyle w:val="a9"/>
        <w:tblW w:w="0" w:type="auto"/>
        <w:tblLook w:val="04A0"/>
      </w:tblPr>
      <w:tblGrid>
        <w:gridCol w:w="1241"/>
        <w:gridCol w:w="1159"/>
        <w:gridCol w:w="1161"/>
        <w:gridCol w:w="1163"/>
        <w:gridCol w:w="1155"/>
        <w:gridCol w:w="1155"/>
        <w:gridCol w:w="1155"/>
        <w:gridCol w:w="1156"/>
      </w:tblGrid>
      <w:tr w:rsidR="000B3B6B" w:rsidRPr="007C4FD6" w:rsidTr="007C4FD6">
        <w:tc>
          <w:tcPr>
            <w:tcW w:w="1241" w:type="dxa"/>
            <w:vMerge w:val="restart"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Номер катушки</w:t>
            </w:r>
          </w:p>
        </w:tc>
        <w:tc>
          <w:tcPr>
            <w:tcW w:w="3483" w:type="dxa"/>
            <w:gridSpan w:val="3"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Наблюдают</w:t>
            </w:r>
          </w:p>
        </w:tc>
        <w:tc>
          <w:tcPr>
            <w:tcW w:w="4621" w:type="dxa"/>
            <w:gridSpan w:val="4"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Вычисляют</w:t>
            </w:r>
          </w:p>
        </w:tc>
      </w:tr>
      <w:tr w:rsidR="001872CB" w:rsidRPr="007C4FD6" w:rsidTr="000B3B6B">
        <w:tc>
          <w:tcPr>
            <w:tcW w:w="1241" w:type="dxa"/>
            <w:vMerge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vAlign w:val="center"/>
          </w:tcPr>
          <w:p w:rsidR="000B3B6B" w:rsidRPr="007C4FD6" w:rsidRDefault="00230420" w:rsidP="000B3B6B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1161" w:type="dxa"/>
            <w:vAlign w:val="center"/>
          </w:tcPr>
          <w:p w:rsidR="000B3B6B" w:rsidRPr="007C4FD6" w:rsidRDefault="00230420" w:rsidP="0055580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1163" w:type="dxa"/>
            <w:vAlign w:val="center"/>
          </w:tcPr>
          <w:p w:rsidR="000B3B6B" w:rsidRPr="007C4FD6" w:rsidRDefault="0055580D" w:rsidP="0055580D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I, мА</m:t>
                </m:r>
              </m:oMath>
            </m:oMathPara>
          </w:p>
        </w:tc>
        <w:tc>
          <w:tcPr>
            <w:tcW w:w="1155" w:type="dxa"/>
            <w:vAlign w:val="center"/>
          </w:tcPr>
          <w:p w:rsidR="000B3B6B" w:rsidRPr="007C4FD6" w:rsidRDefault="00164DF8" w:rsidP="00164DF8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x,Ом </m:t>
                </m:r>
              </m:oMath>
            </m:oMathPara>
          </w:p>
        </w:tc>
        <w:tc>
          <w:tcPr>
            <w:tcW w:w="1155" w:type="dxa"/>
            <w:vAlign w:val="center"/>
          </w:tcPr>
          <w:p w:rsidR="000B3B6B" w:rsidRPr="007C4FD6" w:rsidRDefault="00164DF8" w:rsidP="00164DF8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L, Гн</m:t>
                </m:r>
              </m:oMath>
            </m:oMathPara>
          </w:p>
        </w:tc>
        <w:tc>
          <w:tcPr>
            <w:tcW w:w="1155" w:type="dxa"/>
            <w:vAlign w:val="center"/>
          </w:tcPr>
          <w:p w:rsidR="000B3B6B" w:rsidRPr="007C4FD6" w:rsidRDefault="00230420" w:rsidP="003C4222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 Ом</m:t>
                </m:r>
              </m:oMath>
            </m:oMathPara>
          </w:p>
        </w:tc>
        <w:tc>
          <w:tcPr>
            <w:tcW w:w="1156" w:type="dxa"/>
            <w:vAlign w:val="center"/>
          </w:tcPr>
          <w:p w:rsidR="000B3B6B" w:rsidRPr="007C4FD6" w:rsidRDefault="00230420" w:rsidP="003C4222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, Гн</m:t>
                </m:r>
              </m:oMath>
            </m:oMathPara>
          </w:p>
        </w:tc>
      </w:tr>
      <w:tr w:rsidR="001872CB" w:rsidRPr="007C4FD6" w:rsidTr="000B3B6B">
        <w:tc>
          <w:tcPr>
            <w:tcW w:w="1241" w:type="dxa"/>
            <w:vAlign w:val="center"/>
          </w:tcPr>
          <w:p w:rsidR="000B3B6B" w:rsidRPr="004504F7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4504F7">
              <w:rPr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center"/>
          </w:tcPr>
          <w:p w:rsidR="000B3B6B" w:rsidRPr="004504F7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4504F7">
              <w:rPr>
                <w:sz w:val="24"/>
                <w:szCs w:val="24"/>
              </w:rPr>
              <w:t>2</w:t>
            </w:r>
          </w:p>
        </w:tc>
        <w:tc>
          <w:tcPr>
            <w:tcW w:w="1161" w:type="dxa"/>
            <w:vAlign w:val="center"/>
          </w:tcPr>
          <w:p w:rsidR="000B3B6B" w:rsidRPr="004504F7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4504F7">
              <w:rPr>
                <w:sz w:val="24"/>
                <w:szCs w:val="24"/>
              </w:rPr>
              <w:t>1,47</w:t>
            </w:r>
          </w:p>
        </w:tc>
        <w:tc>
          <w:tcPr>
            <w:tcW w:w="1163" w:type="dxa"/>
            <w:vAlign w:val="center"/>
          </w:tcPr>
          <w:p w:rsidR="000B3B6B" w:rsidRPr="004504F7" w:rsidRDefault="00545659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4504F7">
              <w:rPr>
                <w:sz w:val="24"/>
                <w:szCs w:val="24"/>
              </w:rPr>
              <w:t>20,8</w:t>
            </w:r>
          </w:p>
        </w:tc>
        <w:tc>
          <w:tcPr>
            <w:tcW w:w="1155" w:type="dxa"/>
            <w:vAlign w:val="center"/>
          </w:tcPr>
          <w:p w:rsidR="000B3B6B" w:rsidRPr="004504F7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4504F7">
              <w:rPr>
                <w:sz w:val="24"/>
                <w:szCs w:val="24"/>
              </w:rPr>
              <w:t>96,154</w:t>
            </w:r>
          </w:p>
        </w:tc>
        <w:tc>
          <w:tcPr>
            <w:tcW w:w="1155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4504F7">
              <w:rPr>
                <w:sz w:val="24"/>
                <w:szCs w:val="24"/>
              </w:rPr>
              <w:t>0,015</w:t>
            </w:r>
            <w:r w:rsidRPr="007C4FD6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55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70,673</w:t>
            </w:r>
          </w:p>
        </w:tc>
        <w:tc>
          <w:tcPr>
            <w:tcW w:w="1156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0,0112</w:t>
            </w:r>
            <w:r w:rsidR="00DE0A89" w:rsidRPr="007C4FD6">
              <w:rPr>
                <w:sz w:val="24"/>
                <w:szCs w:val="24"/>
                <w:lang w:val="en-US"/>
              </w:rPr>
              <w:t>48</w:t>
            </w:r>
          </w:p>
        </w:tc>
      </w:tr>
      <w:tr w:rsidR="001872CB" w:rsidRPr="007C4FD6" w:rsidTr="000B3B6B">
        <w:tc>
          <w:tcPr>
            <w:tcW w:w="1241" w:type="dxa"/>
            <w:vAlign w:val="center"/>
          </w:tcPr>
          <w:p w:rsidR="000B3B6B" w:rsidRPr="007C4FD6" w:rsidRDefault="00687C46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59" w:type="dxa"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0,7</w:t>
            </w:r>
          </w:p>
        </w:tc>
        <w:tc>
          <w:tcPr>
            <w:tcW w:w="1161" w:type="dxa"/>
            <w:vAlign w:val="center"/>
          </w:tcPr>
          <w:p w:rsidR="000B3B6B" w:rsidRPr="007C4FD6" w:rsidRDefault="000B3B6B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2,0</w:t>
            </w:r>
          </w:p>
        </w:tc>
        <w:tc>
          <w:tcPr>
            <w:tcW w:w="1163" w:type="dxa"/>
            <w:vAlign w:val="center"/>
          </w:tcPr>
          <w:p w:rsidR="000B3B6B" w:rsidRPr="007C4FD6" w:rsidRDefault="00545659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155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155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0,0318</w:t>
            </w:r>
          </w:p>
        </w:tc>
        <w:tc>
          <w:tcPr>
            <w:tcW w:w="1155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70</w:t>
            </w:r>
          </w:p>
        </w:tc>
        <w:tc>
          <w:tcPr>
            <w:tcW w:w="1156" w:type="dxa"/>
            <w:vAlign w:val="center"/>
          </w:tcPr>
          <w:p w:rsidR="000B3B6B" w:rsidRPr="007C4FD6" w:rsidRDefault="00BF76A0" w:rsidP="000B3B6B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0,0111</w:t>
            </w:r>
            <w:r w:rsidR="00DE0A89" w:rsidRPr="007C4FD6">
              <w:rPr>
                <w:sz w:val="24"/>
                <w:szCs w:val="24"/>
                <w:lang w:val="en-US"/>
              </w:rPr>
              <w:t>41</w:t>
            </w:r>
          </w:p>
        </w:tc>
      </w:tr>
    </w:tbl>
    <w:p w:rsidR="000B3B6B" w:rsidRPr="007C4FD6" w:rsidRDefault="000B3B6B" w:rsidP="009E5912">
      <w:pPr>
        <w:pStyle w:val="Times142"/>
        <w:jc w:val="left"/>
        <w:rPr>
          <w:sz w:val="24"/>
        </w:rPr>
      </w:pPr>
    </w:p>
    <w:p w:rsidR="009E5912" w:rsidRPr="007C4FD6" w:rsidRDefault="009E5912" w:rsidP="009E5912">
      <w:pPr>
        <w:pStyle w:val="Times142"/>
        <w:jc w:val="left"/>
        <w:rPr>
          <w:sz w:val="24"/>
        </w:rPr>
      </w:pPr>
      <w:r w:rsidRPr="007C4FD6">
        <w:rPr>
          <w:sz w:val="24"/>
        </w:rPr>
        <w:t xml:space="preserve">Пример расчёта </w:t>
      </w:r>
      <m:oMath>
        <m:r>
          <w:rPr>
            <w:rFonts w:ascii="Cambria Math" w:hAnsi="Cambria Math"/>
            <w:sz w:val="24"/>
          </w:rPr>
          <m:t xml:space="preserve">x, L,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4"/>
          </w:rPr>
          <m:t xml:space="preserve"> и |</m:t>
        </m:r>
        <m:r>
          <w:rPr>
            <w:rFonts w:ascii="Cambria Math" w:hAnsi="Cambria Math"/>
            <w:sz w:val="24"/>
            <w:lang w:val="en-US"/>
          </w:rPr>
          <m:t>M</m:t>
        </m:r>
        <m:r>
          <w:rPr>
            <w:rFonts w:ascii="Cambria Math" w:hAnsi="Cambria Math"/>
            <w:sz w:val="24"/>
          </w:rPr>
          <m:t>|</m:t>
        </m:r>
      </m:oMath>
      <w:r w:rsidRPr="007C4FD6">
        <w:rPr>
          <w:sz w:val="24"/>
        </w:rPr>
        <w:t xml:space="preserve"> для первой катушки:</w:t>
      </w:r>
    </w:p>
    <w:p w:rsidR="009E5912" w:rsidRPr="007C4FD6" w:rsidRDefault="004D1128" w:rsidP="009E5912">
      <w:pPr>
        <w:pStyle w:val="Times142"/>
        <w:ind w:firstLine="0"/>
        <w:jc w:val="left"/>
        <w:rPr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4"/>
            </w:rPr>
            <m:t>ω</m:t>
          </m:r>
          <m:r>
            <w:rPr>
              <w:rFonts w:ascii="Cambria Math" w:hAnsi="Cambria Math"/>
              <w:sz w:val="24"/>
              <w:lang w:val="en-US"/>
            </w:rPr>
            <m:t>=2</m:t>
          </m:r>
          <m:r>
            <w:rPr>
              <w:rFonts w:ascii="Cambria Math" w:hAnsi="Cambria Math" w:cs="Calibri"/>
              <w:sz w:val="24"/>
              <w:lang w:val="en-US"/>
            </w:rPr>
            <m:t>π</m:t>
          </m:r>
          <m:r>
            <w:rPr>
              <w:rFonts w:ascii="Cambria Math" w:hAnsi="Cambria Math"/>
              <w:sz w:val="24"/>
              <w:lang w:val="en-US"/>
            </w:rPr>
            <m:t>f</m:t>
          </m:r>
        </m:oMath>
      </m:oMathPara>
    </w:p>
    <w:p w:rsidR="004D1128" w:rsidRPr="007C4FD6" w:rsidRDefault="004D1128" w:rsidP="009E5912">
      <w:pPr>
        <w:pStyle w:val="Times142"/>
        <w:ind w:firstLine="0"/>
        <w:jc w:val="left"/>
        <w:rPr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lang w:val="en-US"/>
            </w:rPr>
            <m:t>f=1 кГц</m:t>
          </m:r>
        </m:oMath>
      </m:oMathPara>
    </w:p>
    <w:p w:rsidR="004D1128" w:rsidRPr="007C4FD6" w:rsidRDefault="004D1128" w:rsidP="009E5912">
      <w:pPr>
        <w:pStyle w:val="Times142"/>
        <w:ind w:firstLine="0"/>
        <w:jc w:val="left"/>
        <w:rPr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4"/>
              <w:lang w:val="en-US"/>
            </w:rPr>
            <m:t>ω</m:t>
          </m:r>
          <m:r>
            <w:rPr>
              <w:rFonts w:ascii="Cambria Math" w:hAnsi="Cambria Math"/>
              <w:sz w:val="24"/>
              <w:lang w:val="en-US"/>
            </w:rPr>
            <m:t>=2</m:t>
          </m:r>
          <m:r>
            <w:rPr>
              <w:rFonts w:ascii="Cambria Math" w:hAnsi="Cambria Math" w:cs="Calibri"/>
              <w:sz w:val="24"/>
              <w:lang w:val="en-US"/>
            </w:rPr>
            <m:t>π</m:t>
          </m:r>
          <m:r>
            <w:rPr>
              <w:rFonts w:ascii="Cambria Math" w:hAnsi="Cambria Math"/>
              <w:sz w:val="24"/>
              <w:lang w:val="en-US"/>
            </w:rPr>
            <m:t xml:space="preserve">*1000 </m:t>
          </m:r>
          <m:r>
            <w:rPr>
              <w:rFonts w:ascii="Cambria Math" w:hAnsi="Cambria Math"/>
              <w:sz w:val="24"/>
            </w:rPr>
            <m:t>Гц</m:t>
          </m:r>
          <m:r>
            <w:rPr>
              <w:rFonts w:ascii="Cambria Math" w:hAnsi="Cambria Math"/>
              <w:sz w:val="24"/>
              <w:lang w:val="en-US"/>
            </w:rPr>
            <m:t xml:space="preserve">=6283,19 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рад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с</m:t>
              </m:r>
            </m:den>
          </m:f>
        </m:oMath>
      </m:oMathPara>
    </w:p>
    <w:p w:rsidR="00A61C00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den>
          </m:f>
        </m:oMath>
      </m:oMathPara>
    </w:p>
    <w:p w:rsidR="00BB368F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 В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20,8</m:t>
              </m:r>
              <m:r>
                <w:rPr>
                  <w:rFonts w:ascii="Cambria Math" w:hAnsi="Cambria Math"/>
                  <w:sz w:val="24"/>
                </w:rPr>
                <m:t>мА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>=96,154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Ом</m:t>
          </m:r>
        </m:oMath>
      </m:oMathPara>
    </w:p>
    <w:p w:rsidR="00CF56E6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4"/>
                </w:rPr>
                <m:t>ω</m:t>
              </m:r>
            </m:den>
          </m:f>
        </m:oMath>
      </m:oMathPara>
    </w:p>
    <w:p w:rsidR="00042C19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96,154 Ом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 xml:space="preserve">6283,19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рад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den>
              </m:f>
            </m:den>
          </m:f>
          <m:r>
            <w:rPr>
              <w:rFonts w:ascii="Cambria Math" w:hAnsi="Cambria Math"/>
              <w:sz w:val="24"/>
              <w:lang w:val="en-US"/>
            </w:rPr>
            <m:t>=0,0153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Гн</m:t>
          </m:r>
        </m:oMath>
      </m:oMathPara>
    </w:p>
    <w:p w:rsidR="00BE55E5" w:rsidRPr="007C4FD6" w:rsidRDefault="00BE55E5" w:rsidP="009E5912">
      <w:pPr>
        <w:pStyle w:val="Times142"/>
        <w:ind w:firstLine="0"/>
        <w:jc w:val="left"/>
        <w:rPr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lang w:val="en-US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|=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:rsidR="001872CB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 xml:space="preserve">1,47 </m:t>
              </m:r>
              <m:r>
                <w:rPr>
                  <w:rFonts w:ascii="Cambria Math" w:hAnsi="Cambria Math"/>
                  <w:sz w:val="24"/>
                </w:rPr>
                <m:t>В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 xml:space="preserve">20,8 </m:t>
              </m:r>
              <m:r>
                <w:rPr>
                  <w:rFonts w:ascii="Cambria Math" w:hAnsi="Cambria Math"/>
                  <w:sz w:val="24"/>
                </w:rPr>
                <m:t>мА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>=70,673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Ом</m:t>
          </m:r>
        </m:oMath>
      </m:oMathPara>
    </w:p>
    <w:p w:rsidR="00F33BC0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M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Calibri"/>
                  <w:sz w:val="24"/>
                </w:rPr>
                <m:t>ω</m:t>
              </m:r>
            </m:den>
          </m:f>
        </m:oMath>
      </m:oMathPara>
    </w:p>
    <w:p w:rsidR="00F33BC0" w:rsidRPr="007C4FD6" w:rsidRDefault="00230420" w:rsidP="009E5912">
      <w:pPr>
        <w:pStyle w:val="Times142"/>
        <w:ind w:firstLine="0"/>
        <w:jc w:val="left"/>
        <w:rPr>
          <w:i/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70,673 Ом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 xml:space="preserve">6283,19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рад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den>
              </m:f>
            </m:den>
          </m:f>
          <m:r>
            <w:rPr>
              <w:rFonts w:ascii="Cambria Math" w:hAnsi="Cambria Math"/>
              <w:sz w:val="24"/>
            </w:rPr>
            <m:t>=0,011248 Гн</m:t>
          </m:r>
        </m:oMath>
      </m:oMathPara>
    </w:p>
    <w:p w:rsidR="00C63B93" w:rsidRPr="007C4FD6" w:rsidRDefault="007C4FD6" w:rsidP="007C4FD6">
      <w:pPr>
        <w:pStyle w:val="Times142"/>
        <w:ind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 xml:space="preserve">2. </w:t>
      </w:r>
      <w:r w:rsidR="001F57A4" w:rsidRPr="007C4FD6">
        <w:rPr>
          <w:b/>
          <w:sz w:val="24"/>
        </w:rPr>
        <w:t>Исследование последовательного соединения индуктивно связанных катушек</w:t>
      </w:r>
    </w:p>
    <w:p w:rsidR="00891AF7" w:rsidRPr="007C4FD6" w:rsidRDefault="00DB4C6C" w:rsidP="00891AF7">
      <w:pPr>
        <w:pStyle w:val="Times142"/>
        <w:keepNext/>
        <w:ind w:firstLine="0"/>
        <w:rPr>
          <w:sz w:val="24"/>
        </w:rPr>
      </w:pPr>
      <w:r w:rsidRPr="007C4FD6">
        <w:rPr>
          <w:noProof/>
          <w:sz w:val="24"/>
        </w:rPr>
        <w:drawing>
          <wp:inline distT="0" distB="0" distL="0" distR="0">
            <wp:extent cx="5924549" cy="37528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11" cy="376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5FEE" w:rsidRPr="007C4FD6" w:rsidRDefault="00891AF7" w:rsidP="00891AF7">
      <w:pPr>
        <w:pStyle w:val="a8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2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схема цепи для исследования последовательного соединения индуктивно связанных катушек</w:t>
      </w:r>
    </w:p>
    <w:p w:rsidR="009A70DD" w:rsidRPr="007C4FD6" w:rsidRDefault="009A70DD" w:rsidP="009A70DD"/>
    <w:p w:rsidR="009A70DD" w:rsidRPr="007C4FD6" w:rsidRDefault="009A70DD" w:rsidP="009A70DD"/>
    <w:p w:rsidR="00C1019C" w:rsidRPr="004504F7" w:rsidRDefault="004504F7" w:rsidP="004504F7">
      <w:pPr>
        <w:pStyle w:val="Times142"/>
        <w:spacing w:line="240" w:lineRule="auto"/>
        <w:ind w:right="102"/>
        <w:jc w:val="right"/>
        <w:rPr>
          <w:i/>
          <w:sz w:val="24"/>
        </w:rPr>
      </w:pPr>
      <w:r>
        <w:rPr>
          <w:i/>
          <w:sz w:val="24"/>
        </w:rPr>
        <w:t>Таблица 2. П</w:t>
      </w:r>
      <w:r w:rsidR="009A70DD" w:rsidRPr="004504F7">
        <w:rPr>
          <w:i/>
          <w:sz w:val="24"/>
        </w:rPr>
        <w:t>оследовательное соединение индуктивно связанных катушек</w:t>
      </w:r>
    </w:p>
    <w:tbl>
      <w:tblPr>
        <w:tblStyle w:val="a9"/>
        <w:tblW w:w="0" w:type="auto"/>
        <w:tblLook w:val="04A0"/>
      </w:tblPr>
      <w:tblGrid>
        <w:gridCol w:w="1578"/>
        <w:gridCol w:w="967"/>
        <w:gridCol w:w="968"/>
        <w:gridCol w:w="968"/>
        <w:gridCol w:w="969"/>
        <w:gridCol w:w="969"/>
        <w:gridCol w:w="970"/>
        <w:gridCol w:w="828"/>
        <w:gridCol w:w="1128"/>
      </w:tblGrid>
      <w:tr w:rsidR="00100C9C" w:rsidRPr="007C4FD6" w:rsidTr="00FC07A6">
        <w:tc>
          <w:tcPr>
            <w:tcW w:w="1578" w:type="dxa"/>
            <w:vMerge w:val="restart"/>
            <w:vAlign w:val="center"/>
          </w:tcPr>
          <w:p w:rsidR="00100C9C" w:rsidRPr="007C4FD6" w:rsidRDefault="00100C9C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Включение</w:t>
            </w:r>
          </w:p>
        </w:tc>
        <w:tc>
          <w:tcPr>
            <w:tcW w:w="3872" w:type="dxa"/>
            <w:gridSpan w:val="4"/>
            <w:vAlign w:val="center"/>
          </w:tcPr>
          <w:p w:rsidR="00100C9C" w:rsidRPr="007C4FD6" w:rsidRDefault="00100C9C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Наблюдают</w:t>
            </w:r>
          </w:p>
        </w:tc>
        <w:tc>
          <w:tcPr>
            <w:tcW w:w="3895" w:type="dxa"/>
            <w:gridSpan w:val="4"/>
            <w:vAlign w:val="center"/>
          </w:tcPr>
          <w:p w:rsidR="00100C9C" w:rsidRPr="007C4FD6" w:rsidRDefault="00100C9C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Вычисляют</w:t>
            </w:r>
          </w:p>
        </w:tc>
      </w:tr>
      <w:tr w:rsidR="006E7605" w:rsidRPr="007C4FD6" w:rsidTr="00FC07A6">
        <w:tc>
          <w:tcPr>
            <w:tcW w:w="1578" w:type="dxa"/>
            <w:vMerge/>
            <w:vAlign w:val="center"/>
          </w:tcPr>
          <w:p w:rsidR="009A70DD" w:rsidRPr="007C4FD6" w:rsidRDefault="009A70DD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7" w:type="dxa"/>
            <w:vAlign w:val="center"/>
          </w:tcPr>
          <w:p w:rsidR="009A70DD" w:rsidRPr="007C4FD6" w:rsidRDefault="00492ED5" w:rsidP="00492ED5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U, В</m:t>
                </m:r>
              </m:oMath>
            </m:oMathPara>
          </w:p>
        </w:tc>
        <w:tc>
          <w:tcPr>
            <w:tcW w:w="968" w:type="dxa"/>
            <w:vAlign w:val="center"/>
          </w:tcPr>
          <w:p w:rsidR="009A70DD" w:rsidRPr="007C4FD6" w:rsidRDefault="00230420" w:rsidP="009A70DD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68" w:type="dxa"/>
            <w:vAlign w:val="center"/>
          </w:tcPr>
          <w:p w:rsidR="009A70DD" w:rsidRPr="007C4FD6" w:rsidRDefault="00230420" w:rsidP="009A70DD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69" w:type="dxa"/>
            <w:vAlign w:val="center"/>
          </w:tcPr>
          <w:p w:rsidR="009A70DD" w:rsidRPr="007C4FD6" w:rsidRDefault="00190E2D" w:rsidP="00190E2D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I, мА</m:t>
                </m:r>
              </m:oMath>
            </m:oMathPara>
          </w:p>
        </w:tc>
        <w:tc>
          <w:tcPr>
            <w:tcW w:w="969" w:type="dxa"/>
            <w:vAlign w:val="center"/>
          </w:tcPr>
          <w:p w:rsidR="009A70DD" w:rsidRPr="007C4FD6" w:rsidRDefault="002925CE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I, мА</m:t>
                </m:r>
              </m:oMath>
            </m:oMathPara>
          </w:p>
        </w:tc>
        <w:tc>
          <w:tcPr>
            <w:tcW w:w="970" w:type="dxa"/>
            <w:vAlign w:val="center"/>
          </w:tcPr>
          <w:p w:rsidR="009A70DD" w:rsidRPr="007C4FD6" w:rsidRDefault="00230420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828" w:type="dxa"/>
            <w:vAlign w:val="center"/>
          </w:tcPr>
          <w:p w:rsidR="009A70DD" w:rsidRPr="007C4FD6" w:rsidRDefault="00230420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1128" w:type="dxa"/>
            <w:vAlign w:val="center"/>
          </w:tcPr>
          <w:p w:rsidR="009A70DD" w:rsidRPr="007C4FD6" w:rsidRDefault="00230420" w:rsidP="009A70DD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Гн</m:t>
                </m:r>
              </m:oMath>
            </m:oMathPara>
          </w:p>
        </w:tc>
      </w:tr>
      <w:tr w:rsidR="005F2DED" w:rsidRPr="007C4FD6" w:rsidTr="00FC07A6">
        <w:tc>
          <w:tcPr>
            <w:tcW w:w="1578" w:type="dxa"/>
            <w:vAlign w:val="center"/>
          </w:tcPr>
          <w:p w:rsidR="009A70DD" w:rsidRPr="007C4FD6" w:rsidRDefault="009A70DD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Согласное</w:t>
            </w:r>
          </w:p>
        </w:tc>
        <w:tc>
          <w:tcPr>
            <w:tcW w:w="967" w:type="dxa"/>
            <w:vAlign w:val="center"/>
          </w:tcPr>
          <w:p w:rsidR="009A70DD" w:rsidRPr="007C4FD6" w:rsidRDefault="000118F0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68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0,76</w:t>
            </w:r>
          </w:p>
        </w:tc>
        <w:tc>
          <w:tcPr>
            <w:tcW w:w="968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1,25</w:t>
            </w:r>
          </w:p>
        </w:tc>
        <w:tc>
          <w:tcPr>
            <w:tcW w:w="969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4,6</w:t>
            </w:r>
          </w:p>
        </w:tc>
        <w:tc>
          <w:tcPr>
            <w:tcW w:w="969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4,578</w:t>
            </w:r>
          </w:p>
        </w:tc>
        <w:tc>
          <w:tcPr>
            <w:tcW w:w="970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0,762</w:t>
            </w:r>
          </w:p>
        </w:tc>
        <w:tc>
          <w:tcPr>
            <w:tcW w:w="828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1,238</w:t>
            </w:r>
          </w:p>
        </w:tc>
        <w:tc>
          <w:tcPr>
            <w:tcW w:w="1128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0,0695</w:t>
            </w:r>
          </w:p>
        </w:tc>
      </w:tr>
      <w:tr w:rsidR="005F2DED" w:rsidRPr="007C4FD6" w:rsidTr="00FC07A6">
        <w:tc>
          <w:tcPr>
            <w:tcW w:w="1578" w:type="dxa"/>
            <w:vAlign w:val="center"/>
          </w:tcPr>
          <w:p w:rsidR="009A70DD" w:rsidRPr="007C4FD6" w:rsidRDefault="009A70DD" w:rsidP="009A70D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Встречное</w:t>
            </w:r>
          </w:p>
        </w:tc>
        <w:tc>
          <w:tcPr>
            <w:tcW w:w="967" w:type="dxa"/>
            <w:vAlign w:val="center"/>
          </w:tcPr>
          <w:p w:rsidR="009A70DD" w:rsidRPr="007C4FD6" w:rsidRDefault="000118F0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68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0,34</w:t>
            </w:r>
          </w:p>
        </w:tc>
        <w:tc>
          <w:tcPr>
            <w:tcW w:w="968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1,7</w:t>
            </w:r>
          </w:p>
        </w:tc>
        <w:tc>
          <w:tcPr>
            <w:tcW w:w="969" w:type="dxa"/>
            <w:vAlign w:val="center"/>
          </w:tcPr>
          <w:p w:rsidR="009A70DD" w:rsidRPr="007C4FD6" w:rsidRDefault="00256E9F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12,9</w:t>
            </w:r>
          </w:p>
        </w:tc>
        <w:tc>
          <w:tcPr>
            <w:tcW w:w="969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12,863</w:t>
            </w:r>
          </w:p>
        </w:tc>
        <w:tc>
          <w:tcPr>
            <w:tcW w:w="970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0,332</w:t>
            </w:r>
          </w:p>
        </w:tc>
        <w:tc>
          <w:tcPr>
            <w:tcW w:w="828" w:type="dxa"/>
            <w:vAlign w:val="center"/>
          </w:tcPr>
          <w:p w:rsidR="009A70DD" w:rsidRPr="007C4FD6" w:rsidRDefault="00C20B8B" w:rsidP="009A70DD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1,668</w:t>
            </w:r>
          </w:p>
        </w:tc>
        <w:tc>
          <w:tcPr>
            <w:tcW w:w="1128" w:type="dxa"/>
            <w:vAlign w:val="center"/>
          </w:tcPr>
          <w:p w:rsidR="009A70DD" w:rsidRPr="007C4FD6" w:rsidRDefault="00C20B8B" w:rsidP="009C5909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0,0247</w:t>
            </w:r>
          </w:p>
        </w:tc>
      </w:tr>
    </w:tbl>
    <w:p w:rsidR="009A70DD" w:rsidRPr="007C4FD6" w:rsidRDefault="009A70DD" w:rsidP="00C1019C">
      <w:pPr>
        <w:pStyle w:val="Times142"/>
        <w:jc w:val="right"/>
        <w:rPr>
          <w:sz w:val="24"/>
        </w:rPr>
      </w:pPr>
    </w:p>
    <w:p w:rsidR="00E47E5B" w:rsidRPr="007C4FD6" w:rsidRDefault="00E47E5B" w:rsidP="00E47E5B">
      <w:pPr>
        <w:pStyle w:val="Times142"/>
        <w:rPr>
          <w:sz w:val="24"/>
        </w:rPr>
      </w:pPr>
      <w:r w:rsidRPr="007C4FD6">
        <w:rPr>
          <w:sz w:val="24"/>
        </w:rPr>
        <w:t xml:space="preserve">Пример расчёта </w:t>
      </w:r>
      <m:oMath>
        <m:r>
          <w:rPr>
            <w:rFonts w:ascii="Cambria Math" w:hAnsi="Cambria Math"/>
            <w:sz w:val="24"/>
          </w:rPr>
          <m:t xml:space="preserve">I,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э</m:t>
            </m:r>
          </m:sub>
        </m:sSub>
      </m:oMath>
      <w:r w:rsidR="00AC7BB6">
        <w:rPr>
          <w:sz w:val="24"/>
        </w:rPr>
        <w:t xml:space="preserve"> </w:t>
      </w:r>
      <w:r w:rsidRPr="007C4FD6">
        <w:rPr>
          <w:sz w:val="24"/>
        </w:rPr>
        <w:t>для согласного включения катушек</w:t>
      </w:r>
      <w:r w:rsidR="00F73D57" w:rsidRPr="007C4FD6">
        <w:rPr>
          <w:sz w:val="24"/>
        </w:rPr>
        <w:t>:</w:t>
      </w:r>
    </w:p>
    <w:p w:rsidR="00B5050A" w:rsidRPr="007C4FD6" w:rsidRDefault="00B5050A" w:rsidP="00E47E5B">
      <w:pPr>
        <w:pStyle w:val="Times142"/>
        <w:rPr>
          <w:i/>
          <w:sz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|M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|</m:t>
              </m:r>
            </m:e>
            <m:sub>
              <m:r>
                <w:rPr>
                  <w:rFonts w:ascii="Cambria Math" w:hAnsi="Cambria Math"/>
                  <w:sz w:val="24"/>
                </w:rPr>
                <m:t>ср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lang w:val="en-US"/>
                </w:rPr>
                <m:t>+|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|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den>
          </m:f>
        </m:oMath>
      </m:oMathPara>
    </w:p>
    <w:p w:rsidR="000C4C54" w:rsidRPr="007C4FD6" w:rsidRDefault="000C4C54" w:rsidP="00E47E5B">
      <w:pPr>
        <w:pStyle w:val="Times142"/>
        <w:rPr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|M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|</m:t>
              </m:r>
            </m:e>
            <m:sub>
              <m:r>
                <w:rPr>
                  <w:rFonts w:ascii="Cambria Math" w:hAnsi="Cambria Math"/>
                  <w:sz w:val="24"/>
                </w:rPr>
                <m:t>ср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0,011248 Гн+0,011141 Гн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>=0,0112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Гн</m:t>
          </m:r>
        </m:oMath>
      </m:oMathPara>
    </w:p>
    <w:p w:rsidR="00B61EA8" w:rsidRPr="007C4FD6" w:rsidRDefault="00230420" w:rsidP="00E47E5B">
      <w:pPr>
        <w:pStyle w:val="Times142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э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</w:rPr>
                <m:t>ср</m:t>
              </m:r>
            </m:sub>
          </m:sSub>
        </m:oMath>
      </m:oMathPara>
    </w:p>
    <w:p w:rsidR="00200E82" w:rsidRPr="007C4FD6" w:rsidRDefault="00230420" w:rsidP="00E47E5B">
      <w:pPr>
        <w:pStyle w:val="Times142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э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=0,0153</m:t>
          </m:r>
          <m:r>
            <w:rPr>
              <w:rFonts w:ascii="Cambria Math" w:hAnsi="Cambria Math"/>
              <w:sz w:val="24"/>
            </w:rPr>
            <m:t>Гн</m:t>
          </m:r>
          <m:r>
            <w:rPr>
              <w:rFonts w:ascii="Cambria Math" w:hAnsi="Cambria Math"/>
              <w:sz w:val="24"/>
              <w:lang w:val="en-US"/>
            </w:rPr>
            <m:t>+0,0318</m:t>
          </m:r>
          <m:r>
            <w:rPr>
              <w:rFonts w:ascii="Cambria Math" w:hAnsi="Cambria Math"/>
              <w:sz w:val="24"/>
            </w:rPr>
            <m:t>Гн</m:t>
          </m:r>
          <m:r>
            <w:rPr>
              <w:rFonts w:ascii="Cambria Math" w:hAnsi="Cambria Math"/>
              <w:sz w:val="24"/>
              <w:lang w:val="en-US"/>
            </w:rPr>
            <m:t>+2*0,0112</m:t>
          </m:r>
          <m:r>
            <w:rPr>
              <w:rFonts w:ascii="Cambria Math" w:hAnsi="Cambria Math"/>
              <w:sz w:val="24"/>
            </w:rPr>
            <m:t>Гн</m:t>
          </m:r>
          <m:r>
            <w:rPr>
              <w:rFonts w:ascii="Cambria Math" w:hAnsi="Cambria Math"/>
              <w:sz w:val="24"/>
              <w:lang w:val="en-US"/>
            </w:rPr>
            <m:t>=0,0695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Гн</m:t>
          </m:r>
        </m:oMath>
      </m:oMathPara>
    </w:p>
    <w:p w:rsidR="00D32548" w:rsidRPr="007C4FD6" w:rsidRDefault="00D32548" w:rsidP="00D32548">
      <w:pPr>
        <w:pStyle w:val="Times142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э</m:t>
                  </m:r>
                </m:sub>
              </m:sSub>
            </m:den>
          </m:f>
        </m:oMath>
      </m:oMathPara>
    </w:p>
    <w:p w:rsidR="00D32548" w:rsidRPr="007C4FD6" w:rsidRDefault="00D32548" w:rsidP="00D32548">
      <w:pPr>
        <w:pStyle w:val="Times142"/>
        <w:rPr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 xml:space="preserve">2 </m:t>
              </m:r>
              <m:r>
                <w:rPr>
                  <w:rFonts w:ascii="Cambria Math" w:hAnsi="Cambria Math"/>
                  <w:sz w:val="24"/>
                </w:rPr>
                <m:t>В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 xml:space="preserve">6283,19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рад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den>
              </m:f>
              <m:r>
                <w:rPr>
                  <w:rFonts w:ascii="Cambria Math" w:hAnsi="Cambria Math"/>
                  <w:sz w:val="24"/>
                  <w:lang w:val="en-US"/>
                </w:rPr>
                <m:t>*0,0695</m:t>
              </m:r>
              <m:r>
                <w:rPr>
                  <w:rFonts w:ascii="Cambria Math" w:hAnsi="Cambria Math"/>
                  <w:sz w:val="24"/>
                </w:rPr>
                <m:t>Гн</m:t>
              </m:r>
            </m:den>
          </m:f>
          <m:r>
            <w:rPr>
              <w:rFonts w:ascii="Cambria Math" w:hAnsi="Cambria Math"/>
              <w:sz w:val="24"/>
            </w:rPr>
            <m:t>=4,578 мА</m:t>
          </m:r>
        </m:oMath>
      </m:oMathPara>
    </w:p>
    <w:p w:rsidR="007C5A82" w:rsidRPr="007C4FD6" w:rsidRDefault="00230420" w:rsidP="00D32548">
      <w:pPr>
        <w:pStyle w:val="Times142"/>
        <w:rPr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 w:cs="Calibri"/>
              <w:sz w:val="24"/>
            </w:rPr>
            <m:t>ω</m:t>
          </m:r>
          <m:r>
            <w:rPr>
              <w:rFonts w:ascii="Cambria Math" w:hAnsi="Cambria Math"/>
              <w:sz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ср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val="en-US"/>
            </w:rPr>
            <m:t>*I</m:t>
          </m:r>
        </m:oMath>
      </m:oMathPara>
    </w:p>
    <w:p w:rsidR="007C5A82" w:rsidRPr="007C4FD6" w:rsidRDefault="00230420" w:rsidP="00D32548">
      <w:pPr>
        <w:pStyle w:val="Times142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=2</m:t>
          </m:r>
          <m:r>
            <w:rPr>
              <w:rFonts w:ascii="Cambria Math" w:hAnsi="Cambria Math" w:cs="Calibri"/>
              <w:sz w:val="24"/>
            </w:rPr>
            <m:t>π</m:t>
          </m:r>
          <m:r>
            <w:rPr>
              <w:rFonts w:ascii="Cambria Math" w:hAnsi="Cambria Math"/>
              <w:sz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0,0153 Гн</m:t>
              </m:r>
              <m:r>
                <w:rPr>
                  <w:rFonts w:ascii="Cambria Math" w:hAnsi="Cambria Math"/>
                  <w:sz w:val="24"/>
                  <w:lang w:val="en-US"/>
                </w:rPr>
                <m:t>+0,0112</m:t>
              </m:r>
              <m:r>
                <w:rPr>
                  <w:rFonts w:ascii="Cambria Math" w:hAnsi="Cambria Math"/>
                  <w:sz w:val="24"/>
                </w:rPr>
                <m:t>Гн</m:t>
              </m:r>
            </m:e>
          </m:d>
          <m:r>
            <w:rPr>
              <w:rFonts w:ascii="Cambria Math" w:hAnsi="Cambria Math"/>
              <w:sz w:val="24"/>
            </w:rPr>
            <m:t>*4,578 мА</m:t>
          </m:r>
          <m:r>
            <w:rPr>
              <w:rFonts w:ascii="Cambria Math" w:hAnsi="Cambria Math"/>
              <w:sz w:val="24"/>
              <w:lang w:val="en-US"/>
            </w:rPr>
            <m:t>=0,762</m:t>
          </m:r>
          <m:r>
            <w:rPr>
              <w:rFonts w:ascii="Cambria Math" w:hAnsi="Cambria Math"/>
              <w:sz w:val="24"/>
            </w:rPr>
            <m:t>В</m:t>
          </m:r>
        </m:oMath>
      </m:oMathPara>
    </w:p>
    <w:p w:rsidR="00AB15AC" w:rsidRPr="007C4FD6" w:rsidRDefault="00230420" w:rsidP="00AB15AC">
      <w:pPr>
        <w:pStyle w:val="Times142"/>
        <w:rPr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 w:cs="Calibri"/>
              <w:sz w:val="24"/>
            </w:rPr>
            <m:t>ω</m:t>
          </m:r>
          <m:r>
            <w:rPr>
              <w:rFonts w:ascii="Cambria Math" w:hAnsi="Cambria Math"/>
              <w:sz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ср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val="en-US"/>
            </w:rPr>
            <m:t>*I</m:t>
          </m:r>
        </m:oMath>
      </m:oMathPara>
    </w:p>
    <w:p w:rsidR="00AB15AC" w:rsidRPr="007C4FD6" w:rsidRDefault="00230420" w:rsidP="00AB15AC">
      <w:pPr>
        <w:pStyle w:val="Times142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=2</m:t>
          </m:r>
          <m:r>
            <w:rPr>
              <w:rFonts w:ascii="Cambria Math" w:hAnsi="Cambria Math" w:cs="Calibri"/>
              <w:sz w:val="24"/>
            </w:rPr>
            <m:t>π</m:t>
          </m:r>
          <m:r>
            <w:rPr>
              <w:rFonts w:ascii="Cambria Math" w:hAnsi="Cambria Math"/>
              <w:sz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0,0318 Гн</m:t>
              </m:r>
              <m:r>
                <w:rPr>
                  <w:rFonts w:ascii="Cambria Math" w:hAnsi="Cambria Math"/>
                  <w:sz w:val="24"/>
                  <w:lang w:val="en-US"/>
                </w:rPr>
                <m:t>+0,0112</m:t>
              </m:r>
              <m:r>
                <w:rPr>
                  <w:rFonts w:ascii="Cambria Math" w:hAnsi="Cambria Math"/>
                  <w:sz w:val="24"/>
                </w:rPr>
                <m:t>Гн</m:t>
              </m:r>
            </m:e>
          </m:d>
          <m:r>
            <w:rPr>
              <w:rFonts w:ascii="Cambria Math" w:hAnsi="Cambria Math"/>
              <w:sz w:val="24"/>
            </w:rPr>
            <m:t>*4,578 мА</m:t>
          </m:r>
          <m:r>
            <w:rPr>
              <w:rFonts w:ascii="Cambria Math" w:hAnsi="Cambria Math"/>
              <w:sz w:val="24"/>
              <w:lang w:val="en-US"/>
            </w:rPr>
            <m:t>=1,238</m:t>
          </m:r>
          <m:r>
            <w:rPr>
              <w:rFonts w:ascii="Cambria Math" w:hAnsi="Cambria Math"/>
              <w:sz w:val="24"/>
            </w:rPr>
            <m:t>В</m:t>
          </m:r>
        </m:oMath>
      </m:oMathPara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FF76A2" w:rsidRPr="007C4FD6" w:rsidRDefault="00FF76A2" w:rsidP="00D32548">
      <w:pPr>
        <w:pStyle w:val="Times142"/>
        <w:rPr>
          <w:i/>
          <w:sz w:val="24"/>
        </w:rPr>
      </w:pPr>
    </w:p>
    <w:p w:rsidR="007C4FD6" w:rsidRPr="007C4FD6" w:rsidRDefault="007C4FD6">
      <w:pPr>
        <w:spacing w:after="160" w:line="259" w:lineRule="auto"/>
        <w:rPr>
          <w:b/>
        </w:rPr>
      </w:pPr>
      <w:r w:rsidRPr="007C4FD6">
        <w:rPr>
          <w:b/>
        </w:rPr>
        <w:br w:type="page"/>
      </w:r>
    </w:p>
    <w:p w:rsidR="00A25DA7" w:rsidRPr="007C4FD6" w:rsidRDefault="007C4FD6" w:rsidP="007C4FD6">
      <w:pPr>
        <w:pStyle w:val="Times142"/>
        <w:tabs>
          <w:tab w:val="clear" w:pos="709"/>
        </w:tabs>
        <w:ind w:firstLine="0"/>
        <w:rPr>
          <w:b/>
          <w:sz w:val="24"/>
        </w:rPr>
      </w:pPr>
      <w:r>
        <w:rPr>
          <w:b/>
          <w:sz w:val="24"/>
        </w:rPr>
        <w:lastRenderedPageBreak/>
        <w:t xml:space="preserve">3. </w:t>
      </w:r>
      <w:r w:rsidR="00A25DA7" w:rsidRPr="007C4FD6">
        <w:rPr>
          <w:b/>
          <w:sz w:val="24"/>
        </w:rPr>
        <w:t>Исследование параллельного соединения индуктивно связанных катушек</w:t>
      </w:r>
    </w:p>
    <w:p w:rsidR="00395660" w:rsidRPr="007C4FD6" w:rsidRDefault="00E62FB2" w:rsidP="007C4FD6">
      <w:pPr>
        <w:pStyle w:val="Times142"/>
        <w:keepNext/>
        <w:ind w:firstLine="0"/>
        <w:jc w:val="center"/>
        <w:rPr>
          <w:sz w:val="24"/>
        </w:rPr>
      </w:pPr>
      <w:r w:rsidRPr="007C4FD6">
        <w:rPr>
          <w:noProof/>
          <w:sz w:val="24"/>
        </w:rPr>
        <w:drawing>
          <wp:inline distT="0" distB="0" distL="0" distR="0">
            <wp:extent cx="4503420" cy="2241151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915" cy="224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4F7" w:rsidRDefault="00395660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3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схема цепи для исследования параллельного </w:t>
      </w:r>
    </w:p>
    <w:p w:rsidR="00A25DA7" w:rsidRPr="007C4FD6" w:rsidRDefault="00395660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>соединения индуктивно связанных катушек</w:t>
      </w:r>
    </w:p>
    <w:p w:rsidR="004504F7" w:rsidRDefault="004504F7" w:rsidP="00FD5303">
      <w:pPr>
        <w:pStyle w:val="Times142"/>
        <w:jc w:val="right"/>
        <w:rPr>
          <w:sz w:val="24"/>
        </w:rPr>
      </w:pPr>
    </w:p>
    <w:p w:rsidR="00FD5303" w:rsidRPr="004504F7" w:rsidRDefault="004504F7" w:rsidP="004504F7">
      <w:pPr>
        <w:pStyle w:val="Times142"/>
        <w:ind w:right="116"/>
        <w:jc w:val="right"/>
        <w:rPr>
          <w:i/>
          <w:sz w:val="24"/>
        </w:rPr>
      </w:pPr>
      <w:r>
        <w:rPr>
          <w:i/>
          <w:sz w:val="24"/>
        </w:rPr>
        <w:t>Таблица 3. П</w:t>
      </w:r>
      <w:r w:rsidR="00FD5303" w:rsidRPr="004504F7">
        <w:rPr>
          <w:i/>
          <w:sz w:val="24"/>
        </w:rPr>
        <w:t>араллельное соединение индуктивно связанных катушек</w:t>
      </w:r>
    </w:p>
    <w:tbl>
      <w:tblPr>
        <w:tblStyle w:val="a9"/>
        <w:tblW w:w="0" w:type="auto"/>
        <w:tblLook w:val="04A0"/>
      </w:tblPr>
      <w:tblGrid>
        <w:gridCol w:w="1869"/>
        <w:gridCol w:w="1869"/>
        <w:gridCol w:w="1869"/>
        <w:gridCol w:w="1869"/>
        <w:gridCol w:w="1869"/>
      </w:tblGrid>
      <w:tr w:rsidR="004D5910" w:rsidRPr="007C4FD6" w:rsidTr="007C4FD6">
        <w:tc>
          <w:tcPr>
            <w:tcW w:w="1869" w:type="dxa"/>
            <w:vMerge w:val="restart"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Включение</w:t>
            </w:r>
          </w:p>
        </w:tc>
        <w:tc>
          <w:tcPr>
            <w:tcW w:w="3738" w:type="dxa"/>
            <w:gridSpan w:val="2"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Наблюдают</w:t>
            </w:r>
          </w:p>
        </w:tc>
        <w:tc>
          <w:tcPr>
            <w:tcW w:w="3738" w:type="dxa"/>
            <w:gridSpan w:val="2"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Вычисляют</w:t>
            </w:r>
          </w:p>
        </w:tc>
      </w:tr>
      <w:tr w:rsidR="004D5910" w:rsidRPr="007C4FD6" w:rsidTr="004D5910">
        <w:tc>
          <w:tcPr>
            <w:tcW w:w="1869" w:type="dxa"/>
            <w:vMerge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:rsidR="004D5910" w:rsidRPr="007C4FD6" w:rsidRDefault="00A423CF" w:rsidP="00A423CF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U, В</m:t>
                </m:r>
              </m:oMath>
            </m:oMathPara>
          </w:p>
        </w:tc>
        <w:tc>
          <w:tcPr>
            <w:tcW w:w="1869" w:type="dxa"/>
            <w:vAlign w:val="center"/>
          </w:tcPr>
          <w:p w:rsidR="004D5910" w:rsidRPr="007C4FD6" w:rsidRDefault="00A423CF" w:rsidP="00A423CF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I, мА</m:t>
                </m:r>
              </m:oMath>
            </m:oMathPara>
          </w:p>
        </w:tc>
        <w:tc>
          <w:tcPr>
            <w:tcW w:w="1869" w:type="dxa"/>
            <w:vAlign w:val="center"/>
          </w:tcPr>
          <w:p w:rsidR="004D5910" w:rsidRPr="007C4FD6" w:rsidRDefault="00237002" w:rsidP="00237002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I, мА</m:t>
                </m:r>
              </m:oMath>
            </m:oMathPara>
          </w:p>
        </w:tc>
        <w:tc>
          <w:tcPr>
            <w:tcW w:w="1869" w:type="dxa"/>
            <w:vAlign w:val="center"/>
          </w:tcPr>
          <w:p w:rsidR="004D5910" w:rsidRPr="007C4FD6" w:rsidRDefault="00230420" w:rsidP="004D5910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Гн</m:t>
                </m:r>
              </m:oMath>
            </m:oMathPara>
          </w:p>
        </w:tc>
      </w:tr>
      <w:tr w:rsidR="004D5910" w:rsidRPr="007C4FD6" w:rsidTr="004D5910">
        <w:tc>
          <w:tcPr>
            <w:tcW w:w="1869" w:type="dxa"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Согласное</w:t>
            </w:r>
          </w:p>
        </w:tc>
        <w:tc>
          <w:tcPr>
            <w:tcW w:w="1869" w:type="dxa"/>
            <w:vAlign w:val="center"/>
          </w:tcPr>
          <w:p w:rsidR="004D5910" w:rsidRPr="007C4FD6" w:rsidRDefault="00675D1B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11,5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10,885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0,0146</w:t>
            </w:r>
          </w:p>
        </w:tc>
      </w:tr>
      <w:tr w:rsidR="004D5910" w:rsidRPr="007C4FD6" w:rsidTr="004D5910">
        <w:tc>
          <w:tcPr>
            <w:tcW w:w="1869" w:type="dxa"/>
            <w:vAlign w:val="center"/>
          </w:tcPr>
          <w:p w:rsidR="004D5910" w:rsidRPr="007C4FD6" w:rsidRDefault="004D5910" w:rsidP="004D5910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Встречное</w:t>
            </w:r>
          </w:p>
        </w:tc>
        <w:tc>
          <w:tcPr>
            <w:tcW w:w="1869" w:type="dxa"/>
            <w:vAlign w:val="center"/>
          </w:tcPr>
          <w:p w:rsidR="004D5910" w:rsidRPr="007C4FD6" w:rsidRDefault="00675D1B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30,6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30,583</w:t>
            </w:r>
          </w:p>
        </w:tc>
        <w:tc>
          <w:tcPr>
            <w:tcW w:w="1869" w:type="dxa"/>
            <w:vAlign w:val="center"/>
          </w:tcPr>
          <w:p w:rsidR="004D5910" w:rsidRPr="007C4FD6" w:rsidRDefault="002D71B7" w:rsidP="004D5910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0,0052</w:t>
            </w:r>
          </w:p>
        </w:tc>
      </w:tr>
    </w:tbl>
    <w:p w:rsidR="004D5910" w:rsidRPr="007C4FD6" w:rsidRDefault="004D5910" w:rsidP="00FB5DAB">
      <w:pPr>
        <w:pStyle w:val="Times142"/>
        <w:rPr>
          <w:sz w:val="24"/>
        </w:rPr>
      </w:pPr>
    </w:p>
    <w:p w:rsidR="00FB5DAB" w:rsidRPr="007C4FD6" w:rsidRDefault="00FB5DAB" w:rsidP="00FB5DAB">
      <w:pPr>
        <w:pStyle w:val="Times142"/>
        <w:rPr>
          <w:sz w:val="24"/>
        </w:rPr>
      </w:pPr>
      <w:r w:rsidRPr="007C4FD6">
        <w:rPr>
          <w:sz w:val="24"/>
        </w:rPr>
        <w:t>Пример расчёта</w:t>
      </w:r>
      <w:r w:rsidR="007C4FD6" w:rsidRPr="007C4FD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 xml:space="preserve">I,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э</m:t>
            </m:r>
          </m:sub>
        </m:sSub>
      </m:oMath>
      <w:r w:rsidRPr="007C4FD6">
        <w:rPr>
          <w:sz w:val="24"/>
        </w:rPr>
        <w:t xml:space="preserve"> для согласного включения катушек</w:t>
      </w:r>
      <w:r w:rsidR="00D810AF" w:rsidRPr="007C4FD6">
        <w:rPr>
          <w:sz w:val="24"/>
        </w:rPr>
        <w:t>:</w:t>
      </w:r>
    </w:p>
    <w:p w:rsidR="00D810AF" w:rsidRPr="007C4FD6" w:rsidRDefault="00230420" w:rsidP="00FB5DAB">
      <w:pPr>
        <w:pStyle w:val="Times142"/>
        <w:rPr>
          <w:i/>
          <w:sz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э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val="en-US"/>
                </w:rPr>
                <m:t>-2M</m:t>
              </m:r>
            </m:den>
          </m:f>
        </m:oMath>
      </m:oMathPara>
    </w:p>
    <w:p w:rsidR="009F25A1" w:rsidRPr="007C4FD6" w:rsidRDefault="00230420" w:rsidP="00FB5DAB">
      <w:pPr>
        <w:pStyle w:val="Times142"/>
        <w:rPr>
          <w:i/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</w:rPr>
                <m:t>э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0,0153</m:t>
              </m:r>
              <m:r>
                <w:rPr>
                  <w:rFonts w:ascii="Cambria Math" w:hAnsi="Cambria Math"/>
                  <w:sz w:val="24"/>
                </w:rPr>
                <m:t>Гн</m:t>
              </m:r>
              <m:r>
                <w:rPr>
                  <w:rFonts w:ascii="Cambria Math" w:hAnsi="Cambria Math"/>
                  <w:sz w:val="24"/>
                  <w:lang w:val="en-US"/>
                </w:rPr>
                <m:t>*0,0318</m:t>
              </m:r>
              <m:r>
                <w:rPr>
                  <w:rFonts w:ascii="Cambria Math" w:hAnsi="Cambria Math"/>
                  <w:sz w:val="24"/>
                </w:rPr>
                <m:t>Гн</m:t>
              </m:r>
              <m:r>
                <w:rPr>
                  <w:rFonts w:ascii="Cambria Math" w:hAnsi="Cambria Math"/>
                  <w:sz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0,0112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Гн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0,0153</m:t>
              </m:r>
              <m:r>
                <w:rPr>
                  <w:rFonts w:ascii="Cambria Math" w:hAnsi="Cambria Math"/>
                  <w:sz w:val="24"/>
                </w:rPr>
                <m:t>Гн+</m:t>
              </m:r>
              <m:r>
                <w:rPr>
                  <w:rFonts w:ascii="Cambria Math" w:hAnsi="Cambria Math"/>
                  <w:sz w:val="24"/>
                  <w:lang w:val="en-US"/>
                </w:rPr>
                <m:t>0,0318</m:t>
              </m:r>
              <m:r>
                <w:rPr>
                  <w:rFonts w:ascii="Cambria Math" w:hAnsi="Cambria Math"/>
                  <w:sz w:val="24"/>
                </w:rPr>
                <m:t>Гн-2*0,0112 Гн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>=0,0146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Гн</m:t>
          </m:r>
        </m:oMath>
      </m:oMathPara>
    </w:p>
    <w:p w:rsidR="00455915" w:rsidRPr="007C4FD6" w:rsidRDefault="00455915" w:rsidP="00FB5DAB">
      <w:pPr>
        <w:pStyle w:val="Times142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U</m:t>
              </m:r>
            </m:num>
            <m:den>
              <m:r>
                <w:rPr>
                  <w:rFonts w:ascii="Cambria Math" w:hAnsi="Cambria Math" w:cs="Calibri"/>
                  <w:sz w:val="24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э</m:t>
                  </m:r>
                </m:sub>
              </m:sSub>
            </m:den>
          </m:f>
        </m:oMath>
      </m:oMathPara>
    </w:p>
    <w:p w:rsidR="007C4FD6" w:rsidRPr="007C4FD6" w:rsidRDefault="006748C7" w:rsidP="00FB5DAB">
      <w:pPr>
        <w:pStyle w:val="Times142"/>
        <w:rPr>
          <w:i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 xml:space="preserve">1 </m:t>
              </m:r>
              <m:r>
                <w:rPr>
                  <w:rFonts w:ascii="Cambria Math" w:hAnsi="Cambria Math"/>
                  <w:sz w:val="24"/>
                </w:rPr>
                <m:t>В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 xml:space="preserve">6283,19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рад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den>
              </m:f>
              <m:r>
                <w:rPr>
                  <w:rFonts w:ascii="Cambria Math" w:hAnsi="Cambria Math"/>
                  <w:sz w:val="24"/>
                  <w:lang w:val="en-US"/>
                </w:rPr>
                <m:t>*0,0146</m:t>
              </m:r>
              <m:r>
                <w:rPr>
                  <w:rFonts w:ascii="Cambria Math" w:hAnsi="Cambria Math"/>
                  <w:sz w:val="24"/>
                </w:rPr>
                <m:t>Гн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>=10,885</m:t>
          </m:r>
          <m:r>
            <w:rPr>
              <w:rFonts w:ascii="Cambria Math" w:hAnsi="Cambria Math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</w:rPr>
            <m:t>м</m:t>
          </m:r>
          <m:r>
            <w:rPr>
              <w:rFonts w:ascii="Cambria Math" w:hAnsi="Cambria Math"/>
              <w:sz w:val="24"/>
            </w:rPr>
            <m:t>А</m:t>
          </m:r>
        </m:oMath>
      </m:oMathPara>
    </w:p>
    <w:p w:rsidR="007C4FD6" w:rsidRPr="007C4FD6" w:rsidRDefault="007C4FD6">
      <w:pPr>
        <w:spacing w:after="160" w:line="259" w:lineRule="auto"/>
        <w:rPr>
          <w:i/>
        </w:rPr>
      </w:pPr>
      <w:r w:rsidRPr="007C4FD6">
        <w:rPr>
          <w:i/>
        </w:rPr>
        <w:br w:type="page"/>
      </w:r>
    </w:p>
    <w:p w:rsidR="00A365EA" w:rsidRPr="007C4FD6" w:rsidRDefault="007C4FD6" w:rsidP="007C4FD6">
      <w:pPr>
        <w:pStyle w:val="Times142"/>
        <w:ind w:firstLine="0"/>
        <w:rPr>
          <w:b/>
          <w:sz w:val="24"/>
        </w:rPr>
      </w:pPr>
      <w:r>
        <w:rPr>
          <w:b/>
          <w:sz w:val="24"/>
        </w:rPr>
        <w:lastRenderedPageBreak/>
        <w:t xml:space="preserve">4. </w:t>
      </w:r>
      <w:r w:rsidR="000D2274" w:rsidRPr="007C4FD6">
        <w:rPr>
          <w:b/>
          <w:sz w:val="24"/>
        </w:rPr>
        <w:t>Исследование АЧХ функции передачи трансформатора по напряжению</w:t>
      </w:r>
    </w:p>
    <w:p w:rsidR="00D44BAD" w:rsidRPr="007C4FD6" w:rsidRDefault="00D44BAD" w:rsidP="00D44BAD">
      <w:pPr>
        <w:pStyle w:val="Times142"/>
        <w:keepNext/>
        <w:ind w:firstLine="0"/>
        <w:jc w:val="center"/>
        <w:rPr>
          <w:sz w:val="24"/>
        </w:rPr>
      </w:pPr>
      <w:r w:rsidRPr="007C4FD6">
        <w:rPr>
          <w:noProof/>
          <w:sz w:val="24"/>
        </w:rPr>
        <w:drawing>
          <wp:inline distT="0" distB="0" distL="0" distR="0">
            <wp:extent cx="4429530" cy="1805940"/>
            <wp:effectExtent l="19050" t="0" r="91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53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4F7" w:rsidRDefault="00D44BAD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4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схема цепи для исследования АЧХ функции </w:t>
      </w:r>
    </w:p>
    <w:p w:rsidR="00D44BAD" w:rsidRDefault="00D44BAD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>передачи трансформатора по напряжению</w:t>
      </w:r>
    </w:p>
    <w:p w:rsidR="00D87A41" w:rsidRPr="00D87A41" w:rsidRDefault="00D87A41" w:rsidP="00D87A41"/>
    <w:p w:rsidR="00C25FA8" w:rsidRPr="00D87A41" w:rsidRDefault="00D87A41" w:rsidP="00D87A41">
      <w:pPr>
        <w:pStyle w:val="Times142"/>
        <w:spacing w:line="240" w:lineRule="auto"/>
        <w:ind w:right="116"/>
        <w:jc w:val="right"/>
        <w:rPr>
          <w:i/>
          <w:sz w:val="24"/>
        </w:rPr>
      </w:pPr>
      <w:r>
        <w:rPr>
          <w:i/>
          <w:sz w:val="24"/>
        </w:rPr>
        <w:t xml:space="preserve">Таблица 4. </w:t>
      </w:r>
      <w:r w:rsidR="00C25FA8" w:rsidRPr="00D87A41">
        <w:rPr>
          <w:i/>
          <w:sz w:val="24"/>
        </w:rPr>
        <w:t>АЧХ функции передачи трансформатора по напряжению</w:t>
      </w:r>
    </w:p>
    <w:tbl>
      <w:tblPr>
        <w:tblStyle w:val="a9"/>
        <w:tblW w:w="0" w:type="auto"/>
        <w:tblLook w:val="04A0"/>
      </w:tblPr>
      <w:tblGrid>
        <w:gridCol w:w="971"/>
        <w:gridCol w:w="968"/>
        <w:gridCol w:w="971"/>
        <w:gridCol w:w="994"/>
        <w:gridCol w:w="1476"/>
        <w:gridCol w:w="968"/>
        <w:gridCol w:w="972"/>
        <w:gridCol w:w="994"/>
        <w:gridCol w:w="1031"/>
      </w:tblGrid>
      <w:tr w:rsidR="006306DF" w:rsidRPr="007C4FD6" w:rsidTr="00111213">
        <w:tc>
          <w:tcPr>
            <w:tcW w:w="971" w:type="dxa"/>
            <w:vMerge w:val="restart"/>
            <w:vAlign w:val="center"/>
          </w:tcPr>
          <w:p w:rsidR="00315F6E" w:rsidRPr="007C4FD6" w:rsidRDefault="002E058A" w:rsidP="002E058A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f, Гц</m:t>
                </m:r>
              </m:oMath>
            </m:oMathPara>
          </w:p>
        </w:tc>
        <w:tc>
          <w:tcPr>
            <w:tcW w:w="4409" w:type="dxa"/>
            <w:gridSpan w:val="4"/>
            <w:vAlign w:val="center"/>
          </w:tcPr>
          <w:p w:rsidR="00315F6E" w:rsidRPr="007C4FD6" w:rsidRDefault="00EE3C3D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 xml:space="preserve">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Н1</m:t>
                  </m:r>
                </m:sub>
              </m:sSub>
            </m:oMath>
          </w:p>
        </w:tc>
        <w:tc>
          <w:tcPr>
            <w:tcW w:w="3965" w:type="dxa"/>
            <w:gridSpan w:val="4"/>
            <w:vAlign w:val="center"/>
          </w:tcPr>
          <w:p w:rsidR="00315F6E" w:rsidRPr="007C4FD6" w:rsidRDefault="00EE3C3D" w:rsidP="00EE3C3D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 xml:space="preserve">Нагрузка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Н2</m:t>
                  </m:r>
                </m:sub>
              </m:sSub>
            </m:oMath>
          </w:p>
        </w:tc>
      </w:tr>
      <w:tr w:rsidR="00DC51EB" w:rsidRPr="007C4FD6" w:rsidTr="00111213">
        <w:tc>
          <w:tcPr>
            <w:tcW w:w="971" w:type="dxa"/>
            <w:vMerge/>
            <w:vAlign w:val="center"/>
          </w:tcPr>
          <w:p w:rsidR="00FA7077" w:rsidRPr="007C4FD6" w:rsidRDefault="00FA7077" w:rsidP="00FA7077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8" w:type="dxa"/>
            <w:vMerge w:val="restart"/>
            <w:vAlign w:val="center"/>
          </w:tcPr>
          <w:p w:rsidR="00FA7077" w:rsidRPr="007C4FD6" w:rsidRDefault="00230420" w:rsidP="00FA7077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71" w:type="dxa"/>
            <w:vMerge w:val="restart"/>
            <w:vAlign w:val="center"/>
          </w:tcPr>
          <w:p w:rsidR="00FA7077" w:rsidRPr="007C4FD6" w:rsidRDefault="00230420" w:rsidP="00FA7077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2470" w:type="dxa"/>
            <w:gridSpan w:val="2"/>
            <w:vAlign w:val="center"/>
          </w:tcPr>
          <w:p w:rsidR="00FA7077" w:rsidRPr="007C4FD6" w:rsidRDefault="00230420" w:rsidP="004D4531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hAnsi="Cambria Math" w:cs="Calibri"/>
                            <w:sz w:val="24"/>
                            <w:szCs w:val="24"/>
                          </w:rPr>
                          <m:t>ω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68" w:type="dxa"/>
            <w:vMerge w:val="restart"/>
            <w:vAlign w:val="center"/>
          </w:tcPr>
          <w:p w:rsidR="00FA7077" w:rsidRPr="007C4FD6" w:rsidRDefault="00230420" w:rsidP="00FA7077">
            <w:pPr>
              <w:pStyle w:val="Times142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972" w:type="dxa"/>
            <w:vMerge w:val="restart"/>
            <w:vAlign w:val="center"/>
          </w:tcPr>
          <w:p w:rsidR="00FA7077" w:rsidRPr="007C4FD6" w:rsidRDefault="00230420" w:rsidP="00FA7077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</m:t>
                </m:r>
              </m:oMath>
            </m:oMathPara>
          </w:p>
        </w:tc>
        <w:tc>
          <w:tcPr>
            <w:tcW w:w="2025" w:type="dxa"/>
            <w:gridSpan w:val="2"/>
            <w:vAlign w:val="center"/>
          </w:tcPr>
          <w:p w:rsidR="00FA7077" w:rsidRPr="007C4FD6" w:rsidRDefault="00230420" w:rsidP="00FA7077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hAnsi="Cambria Math" w:cs="Calibri"/>
                            <w:sz w:val="24"/>
                            <w:szCs w:val="24"/>
                          </w:rPr>
                          <m:t>ω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DC51EB" w:rsidRPr="007C4FD6" w:rsidTr="00111213">
        <w:tc>
          <w:tcPr>
            <w:tcW w:w="971" w:type="dxa"/>
            <w:vMerge/>
            <w:vAlign w:val="center"/>
          </w:tcPr>
          <w:p w:rsidR="00315F6E" w:rsidRPr="007C4FD6" w:rsidRDefault="00315F6E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8" w:type="dxa"/>
            <w:vMerge/>
            <w:vAlign w:val="center"/>
          </w:tcPr>
          <w:p w:rsidR="00315F6E" w:rsidRPr="007C4FD6" w:rsidRDefault="00315F6E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vMerge/>
            <w:vAlign w:val="center"/>
          </w:tcPr>
          <w:p w:rsidR="00315F6E" w:rsidRPr="007C4FD6" w:rsidRDefault="00315F6E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Align w:val="center"/>
          </w:tcPr>
          <w:p w:rsidR="00315F6E" w:rsidRPr="007C4FD6" w:rsidRDefault="00E43EF4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Опыт</w:t>
            </w:r>
          </w:p>
        </w:tc>
        <w:tc>
          <w:tcPr>
            <w:tcW w:w="1476" w:type="dxa"/>
            <w:vAlign w:val="center"/>
          </w:tcPr>
          <w:p w:rsidR="00315F6E" w:rsidRPr="007C4FD6" w:rsidRDefault="00E43EF4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Расчёт</w:t>
            </w:r>
          </w:p>
        </w:tc>
        <w:tc>
          <w:tcPr>
            <w:tcW w:w="968" w:type="dxa"/>
            <w:vMerge/>
            <w:vAlign w:val="center"/>
          </w:tcPr>
          <w:p w:rsidR="00315F6E" w:rsidRPr="007C4FD6" w:rsidRDefault="00315F6E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72" w:type="dxa"/>
            <w:vMerge/>
            <w:vAlign w:val="center"/>
          </w:tcPr>
          <w:p w:rsidR="00315F6E" w:rsidRPr="007C4FD6" w:rsidRDefault="00315F6E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Align w:val="center"/>
          </w:tcPr>
          <w:p w:rsidR="00315F6E" w:rsidRPr="007C4FD6" w:rsidRDefault="00E43EF4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Опыт</w:t>
            </w:r>
          </w:p>
        </w:tc>
        <w:tc>
          <w:tcPr>
            <w:tcW w:w="1031" w:type="dxa"/>
            <w:vAlign w:val="center"/>
          </w:tcPr>
          <w:p w:rsidR="00315F6E" w:rsidRPr="007C4FD6" w:rsidRDefault="00E43EF4" w:rsidP="00315F6E">
            <w:pPr>
              <w:pStyle w:val="Times142"/>
              <w:ind w:firstLine="0"/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Расчёт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0,58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0,58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  <w:r w:rsidR="000337F5" w:rsidRPr="007C4FD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0,65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0,65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0,7314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0,701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0,731</w:t>
            </w:r>
            <w:r w:rsidR="00DC51EB" w:rsidRPr="007C4FD6">
              <w:rPr>
                <w:sz w:val="24"/>
                <w:szCs w:val="24"/>
                <w:lang w:val="en-US"/>
              </w:rPr>
              <w:t>2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0,57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0,57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0,668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0,730</w:t>
            </w:r>
            <w:r w:rsidR="00DC51EB" w:rsidRPr="007C4FD6">
              <w:rPr>
                <w:sz w:val="24"/>
                <w:szCs w:val="24"/>
                <w:lang w:val="en-US"/>
              </w:rPr>
              <w:t>8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400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0,57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0,57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0,62</w:t>
            </w:r>
            <w:r w:rsidR="000337F5" w:rsidRPr="007C4FD6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0,7302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0,587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0,78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0,78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0,729</w:t>
            </w:r>
            <w:r w:rsidR="00DC51EB" w:rsidRPr="007C4FD6">
              <w:rPr>
                <w:sz w:val="24"/>
                <w:szCs w:val="24"/>
                <w:lang w:val="en-US"/>
              </w:rPr>
              <w:t>5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600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0,546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0,71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0,7286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700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0,56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0,56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0,507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0,727</w:t>
            </w:r>
            <w:r w:rsidR="00DC51EB" w:rsidRPr="007C4FD6">
              <w:rPr>
                <w:sz w:val="24"/>
                <w:szCs w:val="24"/>
                <w:lang w:val="en-US"/>
              </w:rPr>
              <w:t>6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0,47</w:t>
            </w:r>
            <w:r w:rsidR="000337F5"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0,726</w:t>
            </w:r>
            <w:r w:rsidR="00DC51EB" w:rsidRPr="007C4FD6">
              <w:rPr>
                <w:sz w:val="24"/>
                <w:szCs w:val="24"/>
                <w:lang w:val="en-US"/>
              </w:rPr>
              <w:t>4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900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0,46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0,46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0,438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0,725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0,35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0,35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0,408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0,72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0,723</w:t>
            </w:r>
            <w:r w:rsidR="00DC51EB" w:rsidRPr="007C4FD6">
              <w:rPr>
                <w:sz w:val="24"/>
                <w:szCs w:val="24"/>
                <w:lang w:val="en-US"/>
              </w:rPr>
              <w:t>6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0,18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0,18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0,233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0,67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0,67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0,7012</w:t>
            </w:r>
          </w:p>
        </w:tc>
      </w:tr>
      <w:tr w:rsidR="00DC51EB" w:rsidRPr="007C4FD6" w:rsidTr="00EB63B1">
        <w:tc>
          <w:tcPr>
            <w:tcW w:w="971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3000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332B02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0,13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0,13</w:t>
            </w:r>
          </w:p>
        </w:tc>
        <w:tc>
          <w:tcPr>
            <w:tcW w:w="1476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0,16</w:t>
            </w:r>
          </w:p>
        </w:tc>
        <w:tc>
          <w:tcPr>
            <w:tcW w:w="968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0,62</w:t>
            </w:r>
          </w:p>
        </w:tc>
        <w:tc>
          <w:tcPr>
            <w:tcW w:w="994" w:type="dxa"/>
            <w:vAlign w:val="center"/>
          </w:tcPr>
          <w:p w:rsidR="00332B02" w:rsidRPr="007C4FD6" w:rsidRDefault="00332B02" w:rsidP="000337F5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0,62</w:t>
            </w:r>
          </w:p>
        </w:tc>
        <w:tc>
          <w:tcPr>
            <w:tcW w:w="1031" w:type="dxa"/>
            <w:vAlign w:val="center"/>
          </w:tcPr>
          <w:p w:rsidR="00332B02" w:rsidRPr="007C4FD6" w:rsidRDefault="00332B02" w:rsidP="00DC51EB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0,668</w:t>
            </w:r>
            <w:r w:rsidR="00DC51EB" w:rsidRPr="007C4FD6">
              <w:rPr>
                <w:sz w:val="24"/>
                <w:szCs w:val="24"/>
                <w:lang w:val="en-US"/>
              </w:rPr>
              <w:t>2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4000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0,11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0,11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0,121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0,64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0,64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0,62</w:t>
            </w:r>
            <w:r w:rsidRPr="007C4FD6">
              <w:rPr>
                <w:sz w:val="24"/>
                <w:szCs w:val="24"/>
                <w:lang w:val="en-US"/>
              </w:rPr>
              <w:t>9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5000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0,09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0,09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0,09</w:t>
            </w:r>
            <w:r w:rsidRPr="007C4FD6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0,59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0,59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0,587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6000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0,07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0,07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0,08</w:t>
            </w:r>
            <w:r w:rsidRPr="007C4FD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0,51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0,51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0,546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7000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0,06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0,06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0,07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0,47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0,47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0,507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0,05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0,05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0,0613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0,43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0,43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0,47</w:t>
            </w: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9000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0,11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0,11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0,054</w:t>
            </w:r>
            <w:r w:rsidRPr="007C4FD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0,39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0,39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</w:rPr>
              <w:t>0,438</w:t>
            </w:r>
          </w:p>
        </w:tc>
      </w:tr>
      <w:tr w:rsidR="007C4FD6" w:rsidRPr="007C4FD6" w:rsidTr="00EB63B1">
        <w:tc>
          <w:tcPr>
            <w:tcW w:w="971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10000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pStyle w:val="Times142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C4FD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0,009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0,009</w:t>
            </w:r>
          </w:p>
        </w:tc>
        <w:tc>
          <w:tcPr>
            <w:tcW w:w="1476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0,0491</w:t>
            </w:r>
          </w:p>
        </w:tc>
        <w:tc>
          <w:tcPr>
            <w:tcW w:w="968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1</w:t>
            </w:r>
          </w:p>
        </w:tc>
        <w:tc>
          <w:tcPr>
            <w:tcW w:w="972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0,35</w:t>
            </w:r>
          </w:p>
        </w:tc>
        <w:tc>
          <w:tcPr>
            <w:tcW w:w="994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0,35</w:t>
            </w:r>
          </w:p>
        </w:tc>
        <w:tc>
          <w:tcPr>
            <w:tcW w:w="1031" w:type="dxa"/>
            <w:vAlign w:val="center"/>
          </w:tcPr>
          <w:p w:rsidR="007C4FD6" w:rsidRPr="007C4FD6" w:rsidRDefault="007C4FD6" w:rsidP="007C4FD6">
            <w:pPr>
              <w:jc w:val="center"/>
              <w:rPr>
                <w:sz w:val="24"/>
                <w:szCs w:val="24"/>
              </w:rPr>
            </w:pPr>
            <w:r w:rsidRPr="007C4FD6">
              <w:rPr>
                <w:sz w:val="24"/>
                <w:szCs w:val="24"/>
              </w:rPr>
              <w:t>0,408</w:t>
            </w:r>
          </w:p>
        </w:tc>
      </w:tr>
    </w:tbl>
    <w:p w:rsidR="00227D31" w:rsidRPr="007C4FD6" w:rsidRDefault="00227D31"/>
    <w:p w:rsidR="00315F6E" w:rsidRPr="007C4FD6" w:rsidRDefault="00FD732A" w:rsidP="00FD732A">
      <w:pPr>
        <w:pStyle w:val="Times142"/>
        <w:rPr>
          <w:sz w:val="24"/>
        </w:rPr>
      </w:pPr>
      <w:r w:rsidRPr="007C4FD6">
        <w:rPr>
          <w:sz w:val="24"/>
        </w:rPr>
        <w:lastRenderedPageBreak/>
        <w:t xml:space="preserve">Пример расчёта </w:t>
      </w:r>
      <m:oMath>
        <m: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</w:rPr>
              <m:t>U</m:t>
            </m:r>
          </m:sub>
        </m:sSub>
        <m:r>
          <w:rPr>
            <w:rFonts w:ascii="Cambria Math" w:hAnsi="Cambria Math"/>
            <w:sz w:val="24"/>
          </w:rPr>
          <m:t>(j</m:t>
        </m:r>
        <m:r>
          <w:rPr>
            <w:rFonts w:ascii="Cambria Math" w:hAnsi="Cambria Math" w:cs="Calibri"/>
            <w:sz w:val="24"/>
          </w:rPr>
          <m:t>ω</m:t>
        </m:r>
        <m:r>
          <w:rPr>
            <w:rFonts w:ascii="Cambria Math" w:hAnsi="Cambria Math"/>
            <w:sz w:val="24"/>
          </w:rPr>
          <m:t>)|</m:t>
        </m:r>
      </m:oMath>
      <w:r w:rsidR="007B2EC7">
        <w:rPr>
          <w:sz w:val="24"/>
        </w:rPr>
        <w:t xml:space="preserve"> </w:t>
      </w:r>
      <w:r w:rsidRPr="007C4FD6">
        <w:rPr>
          <w:sz w:val="24"/>
        </w:rPr>
        <w:t xml:space="preserve">для </w:t>
      </w:r>
      <m:oMath>
        <m:r>
          <w:rPr>
            <w:rFonts w:ascii="Cambria Math" w:hAnsi="Cambria Math"/>
            <w:sz w:val="24"/>
          </w:rPr>
          <m:t>f=7000 Гц</m:t>
        </m:r>
      </m:oMath>
      <w:r w:rsidRPr="007C4FD6">
        <w:rPr>
          <w:sz w:val="24"/>
        </w:rPr>
        <w:t xml:space="preserve"> и первой нагрузки:</w:t>
      </w:r>
    </w:p>
    <w:p w:rsidR="00FD732A" w:rsidRPr="007C4FD6" w:rsidRDefault="00230420" w:rsidP="00E740C6">
      <w:pPr>
        <w:pStyle w:val="Times142"/>
        <w:rPr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</m:t>
              </m:r>
              <m:r>
                <w:rPr>
                  <w:rFonts w:ascii="Cambria Math" w:hAnsi="Cambria Math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Н1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4"/>
                </w:rPr>
                <m:t>ω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Н1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Calibri"/>
                                  <w:sz w:val="24"/>
                                </w:rPr>
                                <m:t>ω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0D482E" w:rsidRPr="007C4FD6" w:rsidRDefault="00230420" w:rsidP="000D482E">
      <w:pPr>
        <w:pStyle w:val="Times142"/>
        <w:ind w:firstLine="0"/>
        <w:rPr>
          <w:sz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4"/>
                    </w:rPr>
                    <m:t>ω</m:t>
                  </m:r>
                </m:e>
              </m:d>
            </m:e>
          </m:d>
        </m:oMath>
      </m:oMathPara>
    </w:p>
    <w:p w:rsidR="000D482E" w:rsidRPr="007C4FD6" w:rsidRDefault="00E83B65" w:rsidP="000D482E">
      <w:pPr>
        <w:pStyle w:val="Times142"/>
        <w:ind w:left="-709" w:firstLine="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0,0112 Гн</m:t>
              </m:r>
              <m:r>
                <w:rPr>
                  <w:rFonts w:ascii="Cambria Math" w:hAnsi="Cambria Math"/>
                  <w:sz w:val="24"/>
                  <w:lang w:val="en-US"/>
                </w:rPr>
                <m:t xml:space="preserve">*100 </m:t>
              </m:r>
              <m:r>
                <w:rPr>
                  <w:rFonts w:ascii="Cambria Math" w:hAnsi="Cambria Math"/>
                  <w:sz w:val="24"/>
                </w:rPr>
                <m:t>Ом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  <m:r>
                <w:rPr>
                  <w:rFonts w:ascii="Cambria Math" w:hAnsi="Cambria Math" w:cs="Calibri"/>
                  <w:sz w:val="24"/>
                  <w:lang w:val="en-US"/>
                </w:rPr>
                <m:t>π</m:t>
              </m:r>
              <m:r>
                <w:rPr>
                  <w:rFonts w:ascii="Cambria Math" w:hAnsi="Cambria Math"/>
                  <w:sz w:val="24"/>
                  <w:lang w:val="en-US"/>
                </w:rPr>
                <m:t xml:space="preserve">*7000 </m:t>
              </m:r>
              <m:r>
                <w:rPr>
                  <w:rFonts w:ascii="Cambria Math" w:hAnsi="Cambria Math"/>
                  <w:sz w:val="24"/>
                </w:rPr>
                <m:t>Гц</m:t>
              </m:r>
              <m:r>
                <w:rPr>
                  <w:rFonts w:ascii="Cambria Math" w:hAnsi="Cambria Math"/>
                  <w:sz w:val="24"/>
                  <w:lang w:val="en-US"/>
                </w:rPr>
                <m:t>*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(0,0153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Гн</m:t>
                      </m:r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*0,0318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Гн</m:t>
                      </m:r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0,00112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Гн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0,0153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Гн</m:t>
                          </m:r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 xml:space="preserve">*100 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Ом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 w:cs="Calibri"/>
                              <w:sz w:val="24"/>
                              <w:lang w:val="en-US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  <w:sz w:val="24"/>
                              <w:lang w:val="en-US"/>
                            </w:rPr>
                            <m:t xml:space="preserve">*7000 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Гц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E83B65" w:rsidRDefault="00E866F3" w:rsidP="000D482E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=0,007</m:t>
          </m:r>
          <w:bookmarkStart w:id="0" w:name="_GoBack"/>
          <w:bookmarkEnd w:id="0"/>
        </m:oMath>
      </m:oMathPara>
    </w:p>
    <w:p w:rsidR="007C4FD6" w:rsidRPr="007C4FD6" w:rsidRDefault="007C4FD6" w:rsidP="000D482E">
      <w:pPr>
        <w:rPr>
          <w:i/>
        </w:rPr>
      </w:pPr>
    </w:p>
    <w:p w:rsidR="00EE60A6" w:rsidRPr="007C4FD6" w:rsidRDefault="006904DA" w:rsidP="007C4FD6">
      <w:pPr>
        <w:keepNext/>
        <w:jc w:val="center"/>
      </w:pPr>
      <w:r w:rsidRPr="007C4FD6">
        <w:rPr>
          <w:noProof/>
        </w:rPr>
        <w:drawing>
          <wp:inline distT="0" distB="0" distL="0" distR="0">
            <wp:extent cx="5196840" cy="3076194"/>
            <wp:effectExtent l="19050" t="0" r="2286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4504F7" w:rsidRDefault="00EE60A6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5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АЧХ функции передачи трансформатора </w:t>
      </w:r>
    </w:p>
    <w:p w:rsidR="00695013" w:rsidRPr="007C4FD6" w:rsidRDefault="00EE60A6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>по напряжению при 100 Ом</w:t>
      </w:r>
    </w:p>
    <w:p w:rsidR="009F251A" w:rsidRPr="007C4FD6" w:rsidRDefault="00B807FA" w:rsidP="007C4FD6">
      <w:pPr>
        <w:keepNext/>
        <w:jc w:val="center"/>
      </w:pPr>
      <w:r w:rsidRPr="007C4FD6">
        <w:rPr>
          <w:noProof/>
        </w:rPr>
        <w:drawing>
          <wp:inline distT="0" distB="0" distL="0" distR="0">
            <wp:extent cx="5455920" cy="3217099"/>
            <wp:effectExtent l="19050" t="0" r="11430" b="2351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4504F7" w:rsidRDefault="009F251A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 xml:space="preserve">Рисунок </w:t>
      </w:r>
      <w:r w:rsidR="00230420" w:rsidRPr="007C4FD6">
        <w:rPr>
          <w:color w:val="auto"/>
          <w:sz w:val="24"/>
          <w:szCs w:val="24"/>
        </w:rPr>
        <w:fldChar w:fldCharType="begin"/>
      </w:r>
      <w:r w:rsidRPr="007C4FD6">
        <w:rPr>
          <w:color w:val="auto"/>
          <w:sz w:val="24"/>
          <w:szCs w:val="24"/>
        </w:rPr>
        <w:instrText xml:space="preserve"> SEQ Рисунок \* ARABIC </w:instrText>
      </w:r>
      <w:r w:rsidR="00230420" w:rsidRPr="007C4FD6">
        <w:rPr>
          <w:color w:val="auto"/>
          <w:sz w:val="24"/>
          <w:szCs w:val="24"/>
        </w:rPr>
        <w:fldChar w:fldCharType="separate"/>
      </w:r>
      <w:r w:rsidR="007F1480">
        <w:rPr>
          <w:noProof/>
          <w:color w:val="auto"/>
          <w:sz w:val="24"/>
          <w:szCs w:val="24"/>
        </w:rPr>
        <w:t>6</w:t>
      </w:r>
      <w:r w:rsidR="00230420" w:rsidRPr="007C4FD6">
        <w:rPr>
          <w:color w:val="auto"/>
          <w:sz w:val="24"/>
          <w:szCs w:val="24"/>
        </w:rPr>
        <w:fldChar w:fldCharType="end"/>
      </w:r>
      <w:r w:rsidRPr="007C4FD6">
        <w:rPr>
          <w:color w:val="auto"/>
          <w:sz w:val="24"/>
          <w:szCs w:val="24"/>
        </w:rPr>
        <w:t xml:space="preserve"> - АЧХ функции передачи трансформатора </w:t>
      </w:r>
    </w:p>
    <w:p w:rsidR="004504F7" w:rsidRDefault="009F251A" w:rsidP="004504F7">
      <w:pPr>
        <w:pStyle w:val="a8"/>
        <w:spacing w:after="0"/>
        <w:jc w:val="center"/>
        <w:rPr>
          <w:color w:val="auto"/>
          <w:sz w:val="24"/>
          <w:szCs w:val="24"/>
        </w:rPr>
      </w:pPr>
      <w:r w:rsidRPr="007C4FD6">
        <w:rPr>
          <w:color w:val="auto"/>
          <w:sz w:val="24"/>
          <w:szCs w:val="24"/>
        </w:rPr>
        <w:t>по напряжению для 1000 ОМ</w:t>
      </w:r>
    </w:p>
    <w:p w:rsidR="00B7050A" w:rsidRPr="007C4FD6" w:rsidRDefault="00B7050A" w:rsidP="007C4FD6">
      <w:pPr>
        <w:pStyle w:val="Times142"/>
        <w:ind w:firstLine="574"/>
        <w:jc w:val="left"/>
        <w:rPr>
          <w:b/>
          <w:sz w:val="24"/>
        </w:rPr>
      </w:pPr>
      <w:r w:rsidRPr="007C4FD6">
        <w:rPr>
          <w:b/>
          <w:sz w:val="24"/>
        </w:rPr>
        <w:lastRenderedPageBreak/>
        <w:t>Ответы на вопросы:</w:t>
      </w:r>
    </w:p>
    <w:p w:rsidR="00B7050A" w:rsidRPr="007C4FD6" w:rsidRDefault="0017556E" w:rsidP="00B7050A">
      <w:pPr>
        <w:pStyle w:val="Times142"/>
        <w:numPr>
          <w:ilvl w:val="0"/>
          <w:numId w:val="1"/>
        </w:numPr>
        <w:ind w:left="567"/>
        <w:rPr>
          <w:sz w:val="24"/>
        </w:rPr>
      </w:pPr>
      <w:r w:rsidRPr="007C4FD6">
        <w:rPr>
          <w:sz w:val="24"/>
        </w:rPr>
        <w:t>Правильность выполнения проведённых исследований можно установить, сравнивая ранее полученные данные с текущими, например, при последовательном и параллельном соединении индуктивно связанных катушек наблюдаемая и рассчитанные силы тока должны совпадать, иначе исследования выполнены неверно.</w:t>
      </w:r>
    </w:p>
    <w:p w:rsidR="0017556E" w:rsidRPr="007C4FD6" w:rsidRDefault="000363BF" w:rsidP="00B7050A">
      <w:pPr>
        <w:pStyle w:val="Times142"/>
        <w:numPr>
          <w:ilvl w:val="0"/>
          <w:numId w:val="1"/>
        </w:numPr>
        <w:ind w:left="567"/>
        <w:rPr>
          <w:sz w:val="24"/>
        </w:rPr>
      </w:pPr>
      <w:r w:rsidRPr="007C4FD6">
        <w:rPr>
          <w:sz w:val="24"/>
        </w:rPr>
        <w:t>Разметить однополярные выводы двух индуктивно-связанных катушек можно «звёздочками», в противном случае звёздочки не ставить.</w:t>
      </w:r>
    </w:p>
    <w:p w:rsidR="000363BF" w:rsidRPr="007C4FD6" w:rsidRDefault="000363BF" w:rsidP="00B7050A">
      <w:pPr>
        <w:pStyle w:val="Times142"/>
        <w:numPr>
          <w:ilvl w:val="0"/>
          <w:numId w:val="1"/>
        </w:numPr>
        <w:ind w:left="567"/>
        <w:rPr>
          <w:sz w:val="24"/>
        </w:rPr>
      </w:pPr>
      <w:r w:rsidRPr="007C4FD6">
        <w:rPr>
          <w:sz w:val="24"/>
        </w:rPr>
        <w:t xml:space="preserve">При последовательном соединении катушек и встречном включении для того, чтобы ток опережал напряжение необходимо, чтобы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&gt;M</m:t>
        </m:r>
      </m:oMath>
      <w:r w:rsidR="007C4FD6" w:rsidRPr="007C4FD6">
        <w:rPr>
          <w:sz w:val="24"/>
        </w:rPr>
        <w:t xml:space="preserve"> </w:t>
      </w:r>
      <w:r w:rsidRPr="007C4FD6">
        <w:rPr>
          <w:sz w:val="24"/>
        </w:rPr>
        <w:t xml:space="preserve">или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&gt;M</m:t>
        </m:r>
      </m:oMath>
      <w:r w:rsidRPr="007C4FD6">
        <w:rPr>
          <w:sz w:val="24"/>
        </w:rPr>
        <w:t>.</w:t>
      </w:r>
    </w:p>
    <w:p w:rsidR="000363BF" w:rsidRPr="007C4FD6" w:rsidRDefault="000363BF" w:rsidP="00B7050A">
      <w:pPr>
        <w:pStyle w:val="Times142"/>
        <w:numPr>
          <w:ilvl w:val="0"/>
          <w:numId w:val="1"/>
        </w:numPr>
        <w:ind w:left="567"/>
        <w:rPr>
          <w:sz w:val="24"/>
        </w:rPr>
      </w:pPr>
      <w:r w:rsidRPr="007C4FD6">
        <w:rPr>
          <w:sz w:val="24"/>
        </w:rPr>
        <w:t>АЧХ трансформатора падает в области высоких частот, потому что при большой частоте индуктивный элемент эквивалентен ХХ, связь уменьшается</w:t>
      </w:r>
      <w:r w:rsidR="0051521F" w:rsidRPr="007C4FD6">
        <w:rPr>
          <w:sz w:val="24"/>
        </w:rPr>
        <w:t>,</w:t>
      </w:r>
      <w:r w:rsidRPr="007C4FD6">
        <w:rPr>
          <w:sz w:val="24"/>
        </w:rPr>
        <w:t xml:space="preserve"> и амплитуда падает. Исследуемый трансформатор приближается к идеальному при низких частотах. На нулевой частоте сигнал через трансформатор не проходит, потому что не создаётся переменное электромагнитное поле.</w:t>
      </w:r>
    </w:p>
    <w:p w:rsidR="000363BF" w:rsidRPr="007C4FD6" w:rsidRDefault="000363BF" w:rsidP="00B7050A">
      <w:pPr>
        <w:pStyle w:val="Times142"/>
        <w:numPr>
          <w:ilvl w:val="0"/>
          <w:numId w:val="1"/>
        </w:numPr>
        <w:ind w:left="567"/>
        <w:rPr>
          <w:sz w:val="24"/>
        </w:rPr>
      </w:pPr>
      <w:r w:rsidRPr="007C4FD6">
        <w:rPr>
          <w:sz w:val="24"/>
        </w:rPr>
        <w:t>Это объясняется тем, что при низкой частоте приборы, которые снимают показания дают большую погрешность, т.к. сами вносят помехи.</w:t>
      </w:r>
    </w:p>
    <w:p w:rsidR="007C4FD6" w:rsidRPr="007C4FD6" w:rsidRDefault="007C4FD6">
      <w:pPr>
        <w:spacing w:after="160" w:line="259" w:lineRule="auto"/>
        <w:rPr>
          <w:b/>
        </w:rPr>
      </w:pPr>
      <w:r w:rsidRPr="007C4FD6">
        <w:rPr>
          <w:b/>
        </w:rPr>
        <w:br w:type="page"/>
      </w:r>
    </w:p>
    <w:p w:rsidR="00DF523E" w:rsidRPr="007C4FD6" w:rsidRDefault="00DF523E" w:rsidP="007C4FD6">
      <w:pPr>
        <w:pStyle w:val="Times142"/>
        <w:ind w:firstLine="574"/>
        <w:rPr>
          <w:b/>
          <w:sz w:val="24"/>
        </w:rPr>
      </w:pPr>
      <w:r w:rsidRPr="007C4FD6">
        <w:rPr>
          <w:b/>
          <w:sz w:val="24"/>
        </w:rPr>
        <w:lastRenderedPageBreak/>
        <w:t>Выводы:</w:t>
      </w:r>
    </w:p>
    <w:p w:rsidR="00DF523E" w:rsidRPr="007C4FD6" w:rsidRDefault="005C4286" w:rsidP="005C4286">
      <w:pPr>
        <w:pStyle w:val="Times142"/>
        <w:numPr>
          <w:ilvl w:val="0"/>
          <w:numId w:val="3"/>
        </w:numPr>
        <w:ind w:left="567"/>
        <w:rPr>
          <w:sz w:val="24"/>
        </w:rPr>
      </w:pPr>
      <w:r w:rsidRPr="007C4FD6">
        <w:rPr>
          <w:sz w:val="24"/>
        </w:rPr>
        <w:t>Значения взаимной индуктивности, рассчитанные через параметры двух катушек</w:t>
      </w:r>
      <w:r w:rsidR="00F839E6" w:rsidRPr="007C4FD6">
        <w:rPr>
          <w:sz w:val="24"/>
        </w:rPr>
        <w:t>,</w:t>
      </w:r>
      <w:r w:rsidRPr="007C4FD6">
        <w:rPr>
          <w:sz w:val="24"/>
        </w:rPr>
        <w:t xml:space="preserve"> практически совпали (</w:t>
      </w:r>
      <w:r w:rsidR="00FE6CE2" w:rsidRPr="007C4FD6">
        <w:rPr>
          <w:sz w:val="24"/>
        </w:rPr>
        <w:t>0,0011248</w:t>
      </w:r>
      <w:r w:rsidR="00D87A41">
        <w:rPr>
          <w:sz w:val="24"/>
        </w:rPr>
        <w:t xml:space="preserve"> </w:t>
      </w:r>
      <w:r w:rsidR="00F839E6" w:rsidRPr="007C4FD6">
        <w:rPr>
          <w:sz w:val="24"/>
        </w:rPr>
        <w:t xml:space="preserve">Гн и </w:t>
      </w:r>
      <w:r w:rsidR="00FE6CE2" w:rsidRPr="007C4FD6">
        <w:rPr>
          <w:sz w:val="24"/>
        </w:rPr>
        <w:t>0,0011141</w:t>
      </w:r>
      <w:r w:rsidR="00D87A41">
        <w:rPr>
          <w:sz w:val="24"/>
        </w:rPr>
        <w:t xml:space="preserve"> </w:t>
      </w:r>
      <w:r w:rsidR="00F839E6" w:rsidRPr="007C4FD6">
        <w:rPr>
          <w:sz w:val="24"/>
        </w:rPr>
        <w:t>Гн для первой и второй катушек соответственно</w:t>
      </w:r>
      <w:r w:rsidRPr="007C4FD6">
        <w:rPr>
          <w:sz w:val="24"/>
        </w:rPr>
        <w:t>)</w:t>
      </w:r>
    </w:p>
    <w:p w:rsidR="00F839E6" w:rsidRPr="007C4FD6" w:rsidRDefault="00BA4D96" w:rsidP="005C4286">
      <w:pPr>
        <w:pStyle w:val="Times142"/>
        <w:numPr>
          <w:ilvl w:val="0"/>
          <w:numId w:val="3"/>
        </w:numPr>
        <w:ind w:left="567"/>
        <w:rPr>
          <w:sz w:val="24"/>
        </w:rPr>
      </w:pPr>
      <w:r w:rsidRPr="007C4FD6">
        <w:rPr>
          <w:sz w:val="24"/>
        </w:rPr>
        <w:t>Вычисленные и наблюдаемые значения силы тока для последовательного и параллельного соединения индуктивно связанных катушек и напряжения на первой и второй катушках для последовательного соединения практически совпали, что говорит о правильности проведённых исследований</w:t>
      </w:r>
    </w:p>
    <w:p w:rsidR="0072363A" w:rsidRPr="007C4FD6" w:rsidRDefault="0072363A" w:rsidP="005C4286">
      <w:pPr>
        <w:pStyle w:val="Times142"/>
        <w:numPr>
          <w:ilvl w:val="0"/>
          <w:numId w:val="3"/>
        </w:numPr>
        <w:ind w:left="567"/>
        <w:rPr>
          <w:sz w:val="24"/>
        </w:rPr>
      </w:pPr>
      <w:r w:rsidRPr="007C4FD6">
        <w:rPr>
          <w:sz w:val="24"/>
        </w:rPr>
        <w:t>Опытные и рассчитанные АЧХ функции передачи трансформатора по напряжению практически идентичны для всей исследуемой области за искл</w:t>
      </w:r>
      <w:r w:rsidR="00372AF9" w:rsidRPr="007C4FD6">
        <w:rPr>
          <w:sz w:val="24"/>
        </w:rPr>
        <w:t>ючением низких частот (до 4</w:t>
      </w:r>
      <w:r w:rsidR="00306207" w:rsidRPr="007C4FD6">
        <w:rPr>
          <w:sz w:val="24"/>
        </w:rPr>
        <w:t>0</w:t>
      </w:r>
      <w:r w:rsidRPr="007C4FD6">
        <w:rPr>
          <w:sz w:val="24"/>
        </w:rPr>
        <w:t>00 Гц</w:t>
      </w:r>
      <w:r w:rsidR="001F18A2" w:rsidRPr="007C4FD6">
        <w:rPr>
          <w:sz w:val="24"/>
        </w:rPr>
        <w:t xml:space="preserve"> – для первой нагрузки). Для второй нагрузки теоретическая и экспериментальные АЧХ практически одинаковы.</w:t>
      </w:r>
    </w:p>
    <w:sectPr w:rsidR="0072363A" w:rsidRPr="007C4FD6" w:rsidSect="00DE22A5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7BA7" w:rsidRDefault="003E7BA7" w:rsidP="00DE22A5">
      <w:r>
        <w:separator/>
      </w:r>
    </w:p>
  </w:endnote>
  <w:endnote w:type="continuationSeparator" w:id="1">
    <w:p w:rsidR="003E7BA7" w:rsidRDefault="003E7BA7" w:rsidP="00DE22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163889"/>
      <w:docPartObj>
        <w:docPartGallery w:val="Page Numbers (Bottom of Page)"/>
        <w:docPartUnique/>
      </w:docPartObj>
    </w:sdtPr>
    <w:sdtContent>
      <w:p w:rsidR="007C4FD6" w:rsidRDefault="007C4FD6">
        <w:pPr>
          <w:pStyle w:val="a6"/>
          <w:jc w:val="center"/>
        </w:pPr>
      </w:p>
    </w:sdtContent>
  </w:sdt>
  <w:p w:rsidR="007C4FD6" w:rsidRDefault="007C4FD6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7BA7" w:rsidRDefault="003E7BA7" w:rsidP="00DE22A5">
      <w:r>
        <w:separator/>
      </w:r>
    </w:p>
  </w:footnote>
  <w:footnote w:type="continuationSeparator" w:id="1">
    <w:p w:rsidR="003E7BA7" w:rsidRDefault="003E7BA7" w:rsidP="00DE22A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52708"/>
    <w:multiLevelType w:val="hybridMultilevel"/>
    <w:tmpl w:val="255C9D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75E1467"/>
    <w:multiLevelType w:val="hybridMultilevel"/>
    <w:tmpl w:val="E1C8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6612B5D"/>
    <w:multiLevelType w:val="hybridMultilevel"/>
    <w:tmpl w:val="90BAA1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650A"/>
    <w:rsid w:val="000118F0"/>
    <w:rsid w:val="000129C6"/>
    <w:rsid w:val="000278C8"/>
    <w:rsid w:val="000337F5"/>
    <w:rsid w:val="00035D67"/>
    <w:rsid w:val="00036132"/>
    <w:rsid w:val="000363BF"/>
    <w:rsid w:val="000363F6"/>
    <w:rsid w:val="00042C19"/>
    <w:rsid w:val="00056F8C"/>
    <w:rsid w:val="00076284"/>
    <w:rsid w:val="00090D6C"/>
    <w:rsid w:val="000B3B6B"/>
    <w:rsid w:val="000C4C54"/>
    <w:rsid w:val="000D2274"/>
    <w:rsid w:val="000D482E"/>
    <w:rsid w:val="00100C9C"/>
    <w:rsid w:val="00111213"/>
    <w:rsid w:val="00115A2F"/>
    <w:rsid w:val="001165E9"/>
    <w:rsid w:val="0015291F"/>
    <w:rsid w:val="00164DF8"/>
    <w:rsid w:val="001655BA"/>
    <w:rsid w:val="0017556E"/>
    <w:rsid w:val="001872CB"/>
    <w:rsid w:val="00190E2D"/>
    <w:rsid w:val="0019143F"/>
    <w:rsid w:val="001D1A52"/>
    <w:rsid w:val="001F18A2"/>
    <w:rsid w:val="001F57A4"/>
    <w:rsid w:val="0020096B"/>
    <w:rsid w:val="00200E82"/>
    <w:rsid w:val="00201A2F"/>
    <w:rsid w:val="00227712"/>
    <w:rsid w:val="00227D31"/>
    <w:rsid w:val="00230420"/>
    <w:rsid w:val="0023414D"/>
    <w:rsid w:val="00237002"/>
    <w:rsid w:val="002413C6"/>
    <w:rsid w:val="00256E9F"/>
    <w:rsid w:val="002925CE"/>
    <w:rsid w:val="002A18FD"/>
    <w:rsid w:val="002B2A00"/>
    <w:rsid w:val="002B4973"/>
    <w:rsid w:val="002C39C3"/>
    <w:rsid w:val="002D71B7"/>
    <w:rsid w:val="002E058A"/>
    <w:rsid w:val="00306207"/>
    <w:rsid w:val="00315F6E"/>
    <w:rsid w:val="00315FEE"/>
    <w:rsid w:val="00332B02"/>
    <w:rsid w:val="00372AF9"/>
    <w:rsid w:val="00395660"/>
    <w:rsid w:val="003C4222"/>
    <w:rsid w:val="003E7BA7"/>
    <w:rsid w:val="00404F2B"/>
    <w:rsid w:val="004471B5"/>
    <w:rsid w:val="004504F7"/>
    <w:rsid w:val="00455915"/>
    <w:rsid w:val="00492ED5"/>
    <w:rsid w:val="004B4633"/>
    <w:rsid w:val="004C5A68"/>
    <w:rsid w:val="004D1128"/>
    <w:rsid w:val="004D4531"/>
    <w:rsid w:val="004D5910"/>
    <w:rsid w:val="004F6AB2"/>
    <w:rsid w:val="0051521F"/>
    <w:rsid w:val="0052072B"/>
    <w:rsid w:val="00545659"/>
    <w:rsid w:val="00551D26"/>
    <w:rsid w:val="0055580D"/>
    <w:rsid w:val="00561E42"/>
    <w:rsid w:val="00563CC6"/>
    <w:rsid w:val="0057021F"/>
    <w:rsid w:val="005736B5"/>
    <w:rsid w:val="005844A4"/>
    <w:rsid w:val="005B2CE9"/>
    <w:rsid w:val="005C02B0"/>
    <w:rsid w:val="005C4286"/>
    <w:rsid w:val="005D7D57"/>
    <w:rsid w:val="005E7BFB"/>
    <w:rsid w:val="005F09DC"/>
    <w:rsid w:val="005F2DED"/>
    <w:rsid w:val="00607400"/>
    <w:rsid w:val="00607CD6"/>
    <w:rsid w:val="0062664D"/>
    <w:rsid w:val="006306DF"/>
    <w:rsid w:val="006437BD"/>
    <w:rsid w:val="00657A51"/>
    <w:rsid w:val="00667183"/>
    <w:rsid w:val="006748C7"/>
    <w:rsid w:val="00675D1B"/>
    <w:rsid w:val="00682719"/>
    <w:rsid w:val="00687C46"/>
    <w:rsid w:val="006904DA"/>
    <w:rsid w:val="00695013"/>
    <w:rsid w:val="006A7D0D"/>
    <w:rsid w:val="006C33E3"/>
    <w:rsid w:val="006E2532"/>
    <w:rsid w:val="006E5179"/>
    <w:rsid w:val="006E7605"/>
    <w:rsid w:val="007003CD"/>
    <w:rsid w:val="00700F64"/>
    <w:rsid w:val="00721100"/>
    <w:rsid w:val="0072363A"/>
    <w:rsid w:val="00733F8B"/>
    <w:rsid w:val="00743EC2"/>
    <w:rsid w:val="00765B62"/>
    <w:rsid w:val="0078153D"/>
    <w:rsid w:val="007B2EC7"/>
    <w:rsid w:val="007B7AA3"/>
    <w:rsid w:val="007C4FD6"/>
    <w:rsid w:val="007C5A82"/>
    <w:rsid w:val="007E7AEC"/>
    <w:rsid w:val="007F1480"/>
    <w:rsid w:val="007F6813"/>
    <w:rsid w:val="008054E6"/>
    <w:rsid w:val="00811B32"/>
    <w:rsid w:val="008342F2"/>
    <w:rsid w:val="00835B29"/>
    <w:rsid w:val="008504EA"/>
    <w:rsid w:val="008525AC"/>
    <w:rsid w:val="00855F7C"/>
    <w:rsid w:val="00867CD7"/>
    <w:rsid w:val="00873D84"/>
    <w:rsid w:val="00891AF7"/>
    <w:rsid w:val="00892D38"/>
    <w:rsid w:val="008A5906"/>
    <w:rsid w:val="008D3481"/>
    <w:rsid w:val="008F3BA7"/>
    <w:rsid w:val="00904ED2"/>
    <w:rsid w:val="00933230"/>
    <w:rsid w:val="00974309"/>
    <w:rsid w:val="009A70DD"/>
    <w:rsid w:val="009C5909"/>
    <w:rsid w:val="009E5912"/>
    <w:rsid w:val="009F251A"/>
    <w:rsid w:val="009F25A1"/>
    <w:rsid w:val="00A25DA7"/>
    <w:rsid w:val="00A365EA"/>
    <w:rsid w:val="00A423CF"/>
    <w:rsid w:val="00A46A98"/>
    <w:rsid w:val="00A516F1"/>
    <w:rsid w:val="00A53E64"/>
    <w:rsid w:val="00A61C00"/>
    <w:rsid w:val="00A72F14"/>
    <w:rsid w:val="00AA7EA6"/>
    <w:rsid w:val="00AB15AC"/>
    <w:rsid w:val="00AC4DA1"/>
    <w:rsid w:val="00AC7BB6"/>
    <w:rsid w:val="00B00168"/>
    <w:rsid w:val="00B02E45"/>
    <w:rsid w:val="00B07B65"/>
    <w:rsid w:val="00B27BE5"/>
    <w:rsid w:val="00B4652E"/>
    <w:rsid w:val="00B5050A"/>
    <w:rsid w:val="00B61EA8"/>
    <w:rsid w:val="00B7050A"/>
    <w:rsid w:val="00B807FA"/>
    <w:rsid w:val="00B83487"/>
    <w:rsid w:val="00B94661"/>
    <w:rsid w:val="00BA4D96"/>
    <w:rsid w:val="00BA542C"/>
    <w:rsid w:val="00BA69C5"/>
    <w:rsid w:val="00BA7CD0"/>
    <w:rsid w:val="00BB2FDE"/>
    <w:rsid w:val="00BB368F"/>
    <w:rsid w:val="00BE55E5"/>
    <w:rsid w:val="00BF0038"/>
    <w:rsid w:val="00BF18A6"/>
    <w:rsid w:val="00BF76A0"/>
    <w:rsid w:val="00C1019C"/>
    <w:rsid w:val="00C1228F"/>
    <w:rsid w:val="00C20B8B"/>
    <w:rsid w:val="00C25FA8"/>
    <w:rsid w:val="00C63B93"/>
    <w:rsid w:val="00C942ED"/>
    <w:rsid w:val="00CE5128"/>
    <w:rsid w:val="00CF044F"/>
    <w:rsid w:val="00CF56E6"/>
    <w:rsid w:val="00D32548"/>
    <w:rsid w:val="00D44BAD"/>
    <w:rsid w:val="00D810AF"/>
    <w:rsid w:val="00D87A41"/>
    <w:rsid w:val="00DA41E6"/>
    <w:rsid w:val="00DB4C6C"/>
    <w:rsid w:val="00DC51EB"/>
    <w:rsid w:val="00DE0A89"/>
    <w:rsid w:val="00DE22A5"/>
    <w:rsid w:val="00DE650A"/>
    <w:rsid w:val="00DF523E"/>
    <w:rsid w:val="00E00EEF"/>
    <w:rsid w:val="00E01079"/>
    <w:rsid w:val="00E02767"/>
    <w:rsid w:val="00E1213F"/>
    <w:rsid w:val="00E16549"/>
    <w:rsid w:val="00E43EF4"/>
    <w:rsid w:val="00E47E5B"/>
    <w:rsid w:val="00E62FB2"/>
    <w:rsid w:val="00E653FB"/>
    <w:rsid w:val="00E66698"/>
    <w:rsid w:val="00E740C6"/>
    <w:rsid w:val="00E83B65"/>
    <w:rsid w:val="00E866F3"/>
    <w:rsid w:val="00EB63B1"/>
    <w:rsid w:val="00EC1D0C"/>
    <w:rsid w:val="00ED7CCF"/>
    <w:rsid w:val="00EE3C3D"/>
    <w:rsid w:val="00EE60A6"/>
    <w:rsid w:val="00EF55F0"/>
    <w:rsid w:val="00F11DF3"/>
    <w:rsid w:val="00F33BC0"/>
    <w:rsid w:val="00F4540D"/>
    <w:rsid w:val="00F50D22"/>
    <w:rsid w:val="00F64651"/>
    <w:rsid w:val="00F73D57"/>
    <w:rsid w:val="00F839E6"/>
    <w:rsid w:val="00F90AC6"/>
    <w:rsid w:val="00F97449"/>
    <w:rsid w:val="00FA7077"/>
    <w:rsid w:val="00FB50F4"/>
    <w:rsid w:val="00FB5DAB"/>
    <w:rsid w:val="00FC07A6"/>
    <w:rsid w:val="00FC2ECA"/>
    <w:rsid w:val="00FC4B66"/>
    <w:rsid w:val="00FD5303"/>
    <w:rsid w:val="00FD732A"/>
    <w:rsid w:val="00FE6CE2"/>
    <w:rsid w:val="00FF76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2FDE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BB2FDE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BB2FDE"/>
    <w:rPr>
      <w:rFonts w:eastAsia="Times New Roman" w:cs="Times New Roman"/>
      <w:szCs w:val="24"/>
      <w:lang w:eastAsia="ru-RU"/>
    </w:rPr>
  </w:style>
  <w:style w:type="character" w:styleId="a3">
    <w:name w:val="Book Title"/>
    <w:uiPriority w:val="33"/>
    <w:qFormat/>
    <w:rsid w:val="00BB2FDE"/>
    <w:rPr>
      <w:b/>
      <w:bCs/>
      <w:smallCaps/>
      <w:spacing w:val="5"/>
    </w:rPr>
  </w:style>
  <w:style w:type="paragraph" w:styleId="a4">
    <w:name w:val="header"/>
    <w:basedOn w:val="a"/>
    <w:link w:val="a5"/>
    <w:uiPriority w:val="99"/>
    <w:unhideWhenUsed/>
    <w:rsid w:val="00DE22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E22A5"/>
    <w:rPr>
      <w:rFonts w:eastAsia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DE22A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E22A5"/>
    <w:rPr>
      <w:rFonts w:eastAsia="Times New Roman" w:cs="Times New Roman"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CF044F"/>
    <w:pPr>
      <w:spacing w:after="200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0B3B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laceholder Text"/>
    <w:basedOn w:val="a0"/>
    <w:uiPriority w:val="99"/>
    <w:semiHidden/>
    <w:rsid w:val="0055580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7C4FD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C4FD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9;&#1095;&#1077;&#1073;&#1072;\&#1064;&#1072;&#1073;&#1083;&#1086;&#1085;%20&#1083;&#1072;&#1073;&#1099;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59;&#1095;&#1077;&#1073;&#1072;\5%20&#1089;&#1077;&#1084;&#1077;&#1089;&#1090;&#1088;\&#1047;&#1072;&#1082;&#1072;&#1079;&#1099;\&#1053;&#1080;&#1082;&#1080;&#1090;&#1072;\&#1058;&#1054;&#1069;\&#1051;&#1072;&#1073;&#1072;%209\&#1051;&#1072;&#1073;&#1072;%209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&#1059;&#1095;&#1077;&#1073;&#1072;\5%20&#1089;&#1077;&#1084;&#1077;&#1089;&#1090;&#1088;\&#1047;&#1072;&#1082;&#1072;&#1079;&#1099;\&#1053;&#1080;&#1082;&#1080;&#1090;&#1072;\&#1058;&#1054;&#1069;\&#1051;&#1072;&#1073;&#1072;%209\&#1051;&#1072;&#1073;&#1072;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7.6289370078740149E-2"/>
          <c:y val="0.125"/>
          <c:w val="0.81426618547681529"/>
          <c:h val="0.67926655001458192"/>
        </c:manualLayout>
      </c:layout>
      <c:scatterChart>
        <c:scatterStyle val="smoothMarker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Лист1!$A$14:$A$32</c:f>
              <c:numCache>
                <c:formatCode>General</c:formatCode>
                <c:ptCount val="1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2000</c:v>
                </c:pt>
                <c:pt idx="11">
                  <c:v>3000</c:v>
                </c:pt>
                <c:pt idx="12">
                  <c:v>4000</c:v>
                </c:pt>
                <c:pt idx="13">
                  <c:v>5000</c:v>
                </c:pt>
                <c:pt idx="14">
                  <c:v>6000</c:v>
                </c:pt>
                <c:pt idx="15">
                  <c:v>7000</c:v>
                </c:pt>
                <c:pt idx="16">
                  <c:v>8000</c:v>
                </c:pt>
                <c:pt idx="17">
                  <c:v>9000</c:v>
                </c:pt>
                <c:pt idx="18">
                  <c:v>10000</c:v>
                </c:pt>
              </c:numCache>
            </c:numRef>
          </c:xVal>
          <c:yVal>
            <c:numRef>
              <c:f>Лист1!$D$14:$D$32</c:f>
              <c:numCache>
                <c:formatCode>General</c:formatCode>
                <c:ptCount val="19"/>
                <c:pt idx="0">
                  <c:v>0.58000000000000007</c:v>
                </c:pt>
                <c:pt idx="1">
                  <c:v>0.6000000000000002</c:v>
                </c:pt>
                <c:pt idx="2">
                  <c:v>0.56999999999999995</c:v>
                </c:pt>
                <c:pt idx="3">
                  <c:v>0.56999999999999995</c:v>
                </c:pt>
                <c:pt idx="4">
                  <c:v>0.5</c:v>
                </c:pt>
                <c:pt idx="5">
                  <c:v>0.5</c:v>
                </c:pt>
                <c:pt idx="6">
                  <c:v>0.56000000000000005</c:v>
                </c:pt>
                <c:pt idx="7">
                  <c:v>0.5</c:v>
                </c:pt>
                <c:pt idx="8">
                  <c:v>0.46</c:v>
                </c:pt>
                <c:pt idx="9">
                  <c:v>0.35000000000000009</c:v>
                </c:pt>
                <c:pt idx="10">
                  <c:v>0.18000000000000005</c:v>
                </c:pt>
                <c:pt idx="11">
                  <c:v>0.13</c:v>
                </c:pt>
                <c:pt idx="12">
                  <c:v>0.11</c:v>
                </c:pt>
                <c:pt idx="13">
                  <c:v>9.0000000000000024E-2</c:v>
                </c:pt>
                <c:pt idx="14">
                  <c:v>7.0000000000000021E-2</c:v>
                </c:pt>
                <c:pt idx="15">
                  <c:v>6.0000000000000019E-2</c:v>
                </c:pt>
                <c:pt idx="16">
                  <c:v>0.05</c:v>
                </c:pt>
                <c:pt idx="17">
                  <c:v>0.11</c:v>
                </c:pt>
                <c:pt idx="18">
                  <c:v>9.0000000000000028E-3</c:v>
                </c:pt>
              </c:numCache>
            </c:numRef>
          </c:yVal>
          <c:smooth val="1"/>
        </c:ser>
        <c:ser>
          <c:idx val="1"/>
          <c:order val="1"/>
          <c:spPr>
            <a:ln w="19050" cap="rnd">
              <a:solidFill>
                <a:schemeClr val="accent2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prstDash val="lgDash"/>
              </a:ln>
              <a:effectLst/>
            </c:spPr>
          </c:marker>
          <c:xVal>
            <c:numRef>
              <c:f>Лист1!$A$14:$A$32</c:f>
              <c:numCache>
                <c:formatCode>General</c:formatCode>
                <c:ptCount val="1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2000</c:v>
                </c:pt>
                <c:pt idx="11">
                  <c:v>3000</c:v>
                </c:pt>
                <c:pt idx="12">
                  <c:v>4000</c:v>
                </c:pt>
                <c:pt idx="13">
                  <c:v>5000</c:v>
                </c:pt>
                <c:pt idx="14">
                  <c:v>6000</c:v>
                </c:pt>
                <c:pt idx="15">
                  <c:v>7000</c:v>
                </c:pt>
                <c:pt idx="16">
                  <c:v>8000</c:v>
                </c:pt>
                <c:pt idx="17">
                  <c:v>9000</c:v>
                </c:pt>
                <c:pt idx="18">
                  <c:v>10000</c:v>
                </c:pt>
              </c:numCache>
            </c:numRef>
          </c:xVal>
          <c:yVal>
            <c:numRef>
              <c:f>Лист1!$E$14:$E$32</c:f>
              <c:numCache>
                <c:formatCode>General</c:formatCode>
                <c:ptCount val="19"/>
                <c:pt idx="0">
                  <c:v>0.72356024962696452</c:v>
                </c:pt>
                <c:pt idx="1">
                  <c:v>0.70120757395027822</c:v>
                </c:pt>
                <c:pt idx="2">
                  <c:v>0.66815474005100683</c:v>
                </c:pt>
                <c:pt idx="3">
                  <c:v>0.62886078334439943</c:v>
                </c:pt>
                <c:pt idx="4">
                  <c:v>0.58723889756381464</c:v>
                </c:pt>
                <c:pt idx="5">
                  <c:v>0.54607755447261619</c:v>
                </c:pt>
                <c:pt idx="6">
                  <c:v>0.50704911267799169</c:v>
                </c:pt>
                <c:pt idx="7">
                  <c:v>0.47097860370749722</c:v>
                </c:pt>
                <c:pt idx="8">
                  <c:v>0.4381412477014569</c:v>
                </c:pt>
                <c:pt idx="9">
                  <c:v>0.40849508944726431</c:v>
                </c:pt>
                <c:pt idx="10">
                  <c:v>0.23335142594510463</c:v>
                </c:pt>
                <c:pt idx="11">
                  <c:v>0.16016085323249921</c:v>
                </c:pt>
                <c:pt idx="12">
                  <c:v>0.12140045644426659</c:v>
                </c:pt>
                <c:pt idx="13">
                  <c:v>9.7605474058377648E-2</c:v>
                </c:pt>
                <c:pt idx="14">
                  <c:v>8.1560046526609919E-2</c:v>
                </c:pt>
                <c:pt idx="15">
                  <c:v>7.0024182644064958E-2</c:v>
                </c:pt>
                <c:pt idx="16">
                  <c:v>6.133706279685374E-2</c:v>
                </c:pt>
                <c:pt idx="17">
                  <c:v>5.4562105543831771E-2</c:v>
                </c:pt>
                <c:pt idx="18">
                  <c:v>4.9131869973956764E-2</c:v>
                </c:pt>
              </c:numCache>
            </c:numRef>
          </c:yVal>
          <c:smooth val="1"/>
        </c:ser>
        <c:axId val="152580864"/>
        <c:axId val="152583168"/>
      </c:scatterChart>
      <c:valAx>
        <c:axId val="152580864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f,</a:t>
                </a:r>
                <a:r>
                  <a:rPr lang="en-US" baseline="0"/>
                  <a:t> </a:t>
                </a:r>
                <a:r>
                  <a:rPr lang="ru-RU" baseline="0"/>
                  <a:t>Гц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3270713035870534"/>
              <c:y val="0.81444371536891225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2583168"/>
        <c:crosses val="autoZero"/>
        <c:crossBetween val="midCat"/>
        <c:majorUnit val="1000"/>
      </c:valAx>
      <c:valAx>
        <c:axId val="152583168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HU(jw)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1111111111111117E-2"/>
              <c:y val="1.5084572761738127E-2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25808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7.6289370078740149E-2"/>
          <c:y val="0.125"/>
          <c:w val="0.81426618547681529"/>
          <c:h val="0.67926655001458192"/>
        </c:manualLayout>
      </c:layout>
      <c:scatterChart>
        <c:scatterStyle val="smoothMarker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Лист1!$A$14:$A$32</c:f>
              <c:numCache>
                <c:formatCode>General</c:formatCode>
                <c:ptCount val="1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2000</c:v>
                </c:pt>
                <c:pt idx="11">
                  <c:v>3000</c:v>
                </c:pt>
                <c:pt idx="12">
                  <c:v>4000</c:v>
                </c:pt>
                <c:pt idx="13">
                  <c:v>5000</c:v>
                </c:pt>
                <c:pt idx="14">
                  <c:v>6000</c:v>
                </c:pt>
                <c:pt idx="15">
                  <c:v>7000</c:v>
                </c:pt>
                <c:pt idx="16">
                  <c:v>8000</c:v>
                </c:pt>
                <c:pt idx="17">
                  <c:v>9000</c:v>
                </c:pt>
                <c:pt idx="18">
                  <c:v>10000</c:v>
                </c:pt>
              </c:numCache>
            </c:numRef>
          </c:xVal>
          <c:yVal>
            <c:numRef>
              <c:f>Лист1!$H$14:$H$32</c:f>
              <c:numCache>
                <c:formatCode>General</c:formatCode>
                <c:ptCount val="19"/>
                <c:pt idx="0">
                  <c:v>0.65000000000000024</c:v>
                </c:pt>
                <c:pt idx="1">
                  <c:v>0.71000000000000019</c:v>
                </c:pt>
                <c:pt idx="2">
                  <c:v>0.71000000000000019</c:v>
                </c:pt>
                <c:pt idx="3">
                  <c:v>0.71000000000000019</c:v>
                </c:pt>
                <c:pt idx="4">
                  <c:v>0.78</c:v>
                </c:pt>
                <c:pt idx="5">
                  <c:v>0.71000000000000019</c:v>
                </c:pt>
                <c:pt idx="6">
                  <c:v>0.7200000000000002</c:v>
                </c:pt>
                <c:pt idx="7">
                  <c:v>0.7200000000000002</c:v>
                </c:pt>
                <c:pt idx="8">
                  <c:v>0.70000000000000018</c:v>
                </c:pt>
                <c:pt idx="9">
                  <c:v>0.7200000000000002</c:v>
                </c:pt>
                <c:pt idx="10">
                  <c:v>0.67000000000000026</c:v>
                </c:pt>
                <c:pt idx="11">
                  <c:v>0.62000000000000022</c:v>
                </c:pt>
                <c:pt idx="12">
                  <c:v>0.64000000000000024</c:v>
                </c:pt>
                <c:pt idx="13">
                  <c:v>0.59</c:v>
                </c:pt>
                <c:pt idx="14">
                  <c:v>0.51</c:v>
                </c:pt>
                <c:pt idx="15">
                  <c:v>0.47000000000000008</c:v>
                </c:pt>
                <c:pt idx="16">
                  <c:v>0.4300000000000001</c:v>
                </c:pt>
                <c:pt idx="17">
                  <c:v>0.39000000000000012</c:v>
                </c:pt>
                <c:pt idx="18">
                  <c:v>0.35000000000000009</c:v>
                </c:pt>
              </c:numCache>
            </c:numRef>
          </c:yVal>
          <c:smooth val="1"/>
        </c:ser>
        <c:ser>
          <c:idx val="1"/>
          <c:order val="1"/>
          <c:spPr>
            <a:ln w="19050" cap="rnd">
              <a:solidFill>
                <a:schemeClr val="accent2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  <a:prstDash val="lgDash"/>
              </a:ln>
              <a:effectLst/>
            </c:spPr>
          </c:marker>
          <c:xVal>
            <c:numRef>
              <c:f>Лист1!$A$14:$A$32</c:f>
              <c:numCache>
                <c:formatCode>General</c:formatCode>
                <c:ptCount val="1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2000</c:v>
                </c:pt>
                <c:pt idx="11">
                  <c:v>3000</c:v>
                </c:pt>
                <c:pt idx="12">
                  <c:v>4000</c:v>
                </c:pt>
                <c:pt idx="13">
                  <c:v>5000</c:v>
                </c:pt>
                <c:pt idx="14">
                  <c:v>6000</c:v>
                </c:pt>
                <c:pt idx="15">
                  <c:v>7000</c:v>
                </c:pt>
                <c:pt idx="16">
                  <c:v>8000</c:v>
                </c:pt>
                <c:pt idx="17">
                  <c:v>9000</c:v>
                </c:pt>
                <c:pt idx="18">
                  <c:v>10000</c:v>
                </c:pt>
              </c:numCache>
            </c:numRef>
          </c:xVal>
          <c:yVal>
            <c:numRef>
              <c:f>Лист1!$I$14:$I$32</c:f>
              <c:numCache>
                <c:formatCode>General</c:formatCode>
                <c:ptCount val="19"/>
                <c:pt idx="0">
                  <c:v>0.73141930420750167</c:v>
                </c:pt>
                <c:pt idx="1">
                  <c:v>0.73117737697173912</c:v>
                </c:pt>
                <c:pt idx="2">
                  <c:v>0.73077469783603211</c:v>
                </c:pt>
                <c:pt idx="3">
                  <c:v>0.73021206310915276</c:v>
                </c:pt>
                <c:pt idx="4">
                  <c:v>0.72949058150328783</c:v>
                </c:pt>
                <c:pt idx="5">
                  <c:v>0.72861166809276723</c:v>
                </c:pt>
                <c:pt idx="6">
                  <c:v>0.72757703665776885</c:v>
                </c:pt>
                <c:pt idx="7">
                  <c:v>0.72638869049358201</c:v>
                </c:pt>
                <c:pt idx="8">
                  <c:v>0.72504891178101993</c:v>
                </c:pt>
                <c:pt idx="9">
                  <c:v>0.72356024962696441</c:v>
                </c:pt>
                <c:pt idx="10">
                  <c:v>0.701207573950278</c:v>
                </c:pt>
                <c:pt idx="11">
                  <c:v>0.66815474005100672</c:v>
                </c:pt>
                <c:pt idx="12">
                  <c:v>0.62886078334439921</c:v>
                </c:pt>
                <c:pt idx="13">
                  <c:v>0.58723889756381453</c:v>
                </c:pt>
                <c:pt idx="14">
                  <c:v>0.54607755447261608</c:v>
                </c:pt>
                <c:pt idx="15">
                  <c:v>0.50704911267799146</c:v>
                </c:pt>
                <c:pt idx="16">
                  <c:v>0.47097860370749717</c:v>
                </c:pt>
                <c:pt idx="17">
                  <c:v>0.4381412477014569</c:v>
                </c:pt>
                <c:pt idx="18">
                  <c:v>0.40849508944726431</c:v>
                </c:pt>
              </c:numCache>
            </c:numRef>
          </c:yVal>
          <c:smooth val="1"/>
        </c:ser>
        <c:axId val="158800896"/>
        <c:axId val="158851456"/>
      </c:scatterChart>
      <c:valAx>
        <c:axId val="158800896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f,</a:t>
                </a:r>
                <a:r>
                  <a:rPr lang="en-US" baseline="0"/>
                  <a:t> </a:t>
                </a:r>
                <a:r>
                  <a:rPr lang="ru-RU" baseline="0"/>
                  <a:t>Гц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3270713035870534"/>
              <c:y val="0.81444371536891225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851456"/>
        <c:crosses val="autoZero"/>
        <c:crossBetween val="midCat"/>
        <c:majorUnit val="1000"/>
      </c:valAx>
      <c:valAx>
        <c:axId val="158851456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HU(jw)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1.1111111111111117E-2"/>
              <c:y val="1.5084572761738127E-2"/>
            </c:manualLayout>
          </c:layout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88008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лабы</Template>
  <TotalTime>271</TotalTime>
  <Pages>9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Артем</dc:creator>
  <cp:keywords/>
  <dc:description/>
  <cp:lastModifiedBy>User</cp:lastModifiedBy>
  <cp:revision>211</cp:revision>
  <cp:lastPrinted>2017-12-08T20:27:00Z</cp:lastPrinted>
  <dcterms:created xsi:type="dcterms:W3CDTF">2017-10-23T17:00:00Z</dcterms:created>
  <dcterms:modified xsi:type="dcterms:W3CDTF">2017-12-08T21:18:00Z</dcterms:modified>
</cp:coreProperties>
</file>