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Legitimate Interests Assessment Report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Organisation: {{ matters[i].org.name.text }}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Matter Reference: {{ matters[i].matter_ref }}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Date: {{ today() }}</w:t>
      </w:r>
    </w:p>
    <w:p>
      <w:pPr>
        <w:pStyle w:val="Heading2"/>
      </w:pPr>
      <w:r>
        <w:t xml:space="preserve">1. Activities Relying on Legitimate Interests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report documents the three-part legitimate interests assessment (“LIA”) — the purpose test, necessity test, and balancing test — for each processing activity that relies on Article 6(1)(f) GDPR as its lawful basis.</w:t>
      </w:r>
    </w:p>
    <w:p>
      <w:pPr>
        <w:spacing w:after="80"/>
      </w:pPr>
      <w:r>
        <w:rPr>
          <w:rFonts w:ascii="Consolas" w:cs="Consolas" w:eastAsia="Consolas" w:hAnsi="Consolas"/>
          <w:color w:val="808080"/>
          <w:sz w:val="18"/>
          <w:szCs w:val="18"/>
        </w:rPr>
        <w:t xml:space="preserve">{%p for a in matters[i].processing_activities if a.relies_on_legitimate_interest %}</w:t>
      </w:r>
    </w:p>
    <w:p>
      <w:pPr>
        <w:pStyle w:val="Heading3"/>
      </w:pPr>
      <w:r>
        <w:t xml:space="preserve">{{ a.name }}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{{ a.description }}</w:t>
      </w:r>
    </w:p>
    <w:p>
      <w:pPr>
        <w:pStyle w:val="Heading3"/>
      </w:pPr>
      <w:r>
        <w:t xml:space="preserve">Purpose Test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Legitimate interest being pursued: {{ a.lia.purpose_test.legitimate_interest }}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Is the interest lawful, articulated, and real: {{ 'Yes' if a.lia.purpose_test.is_lawful else 'No' }}</w:t>
      </w:r>
    </w:p>
    <w:p>
      <w:pPr>
        <w:pStyle w:val="Heading3"/>
      </w:pPr>
      <w:r>
        <w:t xml:space="preserve">Necessity Test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Is the processing necessary for the interest: {{ 'Yes' if a.lia.necessity_test.is_necessary else 'No' }}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Less intrusive alternatives considered, and why rejected: {{ a.lia.necessity_test.alternatives_considered }}</w:t>
      </w:r>
    </w:p>
    <w:p>
      <w:pPr>
        <w:pStyle w:val="Heading3"/>
      </w:pPr>
      <w:r>
        <w:t xml:space="preserve">Balancing Test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Sensitivity of the data involved: {{ a.lia.balancing_test.data_sensitivity }}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Data subjects' reasonable expectations: {{ a.lia.balancing_test.reasonable_expectations }}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Impact of the processing on the individual: {{ a.lia.balancing_test.impact_on_individual }}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Safeguards in place: {{ a.lia.balancing_test.safeguards }}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Would a reasonable individual object if asked: {{ 'Yes' if a.lia.balancing_test.would_individual_object else 'No' }}</w:t>
      </w:r>
    </w:p>
    <w:p>
      <w:pPr>
        <w:pStyle w:val="Heading3"/>
      </w:pPr>
      <w:r>
        <w:t xml:space="preserve">Conclusion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{{ a.lia.conclusion }}</w:t>
      </w:r>
    </w:p>
    <w:p>
      <w:pPr>
        <w:spacing w:after="80"/>
      </w:pPr>
      <w:r>
        <w:rPr>
          <w:rFonts w:ascii="Consolas" w:cs="Consolas" w:eastAsia="Consolas" w:hAnsi="Consolas"/>
          <w:color w:val="808080"/>
          <w:sz w:val="18"/>
          <w:szCs w:val="18"/>
        </w:rPr>
        <w:t xml:space="preserve">{%p endfor %}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i/>
      <w:i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2026-07-06T23:16:05.024Z</dcterms:created>
  <dcterms:modified xsi:type="dcterms:W3CDTF">2026-07-06T23:16:05.025Z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