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EC3F97"/>
          <w:sz w:val="84"/>
        </w:rPr>
        <w:t>%SPLAT</w:t>
      </w:r>
    </w:p>
    <w:p>
      <w:pPr>
        <w:spacing w:before="160"/>
        <w:jc w:val="center"/>
      </w:pPr>
      <w:r>
        <w:rPr>
          <w:rFonts w:ascii="Aptos Display" w:hAnsi="Aptos Display"/>
          <w:b/>
          <w:color w:val="1D1816"/>
          <w:sz w:val="48"/>
        </w:rPr>
        <w:t>UI/UX IMPLEMENTATION BACKLOG</w:t>
      </w:r>
    </w:p>
    <w:p>
      <w:pPr>
        <w:spacing w:before="240"/>
        <w:jc w:val="center"/>
      </w:pPr>
      <w:r>
        <w:rPr>
          <w:rFonts w:ascii="Aptos" w:hAnsi="Aptos"/>
          <w:color w:val="6B6561"/>
          <w:sz w:val="22"/>
        </w:rPr>
        <w:t>A prioritized, one-task-at-a-time plan for refining the mobile bill-splitting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224"/>
            <w:shd w:fill="FCE7F2"/>
            <w:tcBorders>
              <w:top w:val="single" w:sz="6" w:color="EC3F97"/>
              <w:left w:val="single" w:sz="6" w:color="EC3F97"/>
              <w:bottom w:val="single" w:sz="6" w:color="EC3F97"/>
              <w:right w:val="single" w:sz="6" w:color="EC3F97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D1816"/>
                <w:sz w:val="22"/>
              </w:rPr>
              <w:t>28 tasks  ·  7 phases  ·  ordered by dependency and user impact</w:t>
            </w:r>
          </w:p>
          <w:p>
            <w:pPr>
              <w:spacing w:before="120"/>
              <w:jc w:val="center"/>
            </w:pPr>
            <w:r>
              <w:rPr>
                <w:rFonts w:ascii="Aptos" w:hAnsi="Aptos"/>
                <w:color w:val="6B6561"/>
                <w:sz w:val="19"/>
              </w:rPr>
              <w:t>Start with the design-system foundation, then fix the receipt-review and assignment workflows before visual polish.</w:t>
            </w:r>
          </w:p>
        </w:tc>
      </w:tr>
    </w:tbl>
    <w:p>
      <w:pPr>
        <w:spacing w:before="1600"/>
        <w:jc w:val="center"/>
      </w:pPr>
      <w:r>
        <w:rPr>
          <w:rFonts w:ascii="Aptos" w:hAnsi="Aptos"/>
          <w:color w:val="6B6561"/>
          <w:sz w:val="17"/>
        </w:rPr>
        <w:t>Prepared from the senior UX/UI review · July 2026</w:t>
      </w:r>
    </w:p>
    <w:p>
      <w:r>
        <w:br w:type="page"/>
      </w:r>
    </w:p>
    <w:p>
      <w:pPr>
        <w:pBdr>
          <w:bottom w:val="single" w:sz="18" w:space="4" w:color="EC3F97"/>
        </w:pBdr>
      </w:pPr>
      <w:r>
        <w:rPr>
          <w:rFonts w:ascii="Aptos" w:hAnsi="Aptos"/>
          <w:b/>
          <w:color w:val="EC3F97"/>
          <w:sz w:val="40"/>
        </w:rPr>
        <w:t>HOW TO USE THIS BACKLOG</w:t>
      </w:r>
    </w:p>
    <w:p>
      <w:pPr>
        <w:spacing w:before="100" w:after="20"/>
      </w:pPr>
      <w:r>
        <w:rPr>
          <w:rFonts w:ascii="Aptos" w:hAnsi="Aptos"/>
          <w:b/>
          <w:color w:val="1D1816"/>
          <w:sz w:val="22"/>
        </w:rPr>
        <w:t>Work in order</w:t>
      </w:r>
    </w:p>
    <w:p>
      <w:pPr>
        <w:spacing w:after="100"/>
        <w:ind w:left="288"/>
      </w:pPr>
      <w:r>
        <w:rPr>
          <w:rFonts w:ascii="Aptos" w:hAnsi="Aptos"/>
          <w:color w:val="6B6561"/>
          <w:sz w:val="19"/>
        </w:rPr>
        <w:t>Tasks are sequenced so foundational design rules are established before individual screens are rebuilt.</w:t>
      </w:r>
    </w:p>
    <w:p>
      <w:pPr>
        <w:spacing w:before="100" w:after="20"/>
      </w:pPr>
      <w:r>
        <w:rPr>
          <w:rFonts w:ascii="Aptos" w:hAnsi="Aptos"/>
          <w:b/>
          <w:color w:val="1D1816"/>
          <w:sz w:val="22"/>
        </w:rPr>
        <w:t>Finish one task fully</w:t>
      </w:r>
    </w:p>
    <w:p>
      <w:pPr>
        <w:spacing w:after="100"/>
        <w:ind w:left="288"/>
      </w:pPr>
      <w:r>
        <w:rPr>
          <w:rFonts w:ascii="Aptos" w:hAnsi="Aptos"/>
          <w:color w:val="6B6561"/>
          <w:sz w:val="19"/>
        </w:rPr>
        <w:t>Do not begin the next task until its acceptance criteria are met and verified on a real device.</w:t>
      </w:r>
    </w:p>
    <w:p>
      <w:pPr>
        <w:spacing w:before="100" w:after="20"/>
      </w:pPr>
      <w:r>
        <w:rPr>
          <w:rFonts w:ascii="Aptos" w:hAnsi="Aptos"/>
          <w:b/>
          <w:color w:val="1D1816"/>
          <w:sz w:val="22"/>
        </w:rPr>
        <w:t>Validate behavior, not only appearance</w:t>
      </w:r>
    </w:p>
    <w:p>
      <w:pPr>
        <w:spacing w:after="100"/>
        <w:ind w:left="288"/>
      </w:pPr>
      <w:r>
        <w:rPr>
          <w:rFonts w:ascii="Aptos" w:hAnsi="Aptos"/>
          <w:color w:val="6B6561"/>
          <w:sz w:val="19"/>
        </w:rPr>
        <w:t>Test long receipt names, large text, errors, empty states and destructive actions.</w:t>
      </w:r>
    </w:p>
    <w:p>
      <w:pPr>
        <w:spacing w:before="100" w:after="20"/>
      </w:pPr>
      <w:r>
        <w:rPr>
          <w:rFonts w:ascii="Aptos" w:hAnsi="Aptos"/>
          <w:b/>
          <w:color w:val="1D1816"/>
          <w:sz w:val="22"/>
        </w:rPr>
        <w:t>Keep the SPLAT personality</w:t>
      </w:r>
    </w:p>
    <w:p>
      <w:pPr>
        <w:spacing w:after="100"/>
        <w:ind w:left="288"/>
      </w:pPr>
      <w:r>
        <w:rPr>
          <w:rFonts w:ascii="Aptos" w:hAnsi="Aptos"/>
          <w:color w:val="6B6561"/>
          <w:sz w:val="19"/>
        </w:rPr>
        <w:t>The goal is not to make the product generic. The goal is to reserve the loudest brand treatments for the moments that deserve them.</w:t>
      </w:r>
    </w:p>
    <w:p>
      <w:pPr>
        <w:spacing w:before="160"/>
      </w:pPr>
      <w:r>
        <w:rPr>
          <w:rFonts w:ascii="Aptos" w:hAnsi="Aptos"/>
          <w:b/>
          <w:color w:val="1D1816"/>
          <w:sz w:val="24"/>
        </w:rPr>
        <w:t>Recommended first delivery milestone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D1816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032"/>
            <w:shd w:fill="1D1816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440"/>
            <w:shd w:fill="1D1816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440"/>
            <w:shd w:fill="1D1816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936"/>
            <w:shd w:fill="FBFAF9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 w:val="0"/>
                <w:color w:val="1D1816"/>
                <w:sz w:val="18"/>
              </w:rPr>
              <w:t>10</w:t>
            </w:r>
          </w:p>
        </w:tc>
        <w:tc>
          <w:tcPr>
            <w:tcW w:type="dxa" w:w="4032"/>
            <w:shd w:fill="FBFAF9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/>
                <w:color w:val="1D1816"/>
                <w:sz w:val="18"/>
              </w:rPr>
              <w:t>Redesign receipt item rows</w:t>
            </w:r>
          </w:p>
        </w:tc>
        <w:tc>
          <w:tcPr>
            <w:tcW w:type="dxa" w:w="1440"/>
            <w:shd w:fill="FBFAF9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 w:val="0"/>
                <w:color w:val="1D1816"/>
                <w:sz w:val="18"/>
              </w:rPr>
              <w:t>Critical</w:t>
            </w:r>
          </w:p>
        </w:tc>
        <w:tc>
          <w:tcPr>
            <w:tcW w:type="dxa" w:w="1440"/>
            <w:shd w:fill="FBFAF9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</w:tcPr>
          <w:p>
            <w:r>
              <w:rPr>
                <w:rFonts w:ascii="Aptos" w:hAnsi="Aptos"/>
                <w:b w:val="0"/>
                <w:color w:val="1D1816"/>
                <w:sz w:val="18"/>
              </w:rPr>
              <w:t>Large</w:t>
            </w:r>
          </w:p>
        </w:tc>
      </w:tr>
    </w:tbl>
    <w:p>
      <w:pPr>
        <w:spacing w:before="200"/>
      </w:pPr>
      <w:r>
        <w:rPr>
          <w:rFonts w:ascii="Aptos" w:hAnsi="Aptos"/>
          <w:b/>
          <w:color w:val="1D1816"/>
          <w:sz w:val="24"/>
        </w:rPr>
        <w:t>Release roadmap</w:t>
      </w:r>
    </w:p>
    <w:p>
      <w:pPr>
        <w:pStyle w:val="ListBullet"/>
        <w:spacing w:after="40"/>
      </w:pPr>
      <w:r>
        <w:rPr>
          <w:rFonts w:ascii="Aptos" w:hAnsi="Aptos"/>
          <w:b/>
          <w:color w:val="EC3F97"/>
          <w:sz w:val="19"/>
        </w:rPr>
        <w:t xml:space="preserve">Release 1 · Usability foundation: </w:t>
      </w:r>
      <w:r>
        <w:rPr>
          <w:rFonts w:ascii="Aptos" w:hAnsi="Aptos"/>
          <w:color w:val="1D1816"/>
          <w:sz w:val="19"/>
        </w:rPr>
        <w:t>Tasks 1–5, 10, 13, 16–20 and 23</w:t>
      </w:r>
    </w:p>
    <w:p>
      <w:pPr>
        <w:pStyle w:val="ListBullet"/>
        <w:spacing w:after="40"/>
      </w:pPr>
      <w:r>
        <w:rPr>
          <w:rFonts w:ascii="Aptos" w:hAnsi="Aptos"/>
          <w:b/>
          <w:color w:val="EC3F97"/>
          <w:sz w:val="19"/>
        </w:rPr>
        <w:t xml:space="preserve">Release 2 · Screen refinement: </w:t>
      </w:r>
      <w:r>
        <w:rPr>
          <w:rFonts w:ascii="Aptos" w:hAnsi="Aptos"/>
          <w:color w:val="1D1816"/>
          <w:sz w:val="19"/>
        </w:rPr>
        <w:t>Tasks 6–9, 11–12, 14–15 and 21–22</w:t>
      </w:r>
    </w:p>
    <w:p>
      <w:pPr>
        <w:pStyle w:val="ListBullet"/>
        <w:spacing w:after="40"/>
      </w:pPr>
      <w:r>
        <w:rPr>
          <w:rFonts w:ascii="Aptos" w:hAnsi="Aptos"/>
          <w:b/>
          <w:color w:val="EC3F97"/>
          <w:sz w:val="19"/>
        </w:rPr>
        <w:t xml:space="preserve">Release 3 · Accessibility and production readiness: </w:t>
      </w:r>
      <w:r>
        <w:rPr>
          <w:rFonts w:ascii="Aptos" w:hAnsi="Aptos"/>
          <w:color w:val="1D1816"/>
          <w:sz w:val="19"/>
        </w:rPr>
        <w:t>Tasks 24–28</w:t>
      </w:r>
    </w:p>
    <w:p>
      <w:r>
        <w:br w:type="page"/>
      </w: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1 · DESIGN SYSTEM FOUNDATION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Establish visual, typographic and responsive rules before changing individual screens.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01  ·  Define the visual hierarchy system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Stop every component from competing for attention.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Create three levels: branded moments, interactive components and functional content.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Allow the display font and strong pink shadow mainly on Level 1 elements.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Map every existing component to one level before implementation.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Each screen has one obvious focal point.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Ordinary inputs and rows no longer look like primary actions.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Pink shadows are selective rather than universal.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02  ·  Create typography rules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Improve readability without losing the SPLAT personality.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Reserve the SPLAT display font for titles, major headings, success moments and primary calls to action.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a clean rounded sans-serif for item names, prices, instructions, fields, navigation and modal content.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Define reusable text styles for display, headings, body, supporting text, labels, prices and captions.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Long item names are easy to scan.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Small labels remain readable.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Uppercase is avoided for long or functional text.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03  ·  Reduce decorative borders and shadows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the interface calmer and more professional.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Remove or reduce offset shadows on form fields, delete buttons, small chips, person rows and secondary controls.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Retain stronger shadows for the main CTA, selected content and major summary cards.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Reduce thick black borders where surface contrast already separates elements.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Approximately half the current shadows are removed.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Primary actions are visibly stronger than ordinary controls.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interface still looks unmistakably SPLAT.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04  ·  Create spacing and sizing tokens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component spacing and sizing consistent across the app.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Create a spacing scale such as 4, 8, 12, 16, 24, 32 and 48 px.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Standardize screen padding, card padding, field height, button height, radii and icon sizes.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minimum touch targets of approximately 44–48 px.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Similar components share identical dimensions.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Fields and buttons align consistently.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Large unexplained gaps are removed.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05  ·  Fix text wrapping and truncation globally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Prevent receipt data, long names and translations from breaking layouts.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Allow important item names to wrap to two or three lines instead of silently truncating.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Give prices a stable right-aligned column and allow cards to grow vertically.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Test long names, large totals, translated labels and increased system font sizes.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Full receipt item names can be read.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Prices never overlap labels.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Core layouts remain usable with large text.</w:t>
            </w:r>
          </w:p>
        </w:tc>
      </w:tr>
    </w:tbl>
    <w:p>
      <w:pPr>
        <w:spacing w:after="20"/>
      </w:pP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2 · HOME AND HISTORY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Make the starting screen faster to understand and safer to manage.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06  ·  Simplify the home-screen header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Bring the main receipt action closer to the top.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Reduce the logo/header height by roughly 35–40%.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Tighten the space around the tagline.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Keep the brand visible without allowing it to dominate the task.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primary receipt action appears substantially higher.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next action is clear without scrolling.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logo remains recognizable.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07  ·  Rewrite home-screen action labels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Use language that matches how users describe the task.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“Take Live Photo” to “Scan a Receipt”.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“Choose From Gallery” to “Upload a Receipt”.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“Manual” to “Enter Manually”.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 first-time user can predict each action.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Technical wording such as “live photo” is removed.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08  ·  Redesign the pass status</w:t>
            </w:r>
            <w:r>
              <w:t xml:space="preserve">   </w:t>
            </w:r>
            <w:r>
              <w:rPr>
                <w:rFonts w:ascii="Aptos" w:hAnsi="Aptos"/>
                <w:b/>
                <w:color w:val="1D1816"/>
                <w:sz w:val="17"/>
                <w:shd w:fill="F5C542"/>
              </w:rPr>
              <w:t xml:space="preserve">  MEDIUM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Keep subscription information visible without interrupting the primary flow.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Replace the current sentence with a compact status such as “Unlimited scans · 12 days left”.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Handle active, expiring, expired and free-limit states.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Move detailed account information to settings when possible.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Status wording is grammatically correct.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status does not compete with the primary action.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Expiry is easy to understand.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09  ·  Improve saved split and history cards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previous splits easy to scan and safe to delete.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Prioritize title, total, date and participant summary.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Avoid confusing title dates with transaction dates.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Move “Clear all” into a secondary menu and add confirmation or Undo.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Title and date cannot be confused.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total is easy to locate.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History cannot be erased accidentally with one tap.</w:t>
            </w:r>
          </w:p>
        </w:tc>
      </w:tr>
    </w:tbl>
    <w:p>
      <w:pPr>
        <w:spacing w:after="20"/>
      </w:pP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3 · REVIEW THE BILL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Fix the most information-dense screen and clarify adjustments.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10  ·  Redesign receipt item rows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LARGE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receipt correction easy even with long product names.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Give the item name the full available width and place the price in a stable secondary position.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Open editing by tapping the row or a clearly labeled Edit action.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Replace the ambiguous gear icon and consider swipe-to-delete with a visible fallback.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No important item names are clipped.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Every row action is understandable.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Users can safely edit and delete items.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11  ·  Rename Step 1 actions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Remove ambiguous terms from the receipt-review screen.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“Add Row” to “Add Item”.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“Add Line” to “Add Fee or Tax”.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“Next” to “Add People” and move Reset/Start Over into a safer secondary location.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Each label predicts its result.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Item and fee actions cannot be confused.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Destructive actions are visually separated.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12  ·  Simplify tip, tax and fee entry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adjustments understandable and immediately verifiable.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Separate Tip from Taxes and Fees.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Support amount and percentage modes with a clear selected state.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Allow fees and taxes to be named, edited and deleted.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Quick-tip choices update totals immediately.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Users know whether they are entering an amount or percentage.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Every adjustment can be edited.</w:t>
            </w:r>
          </w:p>
        </w:tc>
      </w:tr>
    </w:tbl>
    <w:p>
      <w:pPr>
        <w:spacing w:after="20"/>
      </w:pP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4 · ADD PEOPLE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Clarify participant count, names and removal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13  ·  Replace the participant-count circles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it obvious that the control changes the number of people.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Add the label “How many people are splitting?”.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a minus/value/plus control or clearly labeled quick choices.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Support more than ten participants if that is a product requirement.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First-time users understand the control immediately.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Changing the number updates the list predictably.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control has accessible labels.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14  ·  Improve participant entry rows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naming and managing people faster.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Include avatar, editable name, saved-name selector and remove action.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real initials when a name is available.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Warn before removing a person who already has assigned items.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Names can be edited directly.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Saved-name selection is discoverable.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Assigned items cannot disappear silently.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15  ·  Compress the participant screen</w:t>
            </w:r>
            <w:r>
              <w:t xml:space="preserve">   </w:t>
            </w:r>
            <w:r>
              <w:rPr>
                <w:rFonts w:ascii="Aptos" w:hAnsi="Aptos"/>
                <w:b/>
                <w:color w:val="1D1816"/>
                <w:sz w:val="17"/>
                <w:shd w:fill="F5C542"/>
              </w:rPr>
              <w:t xml:space="preserve">  MEDIUM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Remove dead space and improve keyboard behavior.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Let the main card fit its content.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Reduce excess padding below participant rows.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Keep the focused input visible when the keyboard opens.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screen contains no large unused panel.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Focused fields remain visible while typing.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layout grows naturally as people are added.</w:t>
            </w:r>
          </w:p>
        </w:tc>
      </w:tr>
    </w:tbl>
    <w:p>
      <w:pPr>
        <w:spacing w:after="20"/>
      </w:pP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5 · ASSIGN ITEMS AND CALCULATE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Make the core assignment model explicit, compact and trustworthy.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16  ·  Redesign assignment cards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LARGE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Reduce scrolling and make current assignments visible at a glance.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compact cards with item name, price and assignee chips.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Define distinct states for unassigned, partially assigned, everyone and batch-selected.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Replace the yellow Everyone button unless yellow is intentionally a warning color.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More items fit on screen.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Assignments can be audited without opening each item.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State is not communicated by color alone.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17  ·  Clarify the assignment interaction model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Ensure users understand what happens when they tap an item.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Choose either direct assignment or batch assignment as the primary model.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Rewrite the instruction to match the real interaction.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Keep selected-for-action and already-assigned states visually different.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Users can assign items without experimentation.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instruction accurately describes the workflow.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Selection and assignment cannot be confused.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18  ·  Rewrite batch action labels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Remove ambiguity from the assignment toolbar.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labels such as Select All, Deselect All, Assign to People and Remove Assignments.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Only show the batch toolbar when one or more items are selected.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Rename Finish to Calculate Split or See Totals.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Each action describes exactly what it changes.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toolbar does not occupy space when idle.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final CTA explains the next result.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19  ·  Add unassigned-item validation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Prevent incomplete or incorrect splits.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Detect unassigned items, invalid prices, zero-value items and allocation inconsistencies.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Show the exact number of unresolved items.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Provide a direct action to review highlighted problems.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Users cannot finish with missing assignments unnoticed.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Errors identify the affected items.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user can jump directly to each issue.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20  ·  Clarify fees, tax, tip and rounding allocation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LARGE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Build trust in every final amount.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Define equal, proportional, person-specific or custom allocation rules.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Show the selected rule before calculating.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Expose one-cent rounding adjustments in the person breakdown.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All person totals equal the original bill total.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Users can explain one-cent differences.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Allocation behavior is visible and configurable.</w:t>
            </w:r>
          </w:p>
        </w:tc>
      </w:tr>
    </w:tbl>
    <w:p>
      <w:pPr>
        <w:spacing w:after="20"/>
      </w:pP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6 · RESULTS AND DESTRUCTIVE SAFETY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Refine the strongest screen and prevent accidental data loss.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21  ·  Refine the results screen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the final outcome even clearer and remove unfinished decoration.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Remove or simplify the category divider unless it provides meaningful value.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Keep participant totals as the dominant content.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Add a concise bill summary with total, number of people and assignment status.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bill total can be verified at a glance.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There are no unexplained decorative elements.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Participant cards remain the main focal point.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22  ·  Improve the individual breakdown modal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each person’s calculation easy to audit.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a wrapping item-name column and stable amount column.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Describe shared items with a clear fraction or participant count.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Break out VAT, fees, tip and rounding instead of combining adjustments.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Long names never overlap amounts.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Shared-item calculations are understandable.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Every adjustment is visible.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23  ·  Improve destructive-action safety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Prevent accidental loss of bills, items, assignments and history.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Add confirmation or Undo for clear history, reset bill, delete item, remove participant and start new split.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Name the affected content in confirmation messages.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Prefer Undo for frequent reversible actions.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Important data cannot disappear after one accidental tap.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Confirmation wording is specific.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Undo is available where feasible.</w:t>
            </w:r>
          </w:p>
        </w:tc>
      </w:tr>
    </w:tbl>
    <w:p>
      <w:pPr>
        <w:spacing w:after="20"/>
      </w:pPr>
    </w:p>
    <w:p>
      <w:pPr>
        <w:spacing w:before="200" w:after="80"/>
        <w:keepNext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PHASE 7 · ACCESSIBILITY AND PRODUCTION READINESS</w:t>
      </w:r>
    </w:p>
    <w:p>
      <w:pPr>
        <w:spacing w:after="160"/>
        <w:keepNext/>
      </w:pPr>
      <w:r>
        <w:rPr>
          <w:rFonts w:ascii="Aptos" w:hAnsi="Aptos"/>
          <w:color w:val="6B6561"/>
          <w:sz w:val="19"/>
        </w:rPr>
        <w:t>Standardize semantics, test real conditions and validate the complete flow.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24  ·  Standardize color semantics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Give each accent color one consistent meaning.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pink for primary/current/selected, green for success/completed and red for destructive/error.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Reserve yellow for warnings.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Use cyan only for participant identity if it remains part of the system.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The same color never has conflicting meanings.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Selected, completed and destructive states are distinct.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Meaning remains clear without color.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25  ·  Improve progress-step accessibility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SMALL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Make the four-step progress indicator understandable to everyone.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Add checkmarks to completed steps.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Announce the current step to screen readers.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Optionally show “Step 3 of 4 · Assign items” and improve future-step contrast.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Progress is understandable without color.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Screen readers announce state correctly.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Future steps remain visible.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26  ·  Test large text and accessibility settings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Ensure the complete split flow works with accessibility settings.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Test font sizes up to 200%, screen readers, reduced motion, high contrast and color-blindness simulations.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Test narrow Android devices and scrollable modals.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Verify logical focus order and accessible icon labels.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Core splitting works with a screen reader.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Large text does not hide required actions.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No state relies solely on color.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27  ·  Add loading, error and empty states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EC3F97"/>
              </w:rPr>
              <w:t xml:space="preserve">  HIGH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Handle real-world situations beyond the ideal path.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Design states for receipt processing, recognition failure, blurry images, permission denial and empty history.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Include clear recovery actions such as Retake, Upload another, Enter manually and Open settings.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Show success and failure feedback for copy, share and save actions.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Every failure state offers a next action.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Loading prevents duplicate submissions.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No screen appears frozen or unexplained.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D1816"/>
            <w:tcBorders>
              <w:top w:val="single" w:sz="8" w:color="1D1816"/>
              <w:left w:val="single" w:sz="8" w:color="1D1816"/>
              <w:bottom w:val="single" w:sz="8" w:color="1D1816"/>
              <w:right w:val="single" w:sz="8" w:color="1D181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28"/>
              </w:rPr>
              <w:t>TASK 28  ·  Run a focused usability test</w:t>
            </w:r>
            <w:r>
              <w:t xml:space="preserve">   </w:t>
            </w:r>
            <w:r>
              <w:rPr>
                <w:rFonts w:ascii="Aptos" w:hAnsi="Aptos"/>
                <w:b/>
                <w:color w:val="FFFFFF"/>
                <w:sz w:val="17"/>
                <w:shd w:fill="D84A4A"/>
              </w:rPr>
              <w:t xml:space="preserve">  CRITICAL  </w:t>
            </w:r>
            <w:r>
              <w:rPr>
                <w:rFonts w:ascii="Aptos" w:hAnsi="Aptos"/>
                <w:b/>
                <w:color w:val="FFFFFF"/>
                <w:sz w:val="17"/>
                <w:shd w:fill="2B2522"/>
              </w:rPr>
              <w:t xml:space="preserve">  MEDIUM  </w:t>
            </w:r>
          </w:p>
        </w:tc>
      </w:tr>
      <w:tr>
        <w:trPr>
          <w:cantSplit/>
        </w:trPr>
        <w:tc>
          <w:tcPr>
            <w:tcW w:type="dxa" w:w="10224"/>
            <w:shd w:fill="FBFAF9"/>
            <w:tcBorders>
              <w:top w:val="single" w:sz="4" w:color="D9D4D1"/>
              <w:left w:val="single" w:sz="4" w:color="D9D4D1"/>
              <w:bottom w:val="single" w:sz="4" w:color="D9D4D1"/>
              <w:right w:val="single" w:sz="4" w:color="D9D4D1"/>
            </w:tcBorders>
            <w:tcMar>
              <w:top w:w="14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  <w:keepLines/>
            </w:pPr>
            <w:r/>
            <w:r>
              <w:rPr>
                <w:rFonts w:ascii="Aptos" w:hAnsi="Aptos"/>
                <w:b/>
                <w:color w:val="EC3F97"/>
                <w:sz w:val="18"/>
              </w:rPr>
              <w:t>Goal</w:t>
            </w:r>
          </w:p>
          <w:p>
            <w:pPr>
              <w:spacing w:after="140" w:line="252" w:lineRule="auto"/>
              <w:keepLines/>
            </w:pPr>
            <w:r>
              <w:rPr>
                <w:rFonts w:ascii="Aptos" w:hAnsi="Aptos"/>
                <w:color w:val="1D1816"/>
                <w:sz w:val="19"/>
              </w:rPr>
              <w:t>Validate the redesigned flow with representative users before final polish.</w:t>
            </w:r>
          </w:p>
          <w:p>
            <w:pPr>
              <w:spacing w:after="40"/>
              <w:keepLines/>
            </w:pPr>
            <w:r>
              <w:rPr>
                <w:rFonts w:ascii="Aptos" w:hAnsi="Aptos"/>
                <w:b/>
                <w:color w:val="EC3F97"/>
                <w:sz w:val="18"/>
              </w:rPr>
              <w:t>Implementation details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Test five people completing scan, correction, participant setup, individual/shared assignment, tip, totals and sharing.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Do not explain the interface during the session.</w:t>
            </w:r>
          </w:p>
          <w:p>
            <w:pPr>
              <w:pStyle w:val="SplatBullet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• Track completion, time, mis-taps, backtracking and misunderstood words.</w:t>
            </w:r>
          </w:p>
          <w:p>
            <w:pPr>
              <w:spacing w:before="80" w:after="40"/>
              <w:keepLines/>
            </w:pPr>
            <w:r>
              <w:rPr>
                <w:rFonts w:ascii="Aptos" w:hAnsi="Aptos"/>
                <w:b/>
                <w:color w:val="45DC76"/>
                <w:sz w:val="18"/>
              </w:rPr>
              <w:t>Acceptance criteria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At least four of five users complete the core flow unaided.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No participant misunderstands the assignment model.</w:t>
            </w:r>
          </w:p>
          <w:p>
            <w:pPr>
              <w:pStyle w:val="SplatCheck"/>
              <w:spacing w:after="30"/>
              <w:keepLines/>
            </w:pPr>
            <w:r>
              <w:rPr>
                <w:rFonts w:ascii="Aptos" w:hAnsi="Aptos"/>
                <w:color w:val="1D1816"/>
                <w:sz w:val="18"/>
              </w:rPr>
              <w:t>✓ Every participant can explain their final amount.</w:t>
            </w:r>
          </w:p>
        </w:tc>
      </w:tr>
    </w:tbl>
    <w:p>
      <w:pPr>
        <w:spacing w:after="20"/>
      </w:pPr>
    </w:p>
    <w:p>
      <w:pPr>
        <w:spacing w:before="240"/>
        <w:pBdr>
          <w:bottom w:val="single" w:sz="16" w:space="4" w:color="EC3F97"/>
        </w:pBdr>
      </w:pPr>
      <w:r>
        <w:rPr>
          <w:rFonts w:ascii="Aptos" w:hAnsi="Aptos"/>
          <w:b/>
          <w:color w:val="EC3F97"/>
          <w:sz w:val="36"/>
        </w:rPr>
        <w:t>FINAL PRODUCT PRINCIPLE</w:t>
      </w:r>
    </w:p>
    <w:p>
      <w:pPr>
        <w:spacing w:before="140"/>
        <w:jc w:val="center"/>
      </w:pPr>
      <w:r>
        <w:rPr>
          <w:rFonts w:ascii="Aptos" w:hAnsi="Aptos"/>
          <w:b/>
          <w:color w:val="1D1816"/>
          <w:sz w:val="28"/>
        </w:rPr>
        <w:t>Keep SPLAT loud at the moments that matter — and quiet everywhere users need to think.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208"/>
      <w:gridCol w:w="1008"/>
    </w:tblGrid>
    <w:tr>
      <w:tc>
        <w:tcPr>
          <w:tcW w:type="dxa" w:w="4608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/>
              <w:color w:val="6B6561"/>
              <w:sz w:val="15"/>
            </w:rPr>
            <w:t>Implementation backlog · v1.0</w:t>
          </w:r>
        </w:p>
      </w:tc>
      <w:tc>
        <w:tcPr>
          <w:tcW w:type="dxa" w:w="4608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/>
              <w:color w:val="6B6561"/>
              <w:sz w:val="15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EC3F97"/>
        <w:sz w:val="16"/>
      </w:rPr>
      <w:t>SPLAT  /  UI &amp; UX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181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latBullet">
    <w:name w:val="Splat Bullet"/>
    <w:basedOn w:val="Normal"/>
    <w:pPr>
      <w:spacing w:after="20"/>
      <w:ind w:left="346" w:hanging="216"/>
    </w:pPr>
  </w:style>
  <w:style w:type="paragraph" w:customStyle="1" w:styleId="SplatCheck">
    <w:name w:val="Splat Check"/>
    <w:basedOn w:val="Normal"/>
    <w:pPr>
      <w:spacing w:after="20"/>
      <w:ind w:left="346" w:hanging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SPLAT UI/UX Implementation Backlog</dc:title>
  <dc:subject>Prioritized mobile UX and UI improvement plan</dc:subject>
  <dc:creator>OpenAI</dc:creator>
  <cp:keywords>SPLAT, UX, UI, backlog, mobile app, bill splitter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