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Checklist de Soumission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à l'Intelligence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CHECKLIST DE SOUMISSION</w:t>
      </w:r>
    </w:p>
    <w:p>
      <w:r>
        <w:rPr>
          <w:rFonts w:ascii="Calibri" w:hAnsi="Calibri"/>
          <w:b/>
          <w:color w:val="1A3C6E"/>
          <w:sz w:val="22"/>
        </w:rPr>
        <w:t>Formation à l'Intelligence Artificielle pour les agents de la Mairie de Lyon</w:t>
      </w:r>
    </w:p>
    <w:p>
      <w:r>
        <w:rPr>
          <w:rFonts w:ascii="Calibri" w:hAnsi="Calibri"/>
          <w:b/>
          <w:color w:val="1A3C6E"/>
          <w:sz w:val="22"/>
        </w:rPr>
        <w:t>Date limite : 15 mai 2026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PIÈCES ADMINISTRATIVES (Enveloppe candidature)</w:t>
      </w:r>
    </w:p>
    <w:p>
      <w:pPr>
        <w:pStyle w:val="Heading3"/>
      </w:pPr>
      <w:r>
        <w:t>Documents générés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: Vérifier signature et en-tête</w:t>
      </w:r>
    </w:p>
    <w:p>
      <w:pPr>
        <w:pStyle w:val="Heading3"/>
      </w:pPr>
      <w:r>
        <w:t>Documents standards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DC2 - Déclaration du candidat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télécharger sur le profil acheteur de la Mairie de Lyon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(formulaire à remplir)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Infogreffe.fr ou Guichet unique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 en ligne / Immédiat si déjà récent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la date / À renouveler si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fiscale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professionnel impots.gouv.fr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produire/vérifier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employeur urssaf.fr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produire/vérifier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d'assurance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 selon l'assureur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demander si pas à jour</w:t>
      </w:r>
    </w:p>
    <w:p>
      <w:pPr>
        <w:pStyle w:val="Heading3"/>
      </w:pPr>
      <w:r>
        <w:t>Certifications spécifiques au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 chez 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 - À scanner/digitaliser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RS6776 France Compétences -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InKrea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 - À scanner/digitaliser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 chez 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 - À scanner/digitaliser</w:t>
      </w:r>
    </w:p>
    <w:p>
      <w:pPr>
        <w:pStyle w:val="Heading3"/>
      </w:pPr>
      <w:r>
        <w:t>Documents complémentaires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RIB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Banque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 si pas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Pouvoir/délégation de signature (si applicable)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si le signataire n'est pas le dirigeant légal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la nécessité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PIÈCES TECHNIQUES (Enveloppe offre)</w:t>
      </w:r>
    </w:p>
    <w:p>
      <w:pPr>
        <w:pStyle w:val="Heading3"/>
      </w:pPr>
      <w:r>
        <w:t>Documents générés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: Relecture finale et signature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BPU/DPGF - Décomposition du Prix Global et Forfaitaire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: Vérification des montants et signature</w:t>
      </w:r>
    </w:p>
    <w:p>
      <w:pPr>
        <w:pStyle w:val="Heading3"/>
      </w:pPr>
      <w:r>
        <w:t>Documents techniques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Planning prévisionnel de formation détaillé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créer (formation de 200 agents)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2-3h de travail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détaillés des formateurs/intervenants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RH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si déjà disponibles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collecter et mettre en forme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Programme de formation détaillé par module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Équipe pédagogique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1-2 jours selon la précision demandée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Références clients et attestations de bonne exécution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Clients précédents d'AI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3-5 jours pour obtenir les attestations signées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collecter en priorité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Méthodologie pédagogique spécifique à l'IA (20% de la notation)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Intégré dans le 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dans le mémoire généré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 d'actions développement durable (10% de la notation)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(formations à distance, supports numériques, etc.)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VÉRIFICATION FINALE AVANT ENVOI</w:t>
      </w:r>
    </w:p>
    <w:p>
      <w:pPr>
        <w:pStyle w:val="Heading3"/>
      </w:pPr>
      <w:r>
        <w:t>Contrôle des documents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Tous les documents sont signés et datés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 paraphé sur chaque page (si exigé)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Cohérence entre le mémoire technique et le DPGF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Vérification orthographe/mise en forme de tous les docs</w:t>
      </w:r>
    </w:p>
    <w:p>
      <w:pPr>
        <w:pStyle w:val="Heading3"/>
      </w:pPr>
      <w:r>
        <w:t>Contrôle technique de soumission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Plateforme de dépôt identifiée</w:t>
      </w:r>
      <w:r>
        <w:rPr>
          <w:rFonts w:ascii="Calibri" w:hAnsi="Calibri"/>
          <w:color w:val="333333"/>
          <w:sz w:val="22"/>
        </w:rPr>
        <w:t xml:space="preserve"> (Profil acheteur Mairie de Lyon/PLACE/AWS)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Identifiants de connexion testés et fonctionnels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Nommage des fichiers conforme au règlement de consultation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Taille des fichiers vérifiée</w:t>
      </w:r>
      <w:r>
        <w:rPr>
          <w:rFonts w:ascii="Calibri" w:hAnsi="Calibri"/>
          <w:color w:val="333333"/>
          <w:sz w:val="22"/>
        </w:rPr>
        <w:t xml:space="preserve"> (limites upload de la plateforme)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Format des fichiers</w:t>
      </w:r>
      <w:r>
        <w:rPr>
          <w:rFonts w:ascii="Calibri" w:hAnsi="Calibri"/>
          <w:color w:val="333333"/>
          <w:sz w:val="22"/>
        </w:rPr>
        <w:t xml:space="preserve"> : PDF/A recommandé pour l'archivage public</w:t>
      </w:r>
    </w:p>
    <w:p>
      <w:pPr>
        <w:pStyle w:val="Heading3"/>
      </w:pPr>
      <w:r>
        <w:t>Planning et délais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limite confirmée : 15 mai 2026 avant minuit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Envoi prévu 24h minimum avant la date limite</w:t>
      </w:r>
      <w:r>
        <w:rPr>
          <w:rFonts w:ascii="Calibri" w:hAnsi="Calibri"/>
          <w:color w:val="333333"/>
          <w:sz w:val="22"/>
        </w:rPr>
        <w:t xml:space="preserve"> (soit avant le 14 mai 2026)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Sauvegarde locale complète du dossier envoyé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APRÈS ENVOI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Accusé de réception/confirmation de dépôt obtenu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Capture d'écran de la confirmation horodatée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Archivage du dossier complet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de notification des résultats notée</w:t>
      </w:r>
      <w:r>
        <w:rPr>
          <w:rFonts w:ascii="Calibri" w:hAnsi="Calibri"/>
          <w:color w:val="333333"/>
          <w:sz w:val="22"/>
        </w:rPr>
        <w:t xml:space="preserve"> (à vérifier dans le règlement)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Suivi prévu pour la soutenance</w:t>
      </w:r>
      <w:r>
        <w:rPr>
          <w:rFonts w:ascii="Calibri" w:hAnsi="Calibri"/>
          <w:color w:val="333333"/>
          <w:sz w:val="22"/>
        </w:rPr>
        <w:t xml:space="preserve"> (si prévue dans la procédure)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POINTS CRITIQUES À NE PAS OUBLIER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Spécificité IA</w:t>
      </w:r>
      <w:r>
        <w:rPr>
          <w:rFonts w:ascii="Calibri" w:hAnsi="Calibri"/>
          <w:color w:val="333333"/>
          <w:sz w:val="22"/>
        </w:rPr>
        <w:t xml:space="preserve"> : Mettre en avant l'expertise RS6776 et les certifications IA d'AI MENTOR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200 agents</w:t>
      </w:r>
      <w:r>
        <w:rPr>
          <w:rFonts w:ascii="Calibri" w:hAnsi="Calibri"/>
          <w:color w:val="333333"/>
          <w:sz w:val="22"/>
        </w:rPr>
        <w:t xml:space="preserve"> : Vérifier que la capacité logistique est bien démontrée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Enjeux éthiques</w:t>
      </w:r>
      <w:r>
        <w:rPr>
          <w:rFonts w:ascii="Calibri" w:hAnsi="Calibri"/>
          <w:color w:val="333333"/>
          <w:sz w:val="22"/>
        </w:rPr>
        <w:t xml:space="preserve"> : Partie obligatoire à développer dans le mémoire technique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Critères de notation</w:t>
      </w:r>
      <w:r>
        <w:rPr>
          <w:rFonts w:ascii="Calibri" w:hAnsi="Calibri"/>
          <w:color w:val="333333"/>
          <w:sz w:val="22"/>
        </w:rPr>
        <w:t xml:space="preserve"> : Technique 40% / Prix 30% / Pédagogie 20% / DD 10%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Collectivité publique</w:t>
      </w:r>
      <w:r>
        <w:rPr>
          <w:rFonts w:ascii="Calibri" w:hAnsi="Calibri"/>
          <w:color w:val="333333"/>
          <w:sz w:val="22"/>
        </w:rPr>
        <w:t xml:space="preserve"> : Respecter le formalisme administratif strict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Responsable validation finale :</w:t>
      </w:r>
      <w:r>
        <w:rPr>
          <w:rFonts w:ascii="Calibri" w:hAnsi="Calibri"/>
          <w:color w:val="333333"/>
          <w:sz w:val="22"/>
        </w:rPr>
        <w:t xml:space="preserve"> _________________________</w:t>
      </w:r>
    </w:p>
    <w:p>
      <w:r>
        <w:rPr>
          <w:rFonts w:ascii="Calibri" w:hAnsi="Calibri"/>
          <w:b/>
          <w:color w:val="1A3C6E"/>
          <w:sz w:val="22"/>
        </w:rPr>
        <w:t>Date de finalisation :</w:t>
      </w:r>
      <w:r>
        <w:rPr>
          <w:rFonts w:ascii="Calibri" w:hAnsi="Calibri"/>
          <w:color w:val="333333"/>
          <w:sz w:val="22"/>
        </w:rPr>
        <w:t xml:space="preserve"> _________________________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