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 Adjus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Checklist de Soumission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a l 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CHECKLIST DE SOUMISSION</w:t>
      </w:r>
    </w:p>
    <w:p>
      <w:r>
        <w:rPr>
          <w:rFonts w:ascii="Calibri" w:hAnsi="Calibri"/>
          <w:b/>
          <w:color w:val="1A3C6E"/>
          <w:sz w:val="22"/>
        </w:rPr>
        <w:t>Formation à l'Intelligence Artificielle pour les agents de la Mairie de Lyon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PIÈCES ADMINISTRATIVES (Enveloppe candidature)</w:t>
      </w:r>
    </w:p>
    <w:p>
      <w:pPr>
        <w:pStyle w:val="Heading3"/>
      </w:pPr>
      <w:r>
        <w:t>Documents de candidature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DC1 - Lettre de candidature et habilitation du mandataire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Formulaire CERFA à télécharger sur le profil acheteur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30 minutes (remplissage)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DC2 - Déclaration du candidat individuel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Formulaire CERFA à télécharger sur le profil acheteur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45 minutes (remplissage)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Infogreffe.fr ou Guichet-entreprises.fr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 (commande en ligne)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fiscale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Espace professionnel impots.gouv.fr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(téléchargement)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Mon compte URSSAF (cesu.urssaf.fr)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(téléchargement)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Assurances et garanties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d'assurance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Assureur (courtier ou compagnie d'assurance)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d'assurance Responsabilité Civile Générale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Assureur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Certifications et qualifications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Déjà disponible chez 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RS6776 France Compétences -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InKrea Certifications - déjà obtenu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Archive entreprise - certification gouvernementale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membre Hub France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Hub France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24h (demande d'attestation)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demander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membre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 (demande d'attestation)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demander</w:t>
      </w:r>
    </w:p>
    <w:p>
      <w:pPr>
        <w:pStyle w:val="Heading3"/>
      </w:pPr>
      <w:r>
        <w:t>Autres pièces administratives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RIB original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Banque de l'entreprise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Pouvoir de signature</w:t>
      </w:r>
      <w:r>
        <w:rPr>
          <w:rFonts w:ascii="Calibri" w:hAnsi="Calibri"/>
          <w:color w:val="333333"/>
          <w:sz w:val="22"/>
        </w:rPr>
        <w:t xml:space="preserve"> (si le signataire n'est pas le dirigeant)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établir par acte notarié ou sous seing privé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2-5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vérifier si nécessaire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PIÈCES TECHNIQUES (Enveloppe offre)</w:t>
      </w:r>
    </w:p>
    <w:p>
      <w:pPr>
        <w:pStyle w:val="Heading3"/>
      </w:pPr>
      <w:r>
        <w:t>Documents techniques principaux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 détaillé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Contenu : Méthodologie pédagogique (20%), approche développement durable (10%)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 (40-60 pages estimées)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3-5 jours de rédaction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BPU / DPGF (Bordereau des Prix Unitaires)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✓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Acte d'engagement signé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 à extraire du DCE et compléter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1h (remplissage et signature)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Programme et organisation pédagogique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Programme de formation détaillé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Contenu : Modules ChatGPT, Copilot, enjeux éthiques, ateliers pratiques par métier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concevoir spécifiquement pour 200 agents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2-3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Planning prévisionnel de déploiement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Contenu : Phasage formation 200 agents, calendrier, jalons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élaborer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Supports pédagogiques types</w:t>
      </w:r>
      <w:r>
        <w:rPr>
          <w:rFonts w:ascii="Calibri" w:hAnsi="Calibri"/>
          <w:color w:val="333333"/>
          <w:sz w:val="22"/>
        </w:rPr>
        <w:t xml:space="preserve"> (échantillons)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Portfolio existant ou création d'exemples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1-2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Équipe et références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CV détaillé des formateurs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RH interne + CV consultants externes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2-3 jours (mise à jour et compilation)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Attestations de références clients</w:t>
      </w:r>
      <w:r>
        <w:rPr>
          <w:rFonts w:ascii="Calibri" w:hAnsi="Calibri"/>
          <w:color w:val="333333"/>
          <w:sz w:val="22"/>
        </w:rPr>
        <w:t xml:space="preserve"> (3 minimum)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Clients formations IA précédentes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3-5 jours (demandes + réception)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Lettres de recommandation</w:t>
      </w:r>
      <w:r>
        <w:rPr>
          <w:rFonts w:ascii="Calibri" w:hAnsi="Calibri"/>
          <w:color w:val="333333"/>
          <w:sz w:val="22"/>
        </w:rPr>
        <w:t xml:space="preserve"> formations IA collective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Collectivités ou grandes entreprises formées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5-7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Engagements développement durable (10% notation)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 d'actions développement durable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Contenu : Formation digitale, réduction déplacements, supports éco-responsables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Attestations démarche environnementale 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Certifications ou chartes signées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Variable selon disponibilité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</w:t>
      </w:r>
      <w:r>
        <w:rPr>
          <w:rFonts w:ascii="Calibri" w:hAnsi="Calibri"/>
          <w:b/>
          <w:color w:val="1A3C6E"/>
          <w:sz w:val="22"/>
        </w:rPr>
        <w:t>À vérifier/produire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VÉRIFICATION FINALE AVANT ENVOI</w:t>
      </w:r>
    </w:p>
    <w:p>
      <w:pPr>
        <w:pStyle w:val="Heading3"/>
      </w:pPr>
      <w:r>
        <w:t>Contrôle documentaire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Tous les documents sont signés et datés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Paraphe de chaque page du mémoire technique</w:t>
      </w:r>
      <w:r>
        <w:rPr>
          <w:rFonts w:ascii="Calibri" w:hAnsi="Calibri"/>
          <w:color w:val="333333"/>
          <w:sz w:val="22"/>
        </w:rPr>
        <w:t xml:space="preserve"> (si exigé au RC)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Numérotation des pages</w:t>
      </w:r>
      <w:r>
        <w:rPr>
          <w:rFonts w:ascii="Calibri" w:hAnsi="Calibri"/>
          <w:color w:val="333333"/>
          <w:sz w:val="22"/>
        </w:rPr>
        <w:t xml:space="preserve"> (ex: Page X/Y)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Sommaire et index des pièces jointes</w:t>
      </w:r>
    </w:p>
    <w:p>
      <w:pPr>
        <w:pStyle w:val="Heading3"/>
      </w:pPr>
      <w:r>
        <w:t>Format et dépôt électronique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Plateforme de dépôt identifiée</w:t>
      </w:r>
      <w:r>
        <w:rPr>
          <w:rFonts w:ascii="Calibri" w:hAnsi="Calibri"/>
          <w:color w:val="333333"/>
          <w:sz w:val="22"/>
        </w:rPr>
        <w:t xml:space="preserve"> (AWS/PLACE/Profil acheteur Lyon)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Identifiants de connexion testés</w:t>
      </w:r>
      <w:r>
        <w:rPr>
          <w:rFonts w:ascii="Calibri" w:hAnsi="Calibri"/>
          <w:color w:val="333333"/>
          <w:sz w:val="22"/>
        </w:rPr>
        <w:t xml:space="preserve"> 24h avant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Nommage des fichiers conforme</w:t>
      </w:r>
      <w:r>
        <w:rPr>
          <w:rFonts w:ascii="Calibri" w:hAnsi="Calibri"/>
          <w:color w:val="333333"/>
          <w:sz w:val="22"/>
        </w:rPr>
        <w:t xml:space="preserve"> (selon nomenclature DCE)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Format PDF/A pour archivage</w:t>
      </w:r>
      <w:r>
        <w:rPr>
          <w:rFonts w:ascii="Calibri" w:hAnsi="Calibri"/>
          <w:color w:val="333333"/>
          <w:sz w:val="22"/>
        </w:rPr>
        <w:t xml:space="preserve"> si exigé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Taille fichiers &lt; limite upload</w:t>
      </w:r>
      <w:r>
        <w:rPr>
          <w:rFonts w:ascii="Calibri" w:hAnsi="Calibri"/>
          <w:color w:val="333333"/>
          <w:sz w:val="22"/>
        </w:rPr>
        <w:t xml:space="preserve"> (vérifier 50-100Mo max/fichier)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Version électronique + nombre d'exemplaires papier</w:t>
      </w:r>
      <w:r>
        <w:rPr>
          <w:rFonts w:ascii="Calibri" w:hAnsi="Calibri"/>
          <w:color w:val="333333"/>
          <w:sz w:val="22"/>
        </w:rPr>
        <w:t xml:space="preserve"> si demandés</w:t>
      </w:r>
    </w:p>
    <w:p>
      <w:pPr>
        <w:pStyle w:val="Heading3"/>
      </w:pPr>
      <w:r>
        <w:t>Timing et sécurité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limite de dépôt : 15 mai 2026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Heure limite vérifiée</w:t>
      </w:r>
      <w:r>
        <w:rPr>
          <w:rFonts w:ascii="Calibri" w:hAnsi="Calibri"/>
          <w:color w:val="333333"/>
          <w:sz w:val="22"/>
        </w:rPr>
        <w:t xml:space="preserve"> (généralement 12h00 ou 16h00)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ENVOI PRÉVU POUR LE 14 MAI 2026</w:t>
      </w:r>
      <w:r>
        <w:rPr>
          <w:rFonts w:ascii="Calibri" w:hAnsi="Calibri"/>
          <w:color w:val="333333"/>
          <w:sz w:val="22"/>
        </w:rPr>
        <w:t xml:space="preserve"> (marge sécurité 24h)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Test de dépôt effectué</w:t>
      </w:r>
      <w:r>
        <w:rPr>
          <w:rFonts w:ascii="Calibri" w:hAnsi="Calibri"/>
          <w:color w:val="333333"/>
          <w:sz w:val="22"/>
        </w:rPr>
        <w:t xml:space="preserve"> 48h avant sur plateforme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Sauvegarde complète dossier</w:t>
      </w:r>
      <w:r>
        <w:rPr>
          <w:rFonts w:ascii="Calibri" w:hAnsi="Calibri"/>
          <w:color w:val="333333"/>
          <w:sz w:val="22"/>
        </w:rPr>
        <w:t xml:space="preserve"> avant envoi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APRÈS ENVOI</w:t>
      </w:r>
    </w:p>
    <w:p>
      <w:pPr>
        <w:pStyle w:val="Heading3"/>
      </w:pPr>
      <w:r>
        <w:t>Confirmation et suivi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Accusé de réception / confirmation de dépôt</w:t>
      </w:r>
      <w:r>
        <w:rPr>
          <w:rFonts w:ascii="Calibri" w:hAnsi="Calibri"/>
          <w:color w:val="333333"/>
          <w:sz w:val="22"/>
        </w:rPr>
        <w:t xml:space="preserve"> téléchargé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Numéro de dossier</w:t>
      </w:r>
      <w:r>
        <w:rPr>
          <w:rFonts w:ascii="Calibri" w:hAnsi="Calibri"/>
          <w:color w:val="333333"/>
          <w:sz w:val="22"/>
        </w:rPr>
        <w:t xml:space="preserve"> relevé et archivé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Copie intégrale du dossier envoyé</w:t>
      </w:r>
      <w:r>
        <w:rPr>
          <w:rFonts w:ascii="Calibri" w:hAnsi="Calibri"/>
          <w:color w:val="333333"/>
          <w:sz w:val="22"/>
        </w:rPr>
        <w:t xml:space="preserve"> sauvegardée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de notification des résultats</w:t>
      </w:r>
      <w:r>
        <w:rPr>
          <w:rFonts w:ascii="Calibri" w:hAnsi="Calibri"/>
          <w:color w:val="333333"/>
          <w:sz w:val="22"/>
        </w:rPr>
        <w:t xml:space="preserve"> notée (généralement 30-60 jours)</w:t>
      </w:r>
    </w:p>
    <w:p>
      <w:pPr>
        <w:pStyle w:val="Heading3"/>
      </w:pPr>
      <w:r>
        <w:t>Archivage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Dossier complet archivé</w:t>
      </w:r>
      <w:r>
        <w:rPr>
          <w:rFonts w:ascii="Calibri" w:hAnsi="Calibri"/>
          <w:color w:val="333333"/>
          <w:sz w:val="22"/>
        </w:rPr>
        <w:t xml:space="preserve"> (physique + numérique)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Suivi concurrence</w:t>
      </w:r>
      <w:r>
        <w:rPr>
          <w:rFonts w:ascii="Calibri" w:hAnsi="Calibri"/>
          <w:color w:val="333333"/>
          <w:sz w:val="22"/>
        </w:rPr>
        <w:t xml:space="preserve"> (nombre de candidats si communiqué)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Préparation soutenance</w:t>
      </w:r>
      <w:r>
        <w:rPr>
          <w:rFonts w:ascii="Calibri" w:hAnsi="Calibri"/>
          <w:color w:val="333333"/>
          <w:sz w:val="22"/>
        </w:rPr>
        <w:t xml:space="preserve"> si prévue au processus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1A3C6E"/>
          <w:sz w:val="22"/>
        </w:rPr>
        <w:t>⚠️ POINTS CRITIQUES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spécialisée IA : valoriser expertise RS6776 et Hub France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200 agents : démontrer capacité logistique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Mairie Lyon : adapter exemples aux services publics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Développement durable : 10% de la note, ne pas négliger</w:t>
      </w:r>
    </w:p>
    <w:p>
      <w:r>
        <w:rPr>
          <w:rFonts w:ascii="Calibri" w:hAnsi="Calibri"/>
          <w:b/>
          <w:color w:val="1A3C6E"/>
          <w:sz w:val="22"/>
        </w:rPr>
        <w:t>📅 PLANNING RECOMMANDÉ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J-15 : Finalisation 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J-10 : Collecte références et attestations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J-5 : Assemblage final et contrôles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J-2 : Test plateforme et mise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J-1 : Envoi effectif (14 mai 2026)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