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de Couverture RC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de prestations de formation d'intégration des cadres de catégories A et B de la Fonction Publique Territoriale pour la Délégation Hauts-de-France du Cnfpt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ANALYSE DE COUVERTURE DU REGLEMENT DE CONSULTATION</w:t>
      </w:r>
    </w:p>
    <w:p>
      <w:pPr>
        <w:pStyle w:val="Heading2"/>
      </w:pPr>
      <w:r>
        <w:t>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40%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40%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de couverture global : 50%</w:t>
      </w:r>
    </w:p>
    <w:p>
      <w:pPr>
        <w:pStyle w:val="Heading2"/>
      </w:pPr>
      <w:r>
        <w:t>Détail par exigence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Exigence du RC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 associé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Localisation dans le mémoire</w:t>
            </w:r>
          </w:p>
        </w:tc>
        <w:tc>
          <w:tcPr>
            <w:tcW w:type="dxa" w:w="1568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Recommandation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Prestations de formation d'intégration des cadres de catégories A et 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Objet du marché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1 "PRÉSENTATION" et Section 2 "COMPRÉHENSION DU BESOIN"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 - bien traité avec public cible identifié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Fonction Publique Territoriale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Secteur d'intervention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2 "Spécificités du public cible" et exemples collectivités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RAS - expertise secteur public démontrée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Accord-cadre multi attributaire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Modalités contractuelles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section "MODALITÉS D'EXÉCUTION" précisant capacité à répondre aux bons de commande multiples et organisation pour plusieurs attributaires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Exécution par bons de commande successifs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Mode d'exécution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mention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Intégrer dans section 6 "PLANNING" la flexibilité pour interventions ponctuelles sur bons de commande avec délais de mobilisation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Durée de 2 ans renouvelable une fois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Engagement temporel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Section 4 "DÉPLOIEMENT ET SUIVI" mentionne 6 mois d'accompagnement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Ajouter engagement explicite sur 4 ans maximum et capacité à maintenir équipe et ressources sur cette durée</w:t>
            </w:r>
          </w:p>
        </w:tc>
      </w:tr>
    </w:tbl>
    <w:p/>
    <w:p>
      <w:pPr>
        <w:pStyle w:val="Heading2"/>
      </w:pPr>
      <w:r>
        <w:t>Actions prioritaires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Traiter les modalités d'accord-cadre multi attributaire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une section dédiée expliquant comment Almera s'organise pour partager le marché avec d'autres prestataires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Préciser les modalités de coordination et de complémentarité avec les co-attributaires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 - Expliciter la capacité d'intervention sur bons de commande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Intégrer dans le planning la réactivité pour répondre aux demandes ponctuelles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Indiquer les délais de mobilisation des équipes (ex: "mobilisation sous 15 jours")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IMPORTANT - Confirmer l'engagement sur la durée contractuelle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une garantie de maintien des équipes et tarifs sur 4 ans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Mentionner la capacité à absorber les volumes sur toute la durée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MOYEN - Renforcer les références FPT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Ajouter des exemples concrets de formations déjà réalisées pour des cadres territoriaux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Quantifier l'expérience : nombre de cadres A/B déjà formés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MOYEN - Préciser l'organisation multi-sites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Expliciter la couverture géographique Hauts-de-France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Détailler la logistique pour interventions simultanées sur plusieurs sites</w:t>
      </w:r>
    </w:p>
    <w:p>
      <w:r>
        <w:rPr>
          <w:rFonts w:ascii="Calibri" w:hAnsi="Calibri"/>
          <w:b/>
          <w:color w:val="1A3C6E"/>
          <w:sz w:val="22"/>
        </w:rPr>
        <w:t>Note critique :</w:t>
      </w:r>
      <w:r>
        <w:rPr>
          <w:rFonts w:ascii="Calibri" w:hAnsi="Calibri"/>
          <w:color w:val="333333"/>
          <w:sz w:val="22"/>
        </w:rPr>
        <w:t xml:space="preserve"> Le mémoire technique traite excellemment l'aspect pédagogique et l'expertise IA, mais ignore complètement les spécificités contractuelles de l'accord-cadre multi attributaire, ce qui représente un risque majeur de non-conformité.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