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DC1 / DC2 - Candidature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d'une étude portant sur les besoins en compétences, emplois et formations dans le domaine du No code et du Low code en France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DC1 - LETTRE DE CANDIDATURE</w:t>
      </w:r>
    </w:p>
    <w:p>
      <w:pPr>
        <w:pStyle w:val="Heading2"/>
      </w:pPr>
      <w:r>
        <w:t>Identification du pouvoir adjudicateur</w:t>
      </w:r>
    </w:p>
    <w:p>
      <w:r>
        <w:rPr>
          <w:rFonts w:ascii="Calibri" w:hAnsi="Calibri"/>
          <w:b/>
          <w:color w:val="1A3C6E"/>
          <w:sz w:val="22"/>
        </w:rPr>
        <w:t>Organisme :</w:t>
      </w:r>
      <w:r>
        <w:rPr>
          <w:rFonts w:ascii="Calibri" w:hAnsi="Calibri"/>
          <w:color w:val="333333"/>
          <w:sz w:val="22"/>
        </w:rPr>
        <w:t xml:space="preserve"> OPCO ATLAS</w:t>
      </w:r>
    </w:p>
    <w:p>
      <w:r>
        <w:rPr>
          <w:rFonts w:ascii="Calibri" w:hAnsi="Calibri"/>
          <w:b/>
          <w:color w:val="1A3C6E"/>
          <w:sz w:val="22"/>
        </w:rPr>
        <w:t>Objet du marché :</w:t>
      </w:r>
      <w:r>
        <w:rPr>
          <w:rFonts w:ascii="Calibri" w:hAnsi="Calibri"/>
          <w:color w:val="333333"/>
          <w:sz w:val="22"/>
        </w:rPr>
        <w:t xml:space="preserve"> Réalisation d'une étude portant sur les besoins en compétences, emplois et formations dans le domaine du No code et du Low code en France</w:t>
      </w:r>
    </w:p>
    <w:p>
      <w:r>
        <w:rPr>
          <w:rFonts w:ascii="Calibri" w:hAnsi="Calibri"/>
          <w:b/>
          <w:color w:val="1A3C6E"/>
          <w:sz w:val="22"/>
        </w:rPr>
        <w:t>Référence :</w:t>
      </w:r>
      <w:r>
        <w:rPr>
          <w:rFonts w:ascii="Calibri" w:hAnsi="Calibri"/>
          <w:color w:val="333333"/>
          <w:sz w:val="22"/>
        </w:rPr>
        <w:t xml:space="preserve"> BOAMP-25_91265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N° Déclaration d'activité (NDA)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 du siège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Téléphone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+33686680611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Email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contact@almera.one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Site web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almera.one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Effectif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dirigeant-formateur + reseau de 10 formateurs freelance specialises mobilisables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Exonérée (article 261-4-4 du CGI)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Candidature</w:t>
      </w:r>
    </w:p>
    <w:p>
      <w:r>
        <w:rPr>
          <w:rFonts w:ascii="Calibri" w:hAnsi="Calibri"/>
          <w:color w:val="333333"/>
          <w:sz w:val="22"/>
        </w:rPr>
        <w:t>Le candidat déclare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Avoir pris connaissance du règlement de la consultation et de l'ensemble des pièces du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Présenter sa candidature en tant que candidat individuel (pas de groupement)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Ne pas se trouver dans un cas d'exclusion mentionné aux articles L.2141-1 à L.2141-5 et L.2141-7 à L.2141-11 du Code de la commande publique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Attestation sur l'honneur</w:t>
      </w:r>
    </w:p>
    <w:p>
      <w:r>
        <w:rPr>
          <w:rFonts w:ascii="Calibri" w:hAnsi="Calibri"/>
          <w:color w:val="333333"/>
          <w:sz w:val="22"/>
        </w:rPr>
        <w:t>Je soussigné, Mickael Bertolla, President,</w:t>
      </w:r>
    </w:p>
    <w:p>
      <w:r>
        <w:rPr>
          <w:rFonts w:ascii="Calibri" w:hAnsi="Calibri"/>
          <w:color w:val="333333"/>
          <w:sz w:val="22"/>
        </w:rPr>
        <w:t>agissant en qualité de représentant légal de la société AI MENTOR,</w:t>
      </w:r>
    </w:p>
    <w:p>
      <w:r>
        <w:rPr>
          <w:rFonts w:ascii="Calibri" w:hAnsi="Calibri"/>
          <w:b/>
          <w:color w:val="1A3C6E"/>
          <w:sz w:val="22"/>
        </w:rPr>
        <w:t>Atteste sur l'honneur que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ne fait l'objet d'aucune exclusion de la participation aux procédures de passation des marchés publics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Les renseignements et documents fournis sont exacts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est en règle au regard de ses obligations fiscales et sociales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satisfait aux obligations prévues par le Code du travail en matière d'emploi des travailleurs handicapés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DC2 - DÉCLARATION DU CANDIDAT INDIVIDUEL</w:t>
      </w:r>
    </w:p>
    <w:p>
      <w:pPr>
        <w:pStyle w:val="Heading2"/>
      </w:pPr>
      <w:r>
        <w:t>1. 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</w:tbl>
    <w:p/>
    <w:p>
      <w:pPr>
        <w:pStyle w:val="Heading2"/>
      </w:pPr>
      <w:r>
        <w:t>2. Renseignements relatifs à la situation juridique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est-elle en redressement judiciaire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fait-elle l'objet d'une procédure de liquidation ?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a-t-elle fait l'objet d'une condamnation inscrite au bulletin n°2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</w:tbl>
    <w:p/>
    <w:p>
      <w:pPr>
        <w:pStyle w:val="Heading2"/>
      </w:pPr>
      <w:r>
        <w:t>3. Capacité économique et financière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 global (dernier exercice)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CA relatif aux prestations objet du marché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Assurance RC Professionnelle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Oui (attestation jointe)</w:t>
            </w:r>
          </w:p>
        </w:tc>
      </w:tr>
    </w:tbl>
    <w:p/>
    <w:p>
      <w:pPr>
        <w:pStyle w:val="Heading2"/>
      </w:pPr>
      <w:r>
        <w:t>4. Capacité technique et professionnelle</w:t>
      </w:r>
    </w:p>
    <w:p>
      <w:pPr>
        <w:pStyle w:val="Heading3"/>
      </w:pPr>
      <w:r>
        <w:t>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RS6776 France Compétences - IA générative (organisme certificateur : InKrea Certifications)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Activateur France Num (initiative gouvernementale pour la transformation numérique des TPE/PME)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du Hub France IA (écosystème national de l'intelligence artificielle)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OPCO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AIF (France Travail)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CPF (en cours d'obtention)</w:t>
      </w:r>
    </w:p>
    <w:p>
      <w:pPr>
        <w:pStyle w:val="Heading3"/>
      </w:pPr>
      <w:r>
        <w:t>Moyens humains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1 dirigeant-formateur + reseau de 10 formateurs freelance specialises mobilisables</w:t>
      </w:r>
    </w:p>
    <w:p>
      <w:pPr>
        <w:pStyle w:val="Heading3"/>
      </w:pPr>
      <w:r>
        <w:t>Références de prestations similaires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Secteur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Havas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Communication et publicité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Eiffage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BTP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Carrefour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Grande distribution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Orange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Télécoms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Eli Lilly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Pharmaceutique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Eurofins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Biotechnologies / analyses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Accor Healthcare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Santé / hôtellerie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3DS (Dassault Systèmes)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Technologie / ingénierie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Caisse des Dépôts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CDC Croissance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</w:tbl>
    <w:p/>
    <w:p>
      <w:pPr>
        <w:pStyle w:val="Heading2"/>
      </w:pPr>
      <w:r>
        <w:t>5. Documents joints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(impots.gouv.fr)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d'assurance RC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RIB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r>
        <w:rPr>
          <w:rFonts w:ascii="Calibri" w:hAnsi="Calibri"/>
          <w:b/>
          <w:color w:val="1A3C6E"/>
          <w:sz w:val="22"/>
        </w:rPr>
        <w:t>AI MENTOR (Almera)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