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45EC83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D33DE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5" name="Imag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892B647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000000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5" name="Imag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892B647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000000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CE472C" w14:textId="08F8BE6F" w:rsidR="0087343E" w:rsidRDefault="0087343E" w:rsidP="00A12EE7">
      <w:pPr>
        <w:pStyle w:val="Titre1"/>
      </w:pPr>
      <w:r>
        <w:lastRenderedPageBreak/>
        <w:t>Contexte</w:t>
      </w:r>
    </w:p>
    <w:p w14:paraId="49AE6ED5" w14:textId="77777777" w:rsidR="0087343E" w:rsidRDefault="0087343E"/>
    <w:p w14:paraId="07C072E3" w14:textId="32F58CE0" w:rsidR="00FB67B2" w:rsidRDefault="0087343E">
      <w:r>
        <w:t>Une liste de bonus à ajouter sur l’application nous était proposée, avec comme condition d’en choisir un.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0C3E4E95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4D596985" w14:textId="7A31E06A" w:rsidR="0087343E" w:rsidRDefault="0087343E"/>
    <w:p w14:paraId="667B3F30" w14:textId="2594A092" w:rsidR="0087343E" w:rsidRDefault="0087343E" w:rsidP="00A12EE7">
      <w:pPr>
        <w:pStyle w:val="Titre1"/>
      </w:pPr>
      <w:r>
        <w:t>Comment changer ?</w:t>
      </w:r>
    </w:p>
    <w:p w14:paraId="51E0D6D5" w14:textId="20C8C3FE" w:rsidR="0087343E" w:rsidRDefault="0087343E"/>
    <w:p w14:paraId="51139D99" w14:textId="330F6B54" w:rsidR="007F59C6" w:rsidRDefault="007F59C6">
      <w:r>
        <w:t>Voici l’interface de la partie Traduction.</w:t>
      </w:r>
    </w:p>
    <w:p w14:paraId="719555A5" w14:textId="3D4BB485" w:rsidR="007F59C6" w:rsidRDefault="007F59C6">
      <w:r>
        <w:t>Initialement, on propose à l’utilisateur une traduction FR -&gt; ENG.</w:t>
      </w:r>
    </w:p>
    <w:p w14:paraId="2EA858A1" w14:textId="7DC636EA" w:rsidR="007F59C6" w:rsidRDefault="007F59C6">
      <w:r>
        <w:t xml:space="preserve">L’utilisateur rentre son texte dans la première </w:t>
      </w:r>
      <w:proofErr w:type="spellStart"/>
      <w:r>
        <w:t>textView</w:t>
      </w:r>
      <w:proofErr w:type="spellEnd"/>
      <w:r>
        <w:t xml:space="preserve">, presse le bouton TRANSLATE puis obtient sa traduction dans la seconde </w:t>
      </w:r>
      <w:proofErr w:type="spellStart"/>
      <w:r>
        <w:t>textView</w:t>
      </w:r>
      <w:proofErr w:type="spellEnd"/>
      <w:r>
        <w:t>.</w:t>
      </w:r>
    </w:p>
    <w:p w14:paraId="3835AEE9" w14:textId="77777777" w:rsidR="00A12EE7" w:rsidRDefault="00A12EE7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643632AB">
            <wp:extent cx="2422992" cy="5243639"/>
            <wp:effectExtent l="101600" t="63500" r="53975" b="128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103" cy="5291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lastRenderedPageBreak/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2480F20A">
            <wp:extent cx="4254500" cy="749300"/>
            <wp:effectExtent l="101600" t="50800" r="63500" b="1143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74A58B84" w14:textId="1AB967C8" w:rsidR="00110B70" w:rsidRDefault="00110B70" w:rsidP="007F59C6">
      <w:r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7546263F">
            <wp:extent cx="4254500" cy="749300"/>
            <wp:effectExtent l="101600" t="50800" r="63500" b="1143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A12EE7">
      <w:pPr>
        <w:pStyle w:val="Titre1"/>
      </w:pPr>
      <w:r>
        <w:t>Dans le code</w:t>
      </w:r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Default="00C5537E" w:rsidP="00C5537E">
      <w:proofErr w:type="spellStart"/>
      <w:proofErr w:type="gramStart"/>
      <w:r w:rsidRPr="00C5537E">
        <w:rPr>
          <w:rStyle w:val="Titre2Car"/>
        </w:rPr>
        <w:t>exchangeSourceAndDestination</w:t>
      </w:r>
      <w:proofErr w:type="spellEnd"/>
      <w:r>
        <w:rPr>
          <w:rStyle w:val="Titre2Car"/>
        </w:rPr>
        <w:t>(</w:t>
      </w:r>
      <w:proofErr w:type="gramEnd"/>
      <w:r>
        <w:rPr>
          <w:rStyle w:val="Titre2Car"/>
        </w:rPr>
        <w:t>)</w:t>
      </w:r>
    </w:p>
    <w:p w14:paraId="146FE83B" w14:textId="167708A3" w:rsidR="00C5537E" w:rsidRDefault="00C5537E" w:rsidP="00A8577D"/>
    <w:p w14:paraId="2A63ECF1" w14:textId="6FD2C06B" w:rsidR="00C5537E" w:rsidRDefault="00A8577D" w:rsidP="00C5537E">
      <w:pPr>
        <w:jc w:val="center"/>
      </w:pPr>
      <w:r>
        <w:rPr>
          <w:noProof/>
        </w:rPr>
        <w:drawing>
          <wp:inline distT="0" distB="0" distL="0" distR="0" wp14:anchorId="032CCBA0" wp14:editId="14F31990">
            <wp:extent cx="4662000" cy="2164500"/>
            <wp:effectExtent l="101600" t="63500" r="62865" b="1219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164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3873BC0" w14:textId="77777777" w:rsidR="00A12EE7" w:rsidRDefault="00A12EE7" w:rsidP="00A12EE7">
      <w:r>
        <w:t>Il s’agit de l’Action du bouton des flèches, dont le rôle sera d’inverser les langues.</w:t>
      </w:r>
    </w:p>
    <w:p w14:paraId="260C1D0D" w14:textId="77777777" w:rsidR="00A12EE7" w:rsidRDefault="00A12EE7" w:rsidP="00A12EE7">
      <w:r>
        <w:t>Dans un premier temps, on regarde le contenu du label de la langue source.</w:t>
      </w:r>
    </w:p>
    <w:p w14:paraId="39C34F91" w14:textId="77777777" w:rsidR="00A12EE7" w:rsidRDefault="00A12EE7" w:rsidP="00A12EE7">
      <w:r>
        <w:t>Si nous avons « French », nous savons alors que le français est notre langue source et l’anglais, la langue de destination.</w:t>
      </w:r>
    </w:p>
    <w:p w14:paraId="14D05155" w14:textId="77777777" w:rsidR="00A12EE7" w:rsidRDefault="00A12EE7" w:rsidP="00A12EE7"/>
    <w:p w14:paraId="16CCF3B0" w14:textId="77777777" w:rsidR="00A12EE7" w:rsidRDefault="00A12EE7" w:rsidP="00A12EE7">
      <w:r>
        <w:t>Il suffit alors d’inverser les Labels et les Images.</w:t>
      </w:r>
    </w:p>
    <w:p w14:paraId="47F6CBBE" w14:textId="30459B32" w:rsidR="00A12EE7" w:rsidRDefault="00A12EE7" w:rsidP="00A12EE7">
      <w:r>
        <w:t xml:space="preserve">Pour finir, </w:t>
      </w:r>
      <w:r w:rsidR="00A8577D">
        <w:t xml:space="preserve">on lance les fonctions </w:t>
      </w:r>
      <w:proofErr w:type="gramStart"/>
      <w:r w:rsidR="00A8577D">
        <w:t>resetTextViews(</w:t>
      </w:r>
      <w:proofErr w:type="gramEnd"/>
      <w:r w:rsidR="00A8577D">
        <w:t>) ainsi que sourceTextView.resignFirstResponder(), que nous détaillerons plus bas.</w:t>
      </w:r>
    </w:p>
    <w:p w14:paraId="552F3AEA" w14:textId="77777777" w:rsidR="00A8577D" w:rsidRDefault="00A8577D" w:rsidP="00A12EE7"/>
    <w:p w14:paraId="26692B7B" w14:textId="23884DDD" w:rsidR="00C5537E" w:rsidRDefault="00C5537E" w:rsidP="00C5537E">
      <w:pPr>
        <w:rPr>
          <w:rStyle w:val="Titre2Car"/>
        </w:rPr>
      </w:pPr>
      <w:r w:rsidRPr="00C5537E">
        <w:rPr>
          <w:rStyle w:val="Titre2Car"/>
        </w:rPr>
        <w:lastRenderedPageBreak/>
        <w:t>resetTextViews()</w:t>
      </w:r>
    </w:p>
    <w:p w14:paraId="3F1FEE21" w14:textId="77777777" w:rsidR="00A12EE7" w:rsidRDefault="00A12EE7" w:rsidP="00C5537E"/>
    <w:p w14:paraId="70EF797C" w14:textId="0B7F37FA" w:rsidR="00C5537E" w:rsidRDefault="00A12EE7" w:rsidP="00A12EE7">
      <w:pPr>
        <w:jc w:val="center"/>
      </w:pPr>
      <w:r>
        <w:rPr>
          <w:noProof/>
        </w:rPr>
        <w:drawing>
          <wp:inline distT="0" distB="0" distL="0" distR="0" wp14:anchorId="2A93217A" wp14:editId="335EF24A">
            <wp:extent cx="4662000" cy="1269819"/>
            <wp:effectExtent l="101600" t="50800" r="75565" b="1149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2698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</w:t>
      </w:r>
      <w:proofErr w:type="spellStart"/>
      <w:r>
        <w:t>textView</w:t>
      </w:r>
      <w:proofErr w:type="spellEnd"/>
      <w:r>
        <w:t xml:space="preserve">, je place dans mes textViews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66545A7F" w:rsidR="00A12EE7" w:rsidRDefault="00A12EE7" w:rsidP="00A12EE7">
      <w:r>
        <w:t>Je retrouve alors ma configuration de départ.</w:t>
      </w:r>
    </w:p>
    <w:p w14:paraId="4D20B671" w14:textId="7B03F400" w:rsidR="00A8577D" w:rsidRDefault="00A8577D" w:rsidP="00A12EE7"/>
    <w:p w14:paraId="61B493DE" w14:textId="71B432E9" w:rsidR="00A8577D" w:rsidRDefault="00A8577D" w:rsidP="00A8577D">
      <w:pPr>
        <w:pStyle w:val="Titre2"/>
      </w:pPr>
      <w:r>
        <w:t>sourceTextView.resignFirstResponder()</w:t>
      </w:r>
    </w:p>
    <w:p w14:paraId="291206E9" w14:textId="339FF2A2" w:rsidR="00A8577D" w:rsidRDefault="00A8577D" w:rsidP="00A12EE7"/>
    <w:p w14:paraId="1A2C1076" w14:textId="7F04FE6F" w:rsidR="00A8577D" w:rsidRDefault="00A8577D" w:rsidP="00A12EE7">
      <w:r>
        <w:t>Quand on switch de langue, j’enlève le focus sur la zone de texte.</w:t>
      </w:r>
    </w:p>
    <w:p w14:paraId="7DA1EF57" w14:textId="048ED58C" w:rsidR="00A8577D" w:rsidRDefault="00A8577D" w:rsidP="00A12EE7">
      <w:r>
        <w:t xml:space="preserve">La raison derrière cette décision est simple, si je ne l’enlève pas, les langues s’inverses, les </w:t>
      </w:r>
      <w:proofErr w:type="spellStart"/>
      <w:r>
        <w:t>placeHolders</w:t>
      </w:r>
      <w:proofErr w:type="spellEnd"/>
      <w:r>
        <w:t xml:space="preserve"> reviennent à leur état initial, mais comme le focus est toujours sur la </w:t>
      </w:r>
      <w:proofErr w:type="spellStart"/>
      <w:r>
        <w:t>textView</w:t>
      </w:r>
      <w:proofErr w:type="spellEnd"/>
      <w:r>
        <w:t xml:space="preserve">, lorsque j’écris, le </w:t>
      </w:r>
      <w:proofErr w:type="spellStart"/>
      <w:r>
        <w:t>placeHolder</w:t>
      </w:r>
      <w:proofErr w:type="spellEnd"/>
      <w:r>
        <w:t xml:space="preserve"> ne disparaît pas pour laisser place à la saisie de l’utilisateur.</w:t>
      </w:r>
    </w:p>
    <w:p w14:paraId="76A303DE" w14:textId="66D85BB3" w:rsidR="00A8577D" w:rsidRDefault="00A8577D" w:rsidP="00A12EE7"/>
    <w:p w14:paraId="1542CC34" w14:textId="3F0F3206" w:rsidR="00A8577D" w:rsidRDefault="00A8577D" w:rsidP="00A12EE7">
      <w:r>
        <w:t>En effet, il reste sur l</w:t>
      </w:r>
      <w:r w:rsidR="00A8017C">
        <w:t xml:space="preserve">a </w:t>
      </w:r>
      <w:proofErr w:type="spellStart"/>
      <w:r w:rsidR="00A8017C">
        <w:t>textView</w:t>
      </w:r>
      <w:proofErr w:type="spellEnd"/>
      <w:r>
        <w:t xml:space="preserve"> et l’utilisateur écrit à côté, ce qui n’est pas ce qu’on souhaite !</w:t>
      </w:r>
    </w:p>
    <w:p w14:paraId="70599690" w14:textId="37F200D5" w:rsidR="00C5537E" w:rsidRDefault="00C5537E" w:rsidP="00A12EE7"/>
    <w:p w14:paraId="5A16C238" w14:textId="692FE901" w:rsidR="00C5537E" w:rsidRDefault="00C5537E" w:rsidP="00C5537E"/>
    <w:p w14:paraId="2DF6F972" w14:textId="77777777" w:rsidR="00C5537E" w:rsidRDefault="00C5537E" w:rsidP="00C5537E">
      <w:proofErr w:type="spellStart"/>
      <w:proofErr w:type="gramStart"/>
      <w:r w:rsidRPr="00C5537E">
        <w:rPr>
          <w:rStyle w:val="Titre2Car"/>
        </w:rPr>
        <w:t>sourceAndDestinationCheck</w:t>
      </w:r>
      <w:proofErr w:type="spellEnd"/>
      <w:r w:rsidRPr="00C5537E">
        <w:rPr>
          <w:rStyle w:val="Titre2Car"/>
        </w:rPr>
        <w:t>(</w:t>
      </w:r>
      <w:proofErr w:type="gramEnd"/>
      <w:r w:rsidRPr="00C5537E">
        <w:rPr>
          <w:rStyle w:val="Titre2Car"/>
        </w:rPr>
        <w:t>)</w:t>
      </w:r>
    </w:p>
    <w:p w14:paraId="3D768DBF" w14:textId="77777777" w:rsidR="00C5537E" w:rsidRDefault="00C5537E" w:rsidP="00A12EE7"/>
    <w:p w14:paraId="0828B9A6" w14:textId="76C73B5E" w:rsidR="00C5537E" w:rsidRDefault="00A12EE7" w:rsidP="00C5537E">
      <w:pPr>
        <w:jc w:val="center"/>
      </w:pPr>
      <w:r>
        <w:rPr>
          <w:noProof/>
        </w:rPr>
        <w:drawing>
          <wp:inline distT="0" distB="0" distL="0" distR="0" wp14:anchorId="543D8E31" wp14:editId="2383FA0A">
            <wp:extent cx="4662000" cy="1360264"/>
            <wp:effectExtent l="101600" t="50800" r="62865" b="11303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36026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3749CD7" w14:textId="7BB199FA" w:rsidR="00A12EE7" w:rsidRDefault="00A12EE7" w:rsidP="00C5537E">
      <w:pPr>
        <w:jc w:val="center"/>
      </w:pPr>
    </w:p>
    <w:p w14:paraId="5B25CE83" w14:textId="40B4B95D" w:rsidR="00A12EE7" w:rsidRDefault="00A12EE7" w:rsidP="00A12EE7">
      <w:r>
        <w:t xml:space="preserve">Une autre fonction privée qui </w:t>
      </w:r>
      <w:r w:rsidR="009D37BD">
        <w:t xml:space="preserve">elle, </w:t>
      </w:r>
      <w:r>
        <w:t>retourne un tuple (source, destination) pour fournir à la fonction chargée de l’appel API, les bons paramètres (dans le bon format).</w:t>
      </w:r>
    </w:p>
    <w:p w14:paraId="6E0AC365" w14:textId="32B78B3D" w:rsidR="00C5537E" w:rsidRDefault="00C5537E" w:rsidP="00C5537E"/>
    <w:sectPr w:rsidR="00C5537E" w:rsidSect="008734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110B70"/>
    <w:rsid w:val="007F59C6"/>
    <w:rsid w:val="0087343E"/>
    <w:rsid w:val="009D37BD"/>
    <w:rsid w:val="00A12EE7"/>
    <w:rsid w:val="00A8017C"/>
    <w:rsid w:val="00A8577D"/>
    <w:rsid w:val="00C5537E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Bonus intégré à l’application LeBaluchon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4</cp:revision>
  <dcterms:created xsi:type="dcterms:W3CDTF">2023-01-09T09:25:00Z</dcterms:created>
  <dcterms:modified xsi:type="dcterms:W3CDTF">2023-01-09T14:49:00Z</dcterms:modified>
  <cp:category>Étudiant sur le parcours « Développeur d’Applications iOS » - OpenClassrooms</cp:category>
</cp:coreProperties>
</file>