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352182450"/>
        <w:docPartObj>
          <w:docPartGallery w:val="Cover Pages"/>
          <w:docPartUnique/>
        </w:docPartObj>
      </w:sdtPr>
      <w:sdtEndPr>
        <w:rPr>
          <w:rFonts w:asciiTheme="minorHAnsi" w:eastAsiaTheme="minorHAnsi" w:hAnsiTheme="minorHAnsi" w:cstheme="minorBidi"/>
          <w:color w:val="auto"/>
          <w:sz w:val="24"/>
          <w:szCs w:val="24"/>
        </w:rPr>
      </w:sdtEndPr>
      <w:sdtContent>
        <w:p w14:paraId="519D4E83" w14:textId="14606946" w:rsidR="00FA6069" w:rsidRDefault="00FA6069">
          <w:pPr>
            <w:sectPr w:rsidR="00FA6069" w:rsidSect="00FA6069">
              <w:footerReference w:type="even" r:id="rId9"/>
              <w:footerReference w:type="default" r:id="rId10"/>
              <w:footerReference w:type="first" r:id="rId11"/>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0BBA593C" wp14:editId="08C24705">
                    <wp:simplePos x="0" y="0"/>
                    <wp:positionH relativeFrom="page">
                      <wp:posOffset>582110</wp:posOffset>
                    </wp:positionH>
                    <wp:positionV relativeFrom="page">
                      <wp:posOffset>1262037</wp:posOffset>
                    </wp:positionV>
                    <wp:extent cx="6514088" cy="7549869"/>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6514088" cy="7549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BA593C" id="_x0000_t202" coordsize="21600,21600" o:spt="202" path="m,l,21600r21600,l21600,xe">
                    <v:stroke joinstyle="miter"/>
                    <v:path gradientshapeok="t" o:connecttype="rect"/>
                  </v:shapetype>
                  <v:shape id="Zone de texte 138" o:spid="_x0000_s1026" type="#_x0000_t202" style="position:absolute;margin-left:45.85pt;margin-top:99.35pt;width:512.9pt;height:5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v:textbox>
                    <w10:wrap anchorx="page" anchory="page"/>
                  </v:shape>
                </w:pict>
              </mc:Fallback>
            </mc:AlternateContent>
          </w:r>
        </w:p>
        <w:sdt>
          <w:sdtPr>
            <w:rPr>
              <w:rFonts w:asciiTheme="minorHAnsi" w:eastAsiaTheme="minorHAnsi" w:hAnsiTheme="minorHAnsi" w:cstheme="minorBidi"/>
              <w:b w:val="0"/>
              <w:bCs w:val="0"/>
              <w:color w:val="auto"/>
              <w:kern w:val="2"/>
              <w:sz w:val="24"/>
              <w:szCs w:val="24"/>
              <w:lang w:eastAsia="en-US"/>
              <w14:ligatures w14:val="standardContextual"/>
            </w:rPr>
            <w:id w:val="814456780"/>
            <w:docPartObj>
              <w:docPartGallery w:val="Table of Contents"/>
              <w:docPartUnique/>
            </w:docPartObj>
          </w:sdtPr>
          <w:sdtEndPr>
            <w:rPr>
              <w:noProof/>
            </w:rPr>
          </w:sdtEndPr>
          <w:sdtContent>
            <w:p w14:paraId="027D4FE4" w14:textId="715D02EC" w:rsidR="00DC239D" w:rsidRDefault="00DC239D">
              <w:pPr>
                <w:pStyle w:val="En-ttedetabledesmatires"/>
              </w:pPr>
              <w:r>
                <w:t>Table des matières</w:t>
              </w:r>
            </w:p>
            <w:p w14:paraId="3F19A702" w14:textId="3BCB8A71" w:rsidR="0048636C" w:rsidRDefault="00DC239D">
              <w:pPr>
                <w:pStyle w:val="TM1"/>
                <w:tabs>
                  <w:tab w:val="right" w:leader="dot" w:pos="9056"/>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25702940" w:history="1">
                <w:r w:rsidR="0048636C" w:rsidRPr="000E10C0">
                  <w:rPr>
                    <w:rStyle w:val="Lienhypertexte"/>
                    <w:noProof/>
                  </w:rPr>
                  <w:t>Introduction</w:t>
                </w:r>
                <w:r w:rsidR="0048636C">
                  <w:rPr>
                    <w:noProof/>
                    <w:webHidden/>
                  </w:rPr>
                  <w:tab/>
                </w:r>
                <w:r w:rsidR="0048636C">
                  <w:rPr>
                    <w:noProof/>
                    <w:webHidden/>
                  </w:rPr>
                  <w:fldChar w:fldCharType="begin"/>
                </w:r>
                <w:r w:rsidR="0048636C">
                  <w:rPr>
                    <w:noProof/>
                    <w:webHidden/>
                  </w:rPr>
                  <w:instrText xml:space="preserve"> PAGEREF _Toc125702940 \h </w:instrText>
                </w:r>
                <w:r w:rsidR="0048636C">
                  <w:rPr>
                    <w:noProof/>
                    <w:webHidden/>
                  </w:rPr>
                </w:r>
                <w:r w:rsidR="0048636C">
                  <w:rPr>
                    <w:noProof/>
                    <w:webHidden/>
                  </w:rPr>
                  <w:fldChar w:fldCharType="separate"/>
                </w:r>
                <w:r w:rsidR="0048636C">
                  <w:rPr>
                    <w:noProof/>
                    <w:webHidden/>
                  </w:rPr>
                  <w:t>1</w:t>
                </w:r>
                <w:r w:rsidR="0048636C">
                  <w:rPr>
                    <w:noProof/>
                    <w:webHidden/>
                  </w:rPr>
                  <w:fldChar w:fldCharType="end"/>
                </w:r>
              </w:hyperlink>
            </w:p>
            <w:p w14:paraId="5628D576" w14:textId="64B78A71" w:rsidR="0048636C" w:rsidRDefault="0048636C">
              <w:pPr>
                <w:pStyle w:val="TM1"/>
                <w:tabs>
                  <w:tab w:val="right" w:leader="dot" w:pos="9056"/>
                </w:tabs>
                <w:rPr>
                  <w:rFonts w:eastAsiaTheme="minorEastAsia" w:cstheme="minorBidi"/>
                  <w:b w:val="0"/>
                  <w:bCs w:val="0"/>
                  <w:i w:val="0"/>
                  <w:iCs w:val="0"/>
                  <w:noProof/>
                  <w:kern w:val="0"/>
                  <w:lang w:eastAsia="fr-FR"/>
                  <w14:ligatures w14:val="none"/>
                </w:rPr>
              </w:pPr>
              <w:hyperlink w:anchor="_Toc125702941" w:history="1">
                <w:r w:rsidRPr="000E10C0">
                  <w:rPr>
                    <w:rStyle w:val="Lienhypertexte"/>
                    <w:noProof/>
                  </w:rPr>
                  <w:t>MVC Principaux</w:t>
                </w:r>
                <w:r>
                  <w:rPr>
                    <w:noProof/>
                    <w:webHidden/>
                  </w:rPr>
                  <w:tab/>
                </w:r>
                <w:r>
                  <w:rPr>
                    <w:noProof/>
                    <w:webHidden/>
                  </w:rPr>
                  <w:fldChar w:fldCharType="begin"/>
                </w:r>
                <w:r>
                  <w:rPr>
                    <w:noProof/>
                    <w:webHidden/>
                  </w:rPr>
                  <w:instrText xml:space="preserve"> PAGEREF _Toc125702941 \h </w:instrText>
                </w:r>
                <w:r>
                  <w:rPr>
                    <w:noProof/>
                    <w:webHidden/>
                  </w:rPr>
                </w:r>
                <w:r>
                  <w:rPr>
                    <w:noProof/>
                    <w:webHidden/>
                  </w:rPr>
                  <w:fldChar w:fldCharType="separate"/>
                </w:r>
                <w:r>
                  <w:rPr>
                    <w:noProof/>
                    <w:webHidden/>
                  </w:rPr>
                  <w:t>2</w:t>
                </w:r>
                <w:r>
                  <w:rPr>
                    <w:noProof/>
                    <w:webHidden/>
                  </w:rPr>
                  <w:fldChar w:fldCharType="end"/>
                </w:r>
              </w:hyperlink>
            </w:p>
            <w:p w14:paraId="7791F29F" w14:textId="0455B7C0" w:rsidR="0048636C" w:rsidRDefault="0048636C">
              <w:pPr>
                <w:pStyle w:val="TM2"/>
                <w:tabs>
                  <w:tab w:val="right" w:leader="dot" w:pos="9056"/>
                </w:tabs>
                <w:rPr>
                  <w:rFonts w:eastAsiaTheme="minorEastAsia" w:cstheme="minorBidi"/>
                  <w:b w:val="0"/>
                  <w:bCs w:val="0"/>
                  <w:noProof/>
                  <w:kern w:val="0"/>
                  <w:sz w:val="24"/>
                  <w:szCs w:val="24"/>
                  <w:lang w:eastAsia="fr-FR"/>
                  <w14:ligatures w14:val="none"/>
                </w:rPr>
              </w:pPr>
              <w:hyperlink w:anchor="_Toc125702942" w:history="1">
                <w:r w:rsidRPr="000E10C0">
                  <w:rPr>
                    <w:rStyle w:val="Lienhypertexte"/>
                    <w:noProof/>
                  </w:rPr>
                  <w:t>Schéma et Arborescence</w:t>
                </w:r>
                <w:r>
                  <w:rPr>
                    <w:noProof/>
                    <w:webHidden/>
                  </w:rPr>
                  <w:tab/>
                </w:r>
                <w:r>
                  <w:rPr>
                    <w:noProof/>
                    <w:webHidden/>
                  </w:rPr>
                  <w:fldChar w:fldCharType="begin"/>
                </w:r>
                <w:r>
                  <w:rPr>
                    <w:noProof/>
                    <w:webHidden/>
                  </w:rPr>
                  <w:instrText xml:space="preserve"> PAGEREF _Toc125702942 \h </w:instrText>
                </w:r>
                <w:r>
                  <w:rPr>
                    <w:noProof/>
                    <w:webHidden/>
                  </w:rPr>
                </w:r>
                <w:r>
                  <w:rPr>
                    <w:noProof/>
                    <w:webHidden/>
                  </w:rPr>
                  <w:fldChar w:fldCharType="separate"/>
                </w:r>
                <w:r>
                  <w:rPr>
                    <w:noProof/>
                    <w:webHidden/>
                  </w:rPr>
                  <w:t>2</w:t>
                </w:r>
                <w:r>
                  <w:rPr>
                    <w:noProof/>
                    <w:webHidden/>
                  </w:rPr>
                  <w:fldChar w:fldCharType="end"/>
                </w:r>
              </w:hyperlink>
            </w:p>
            <w:p w14:paraId="3515A709" w14:textId="1836D5EB" w:rsidR="0048636C" w:rsidRDefault="0048636C">
              <w:pPr>
                <w:pStyle w:val="TM3"/>
                <w:tabs>
                  <w:tab w:val="right" w:leader="dot" w:pos="9056"/>
                </w:tabs>
                <w:rPr>
                  <w:rFonts w:eastAsiaTheme="minorEastAsia" w:cstheme="minorBidi"/>
                  <w:noProof/>
                  <w:kern w:val="0"/>
                  <w:sz w:val="24"/>
                  <w:szCs w:val="24"/>
                  <w:lang w:eastAsia="fr-FR"/>
                  <w14:ligatures w14:val="none"/>
                </w:rPr>
              </w:pPr>
              <w:hyperlink w:anchor="_Toc125702943" w:history="1">
                <w:r w:rsidRPr="000E10C0">
                  <w:rPr>
                    <w:rStyle w:val="Lienhypertexte"/>
                    <w:noProof/>
                  </w:rPr>
                  <w:t>MVC Exchange</w:t>
                </w:r>
                <w:r>
                  <w:rPr>
                    <w:noProof/>
                    <w:webHidden/>
                  </w:rPr>
                  <w:tab/>
                </w:r>
                <w:r>
                  <w:rPr>
                    <w:noProof/>
                    <w:webHidden/>
                  </w:rPr>
                  <w:fldChar w:fldCharType="begin"/>
                </w:r>
                <w:r>
                  <w:rPr>
                    <w:noProof/>
                    <w:webHidden/>
                  </w:rPr>
                  <w:instrText xml:space="preserve"> PAGEREF _Toc125702943 \h </w:instrText>
                </w:r>
                <w:r>
                  <w:rPr>
                    <w:noProof/>
                    <w:webHidden/>
                  </w:rPr>
                </w:r>
                <w:r>
                  <w:rPr>
                    <w:noProof/>
                    <w:webHidden/>
                  </w:rPr>
                  <w:fldChar w:fldCharType="separate"/>
                </w:r>
                <w:r>
                  <w:rPr>
                    <w:noProof/>
                    <w:webHidden/>
                  </w:rPr>
                  <w:t>3</w:t>
                </w:r>
                <w:r>
                  <w:rPr>
                    <w:noProof/>
                    <w:webHidden/>
                  </w:rPr>
                  <w:fldChar w:fldCharType="end"/>
                </w:r>
              </w:hyperlink>
            </w:p>
            <w:p w14:paraId="1AB5E60E" w14:textId="619BBDB7" w:rsidR="0048636C" w:rsidRDefault="0048636C">
              <w:pPr>
                <w:pStyle w:val="TM3"/>
                <w:tabs>
                  <w:tab w:val="right" w:leader="dot" w:pos="9056"/>
                </w:tabs>
                <w:rPr>
                  <w:rFonts w:eastAsiaTheme="minorEastAsia" w:cstheme="minorBidi"/>
                  <w:noProof/>
                  <w:kern w:val="0"/>
                  <w:sz w:val="24"/>
                  <w:szCs w:val="24"/>
                  <w:lang w:eastAsia="fr-FR"/>
                  <w14:ligatures w14:val="none"/>
                </w:rPr>
              </w:pPr>
              <w:hyperlink w:anchor="_Toc125702944" w:history="1">
                <w:r w:rsidRPr="000E10C0">
                  <w:rPr>
                    <w:rStyle w:val="Lienhypertexte"/>
                    <w:noProof/>
                  </w:rPr>
                  <w:t>MVC Traduction</w:t>
                </w:r>
                <w:r>
                  <w:rPr>
                    <w:noProof/>
                    <w:webHidden/>
                  </w:rPr>
                  <w:tab/>
                </w:r>
                <w:r>
                  <w:rPr>
                    <w:noProof/>
                    <w:webHidden/>
                  </w:rPr>
                  <w:fldChar w:fldCharType="begin"/>
                </w:r>
                <w:r>
                  <w:rPr>
                    <w:noProof/>
                    <w:webHidden/>
                  </w:rPr>
                  <w:instrText xml:space="preserve"> PAGEREF _Toc125702944 \h </w:instrText>
                </w:r>
                <w:r>
                  <w:rPr>
                    <w:noProof/>
                    <w:webHidden/>
                  </w:rPr>
                </w:r>
                <w:r>
                  <w:rPr>
                    <w:noProof/>
                    <w:webHidden/>
                  </w:rPr>
                  <w:fldChar w:fldCharType="separate"/>
                </w:r>
                <w:r>
                  <w:rPr>
                    <w:noProof/>
                    <w:webHidden/>
                  </w:rPr>
                  <w:t>4</w:t>
                </w:r>
                <w:r>
                  <w:rPr>
                    <w:noProof/>
                    <w:webHidden/>
                  </w:rPr>
                  <w:fldChar w:fldCharType="end"/>
                </w:r>
              </w:hyperlink>
            </w:p>
            <w:p w14:paraId="4F475C22" w14:textId="6EEB797D" w:rsidR="0048636C" w:rsidRDefault="0048636C">
              <w:pPr>
                <w:pStyle w:val="TM3"/>
                <w:tabs>
                  <w:tab w:val="right" w:leader="dot" w:pos="9056"/>
                </w:tabs>
                <w:rPr>
                  <w:rFonts w:eastAsiaTheme="minorEastAsia" w:cstheme="minorBidi"/>
                  <w:noProof/>
                  <w:kern w:val="0"/>
                  <w:sz w:val="24"/>
                  <w:szCs w:val="24"/>
                  <w:lang w:eastAsia="fr-FR"/>
                  <w14:ligatures w14:val="none"/>
                </w:rPr>
              </w:pPr>
              <w:hyperlink w:anchor="_Toc125702945" w:history="1">
                <w:r w:rsidRPr="000E10C0">
                  <w:rPr>
                    <w:rStyle w:val="Lienhypertexte"/>
                    <w:noProof/>
                  </w:rPr>
                  <w:t>MVC Météo</w:t>
                </w:r>
                <w:r>
                  <w:rPr>
                    <w:noProof/>
                    <w:webHidden/>
                  </w:rPr>
                  <w:tab/>
                </w:r>
                <w:r>
                  <w:rPr>
                    <w:noProof/>
                    <w:webHidden/>
                  </w:rPr>
                  <w:fldChar w:fldCharType="begin"/>
                </w:r>
                <w:r>
                  <w:rPr>
                    <w:noProof/>
                    <w:webHidden/>
                  </w:rPr>
                  <w:instrText xml:space="preserve"> PAGEREF _Toc125702945 \h </w:instrText>
                </w:r>
                <w:r>
                  <w:rPr>
                    <w:noProof/>
                    <w:webHidden/>
                  </w:rPr>
                </w:r>
                <w:r>
                  <w:rPr>
                    <w:noProof/>
                    <w:webHidden/>
                  </w:rPr>
                  <w:fldChar w:fldCharType="separate"/>
                </w:r>
                <w:r>
                  <w:rPr>
                    <w:noProof/>
                    <w:webHidden/>
                  </w:rPr>
                  <w:t>5</w:t>
                </w:r>
                <w:r>
                  <w:rPr>
                    <w:noProof/>
                    <w:webHidden/>
                  </w:rPr>
                  <w:fldChar w:fldCharType="end"/>
                </w:r>
              </w:hyperlink>
            </w:p>
            <w:p w14:paraId="7FA67544" w14:textId="17F90BEF" w:rsidR="0048636C" w:rsidRDefault="0048636C">
              <w:pPr>
                <w:pStyle w:val="TM1"/>
                <w:tabs>
                  <w:tab w:val="right" w:leader="dot" w:pos="9056"/>
                </w:tabs>
                <w:rPr>
                  <w:rFonts w:eastAsiaTheme="minorEastAsia" w:cstheme="minorBidi"/>
                  <w:b w:val="0"/>
                  <w:bCs w:val="0"/>
                  <w:i w:val="0"/>
                  <w:iCs w:val="0"/>
                  <w:noProof/>
                  <w:kern w:val="0"/>
                  <w:lang w:eastAsia="fr-FR"/>
                  <w14:ligatures w14:val="none"/>
                </w:rPr>
              </w:pPr>
              <w:hyperlink w:anchor="_Toc125702946" w:history="1">
                <w:r w:rsidRPr="000E10C0">
                  <w:rPr>
                    <w:rStyle w:val="Lienhypertexte"/>
                    <w:noProof/>
                  </w:rPr>
                  <w:t>MVC Secondaires</w:t>
                </w:r>
                <w:r>
                  <w:rPr>
                    <w:noProof/>
                    <w:webHidden/>
                  </w:rPr>
                  <w:tab/>
                </w:r>
                <w:r>
                  <w:rPr>
                    <w:noProof/>
                    <w:webHidden/>
                  </w:rPr>
                  <w:fldChar w:fldCharType="begin"/>
                </w:r>
                <w:r>
                  <w:rPr>
                    <w:noProof/>
                    <w:webHidden/>
                  </w:rPr>
                  <w:instrText xml:space="preserve"> PAGEREF _Toc125702946 \h </w:instrText>
                </w:r>
                <w:r>
                  <w:rPr>
                    <w:noProof/>
                    <w:webHidden/>
                  </w:rPr>
                </w:r>
                <w:r>
                  <w:rPr>
                    <w:noProof/>
                    <w:webHidden/>
                  </w:rPr>
                  <w:fldChar w:fldCharType="separate"/>
                </w:r>
                <w:r>
                  <w:rPr>
                    <w:noProof/>
                    <w:webHidden/>
                  </w:rPr>
                  <w:t>6</w:t>
                </w:r>
                <w:r>
                  <w:rPr>
                    <w:noProof/>
                    <w:webHidden/>
                  </w:rPr>
                  <w:fldChar w:fldCharType="end"/>
                </w:r>
              </w:hyperlink>
            </w:p>
            <w:p w14:paraId="2FEDA7A4" w14:textId="5D937F90" w:rsidR="0048636C" w:rsidRDefault="0048636C">
              <w:pPr>
                <w:pStyle w:val="TM2"/>
                <w:tabs>
                  <w:tab w:val="right" w:leader="dot" w:pos="9056"/>
                </w:tabs>
                <w:rPr>
                  <w:rFonts w:eastAsiaTheme="minorEastAsia" w:cstheme="minorBidi"/>
                  <w:b w:val="0"/>
                  <w:bCs w:val="0"/>
                  <w:noProof/>
                  <w:kern w:val="0"/>
                  <w:sz w:val="24"/>
                  <w:szCs w:val="24"/>
                  <w:lang w:eastAsia="fr-FR"/>
                  <w14:ligatures w14:val="none"/>
                </w:rPr>
              </w:pPr>
              <w:hyperlink w:anchor="_Toc125702947" w:history="1">
                <w:r w:rsidRPr="000E10C0">
                  <w:rPr>
                    <w:rStyle w:val="Lienhypertexte"/>
                    <w:noProof/>
                  </w:rPr>
                  <w:t>Schéma</w:t>
                </w:r>
                <w:r>
                  <w:rPr>
                    <w:noProof/>
                    <w:webHidden/>
                  </w:rPr>
                  <w:tab/>
                </w:r>
                <w:r>
                  <w:rPr>
                    <w:noProof/>
                    <w:webHidden/>
                  </w:rPr>
                  <w:fldChar w:fldCharType="begin"/>
                </w:r>
                <w:r>
                  <w:rPr>
                    <w:noProof/>
                    <w:webHidden/>
                  </w:rPr>
                  <w:instrText xml:space="preserve"> PAGEREF _Toc125702947 \h </w:instrText>
                </w:r>
                <w:r>
                  <w:rPr>
                    <w:noProof/>
                    <w:webHidden/>
                  </w:rPr>
                </w:r>
                <w:r>
                  <w:rPr>
                    <w:noProof/>
                    <w:webHidden/>
                  </w:rPr>
                  <w:fldChar w:fldCharType="separate"/>
                </w:r>
                <w:r>
                  <w:rPr>
                    <w:noProof/>
                    <w:webHidden/>
                  </w:rPr>
                  <w:t>6</w:t>
                </w:r>
                <w:r>
                  <w:rPr>
                    <w:noProof/>
                    <w:webHidden/>
                  </w:rPr>
                  <w:fldChar w:fldCharType="end"/>
                </w:r>
              </w:hyperlink>
            </w:p>
            <w:p w14:paraId="4B4514D2" w14:textId="139EE5A1" w:rsidR="0048636C" w:rsidRDefault="0048636C">
              <w:pPr>
                <w:pStyle w:val="TM3"/>
                <w:tabs>
                  <w:tab w:val="right" w:leader="dot" w:pos="9056"/>
                </w:tabs>
                <w:rPr>
                  <w:rFonts w:eastAsiaTheme="minorEastAsia" w:cstheme="minorBidi"/>
                  <w:noProof/>
                  <w:kern w:val="0"/>
                  <w:sz w:val="24"/>
                  <w:szCs w:val="24"/>
                  <w:lang w:eastAsia="fr-FR"/>
                  <w14:ligatures w14:val="none"/>
                </w:rPr>
              </w:pPr>
              <w:hyperlink w:anchor="_Toc125702948" w:history="1">
                <w:r w:rsidRPr="000E10C0">
                  <w:rPr>
                    <w:rStyle w:val="Lienhypertexte"/>
                    <w:noProof/>
                  </w:rPr>
                  <w:t>MVC Exchange</w:t>
                </w:r>
                <w:r>
                  <w:rPr>
                    <w:noProof/>
                    <w:webHidden/>
                  </w:rPr>
                  <w:tab/>
                </w:r>
                <w:r>
                  <w:rPr>
                    <w:noProof/>
                    <w:webHidden/>
                  </w:rPr>
                  <w:fldChar w:fldCharType="begin"/>
                </w:r>
                <w:r>
                  <w:rPr>
                    <w:noProof/>
                    <w:webHidden/>
                  </w:rPr>
                  <w:instrText xml:space="preserve"> PAGEREF _Toc125702948 \h </w:instrText>
                </w:r>
                <w:r>
                  <w:rPr>
                    <w:noProof/>
                    <w:webHidden/>
                  </w:rPr>
                </w:r>
                <w:r>
                  <w:rPr>
                    <w:noProof/>
                    <w:webHidden/>
                  </w:rPr>
                  <w:fldChar w:fldCharType="separate"/>
                </w:r>
                <w:r>
                  <w:rPr>
                    <w:noProof/>
                    <w:webHidden/>
                  </w:rPr>
                  <w:t>7</w:t>
                </w:r>
                <w:r>
                  <w:rPr>
                    <w:noProof/>
                    <w:webHidden/>
                  </w:rPr>
                  <w:fldChar w:fldCharType="end"/>
                </w:r>
              </w:hyperlink>
            </w:p>
            <w:p w14:paraId="343C98C0" w14:textId="730186D2" w:rsidR="0048636C" w:rsidRDefault="0048636C">
              <w:pPr>
                <w:pStyle w:val="TM3"/>
                <w:tabs>
                  <w:tab w:val="right" w:leader="dot" w:pos="9056"/>
                </w:tabs>
                <w:rPr>
                  <w:rFonts w:eastAsiaTheme="minorEastAsia" w:cstheme="minorBidi"/>
                  <w:noProof/>
                  <w:kern w:val="0"/>
                  <w:sz w:val="24"/>
                  <w:szCs w:val="24"/>
                  <w:lang w:eastAsia="fr-FR"/>
                  <w14:ligatures w14:val="none"/>
                </w:rPr>
              </w:pPr>
              <w:hyperlink w:anchor="_Toc125702949" w:history="1">
                <w:r w:rsidRPr="000E10C0">
                  <w:rPr>
                    <w:rStyle w:val="Lienhypertexte"/>
                    <w:noProof/>
                  </w:rPr>
                  <w:t>MVC Traduction</w:t>
                </w:r>
                <w:r>
                  <w:rPr>
                    <w:noProof/>
                    <w:webHidden/>
                  </w:rPr>
                  <w:tab/>
                </w:r>
                <w:r>
                  <w:rPr>
                    <w:noProof/>
                    <w:webHidden/>
                  </w:rPr>
                  <w:fldChar w:fldCharType="begin"/>
                </w:r>
                <w:r>
                  <w:rPr>
                    <w:noProof/>
                    <w:webHidden/>
                  </w:rPr>
                  <w:instrText xml:space="preserve"> PAGEREF _Toc125702949 \h </w:instrText>
                </w:r>
                <w:r>
                  <w:rPr>
                    <w:noProof/>
                    <w:webHidden/>
                  </w:rPr>
                </w:r>
                <w:r>
                  <w:rPr>
                    <w:noProof/>
                    <w:webHidden/>
                  </w:rPr>
                  <w:fldChar w:fldCharType="separate"/>
                </w:r>
                <w:r>
                  <w:rPr>
                    <w:noProof/>
                    <w:webHidden/>
                  </w:rPr>
                  <w:t>7</w:t>
                </w:r>
                <w:r>
                  <w:rPr>
                    <w:noProof/>
                    <w:webHidden/>
                  </w:rPr>
                  <w:fldChar w:fldCharType="end"/>
                </w:r>
              </w:hyperlink>
            </w:p>
            <w:p w14:paraId="13BCDD23" w14:textId="5DE9D7C9" w:rsidR="0048636C" w:rsidRDefault="0048636C">
              <w:pPr>
                <w:pStyle w:val="TM1"/>
                <w:tabs>
                  <w:tab w:val="right" w:leader="dot" w:pos="9056"/>
                </w:tabs>
                <w:rPr>
                  <w:rFonts w:eastAsiaTheme="minorEastAsia" w:cstheme="minorBidi"/>
                  <w:b w:val="0"/>
                  <w:bCs w:val="0"/>
                  <w:i w:val="0"/>
                  <w:iCs w:val="0"/>
                  <w:noProof/>
                  <w:kern w:val="0"/>
                  <w:lang w:eastAsia="fr-FR"/>
                  <w14:ligatures w14:val="none"/>
                </w:rPr>
              </w:pPr>
              <w:hyperlink w:anchor="_Toc125702950" w:history="1">
                <w:r w:rsidRPr="000E10C0">
                  <w:rPr>
                    <w:rStyle w:val="Lienhypertexte"/>
                    <w:noProof/>
                  </w:rPr>
                  <w:t>Les tests unitaires</w:t>
                </w:r>
                <w:r>
                  <w:rPr>
                    <w:noProof/>
                    <w:webHidden/>
                  </w:rPr>
                  <w:tab/>
                </w:r>
                <w:r>
                  <w:rPr>
                    <w:noProof/>
                    <w:webHidden/>
                  </w:rPr>
                  <w:fldChar w:fldCharType="begin"/>
                </w:r>
                <w:r>
                  <w:rPr>
                    <w:noProof/>
                    <w:webHidden/>
                  </w:rPr>
                  <w:instrText xml:space="preserve"> PAGEREF _Toc125702950 \h </w:instrText>
                </w:r>
                <w:r>
                  <w:rPr>
                    <w:noProof/>
                    <w:webHidden/>
                  </w:rPr>
                </w:r>
                <w:r>
                  <w:rPr>
                    <w:noProof/>
                    <w:webHidden/>
                  </w:rPr>
                  <w:fldChar w:fldCharType="separate"/>
                </w:r>
                <w:r>
                  <w:rPr>
                    <w:noProof/>
                    <w:webHidden/>
                  </w:rPr>
                  <w:t>8</w:t>
                </w:r>
                <w:r>
                  <w:rPr>
                    <w:noProof/>
                    <w:webHidden/>
                  </w:rPr>
                  <w:fldChar w:fldCharType="end"/>
                </w:r>
              </w:hyperlink>
            </w:p>
            <w:p w14:paraId="4F7C43F5" w14:textId="6BAC9A11" w:rsidR="0048636C" w:rsidRDefault="0048636C">
              <w:pPr>
                <w:pStyle w:val="TM2"/>
                <w:tabs>
                  <w:tab w:val="right" w:leader="dot" w:pos="9056"/>
                </w:tabs>
                <w:rPr>
                  <w:rFonts w:eastAsiaTheme="minorEastAsia" w:cstheme="minorBidi"/>
                  <w:b w:val="0"/>
                  <w:bCs w:val="0"/>
                  <w:noProof/>
                  <w:kern w:val="0"/>
                  <w:sz w:val="24"/>
                  <w:szCs w:val="24"/>
                  <w:lang w:eastAsia="fr-FR"/>
                  <w14:ligatures w14:val="none"/>
                </w:rPr>
              </w:pPr>
              <w:hyperlink w:anchor="_Toc125702951" w:history="1">
                <w:r w:rsidRPr="000E10C0">
                  <w:rPr>
                    <w:rStyle w:val="Lienhypertexte"/>
                    <w:noProof/>
                  </w:rPr>
                  <w:t>Arborescence</w:t>
                </w:r>
                <w:r>
                  <w:rPr>
                    <w:noProof/>
                    <w:webHidden/>
                  </w:rPr>
                  <w:tab/>
                </w:r>
                <w:r>
                  <w:rPr>
                    <w:noProof/>
                    <w:webHidden/>
                  </w:rPr>
                  <w:fldChar w:fldCharType="begin"/>
                </w:r>
                <w:r>
                  <w:rPr>
                    <w:noProof/>
                    <w:webHidden/>
                  </w:rPr>
                  <w:instrText xml:space="preserve"> PAGEREF _Toc125702951 \h </w:instrText>
                </w:r>
                <w:r>
                  <w:rPr>
                    <w:noProof/>
                    <w:webHidden/>
                  </w:rPr>
                </w:r>
                <w:r>
                  <w:rPr>
                    <w:noProof/>
                    <w:webHidden/>
                  </w:rPr>
                  <w:fldChar w:fldCharType="separate"/>
                </w:r>
                <w:r>
                  <w:rPr>
                    <w:noProof/>
                    <w:webHidden/>
                  </w:rPr>
                  <w:t>8</w:t>
                </w:r>
                <w:r>
                  <w:rPr>
                    <w:noProof/>
                    <w:webHidden/>
                  </w:rPr>
                  <w:fldChar w:fldCharType="end"/>
                </w:r>
              </w:hyperlink>
            </w:p>
            <w:p w14:paraId="6D47E957" w14:textId="13C724F3" w:rsidR="0048636C" w:rsidRDefault="0048636C">
              <w:pPr>
                <w:pStyle w:val="TM2"/>
                <w:tabs>
                  <w:tab w:val="right" w:leader="dot" w:pos="9056"/>
                </w:tabs>
                <w:rPr>
                  <w:rFonts w:eastAsiaTheme="minorEastAsia" w:cstheme="minorBidi"/>
                  <w:b w:val="0"/>
                  <w:bCs w:val="0"/>
                  <w:noProof/>
                  <w:kern w:val="0"/>
                  <w:sz w:val="24"/>
                  <w:szCs w:val="24"/>
                  <w:lang w:eastAsia="fr-FR"/>
                  <w14:ligatures w14:val="none"/>
                </w:rPr>
              </w:pPr>
              <w:hyperlink w:anchor="_Toc125702952" w:history="1">
                <w:r w:rsidRPr="000E10C0">
                  <w:rPr>
                    <w:rStyle w:val="Lienhypertexte"/>
                    <w:noProof/>
                  </w:rPr>
                  <w:t>Schéma</w:t>
                </w:r>
                <w:r>
                  <w:rPr>
                    <w:noProof/>
                    <w:webHidden/>
                  </w:rPr>
                  <w:tab/>
                </w:r>
                <w:r>
                  <w:rPr>
                    <w:noProof/>
                    <w:webHidden/>
                  </w:rPr>
                  <w:fldChar w:fldCharType="begin"/>
                </w:r>
                <w:r>
                  <w:rPr>
                    <w:noProof/>
                    <w:webHidden/>
                  </w:rPr>
                  <w:instrText xml:space="preserve"> PAGEREF _Toc125702952 \h </w:instrText>
                </w:r>
                <w:r>
                  <w:rPr>
                    <w:noProof/>
                    <w:webHidden/>
                  </w:rPr>
                </w:r>
                <w:r>
                  <w:rPr>
                    <w:noProof/>
                    <w:webHidden/>
                  </w:rPr>
                  <w:fldChar w:fldCharType="separate"/>
                </w:r>
                <w:r>
                  <w:rPr>
                    <w:noProof/>
                    <w:webHidden/>
                  </w:rPr>
                  <w:t>8</w:t>
                </w:r>
                <w:r>
                  <w:rPr>
                    <w:noProof/>
                    <w:webHidden/>
                  </w:rPr>
                  <w:fldChar w:fldCharType="end"/>
                </w:r>
              </w:hyperlink>
            </w:p>
            <w:p w14:paraId="7ACF988D" w14:textId="7D6D4B41" w:rsidR="0048636C" w:rsidRDefault="0048636C">
              <w:pPr>
                <w:pStyle w:val="TM2"/>
                <w:tabs>
                  <w:tab w:val="right" w:leader="dot" w:pos="9056"/>
                </w:tabs>
                <w:rPr>
                  <w:rFonts w:eastAsiaTheme="minorEastAsia" w:cstheme="minorBidi"/>
                  <w:b w:val="0"/>
                  <w:bCs w:val="0"/>
                  <w:noProof/>
                  <w:kern w:val="0"/>
                  <w:sz w:val="24"/>
                  <w:szCs w:val="24"/>
                  <w:lang w:eastAsia="fr-FR"/>
                  <w14:ligatures w14:val="none"/>
                </w:rPr>
              </w:pPr>
              <w:hyperlink w:anchor="_Toc125702953" w:history="1">
                <w:r w:rsidRPr="000E10C0">
                  <w:rPr>
                    <w:rStyle w:val="Lienhypertexte"/>
                    <w:noProof/>
                  </w:rPr>
                  <w:t>Détails</w:t>
                </w:r>
                <w:r>
                  <w:rPr>
                    <w:noProof/>
                    <w:webHidden/>
                  </w:rPr>
                  <w:tab/>
                </w:r>
                <w:r>
                  <w:rPr>
                    <w:noProof/>
                    <w:webHidden/>
                  </w:rPr>
                  <w:fldChar w:fldCharType="begin"/>
                </w:r>
                <w:r>
                  <w:rPr>
                    <w:noProof/>
                    <w:webHidden/>
                  </w:rPr>
                  <w:instrText xml:space="preserve"> PAGEREF _Toc125702953 \h </w:instrText>
                </w:r>
                <w:r>
                  <w:rPr>
                    <w:noProof/>
                    <w:webHidden/>
                  </w:rPr>
                </w:r>
                <w:r>
                  <w:rPr>
                    <w:noProof/>
                    <w:webHidden/>
                  </w:rPr>
                  <w:fldChar w:fldCharType="separate"/>
                </w:r>
                <w:r>
                  <w:rPr>
                    <w:noProof/>
                    <w:webHidden/>
                  </w:rPr>
                  <w:t>9</w:t>
                </w:r>
                <w:r>
                  <w:rPr>
                    <w:noProof/>
                    <w:webHidden/>
                  </w:rPr>
                  <w:fldChar w:fldCharType="end"/>
                </w:r>
              </w:hyperlink>
            </w:p>
            <w:p w14:paraId="091C536F" w14:textId="1E5328E2" w:rsidR="0048636C" w:rsidRDefault="0048636C">
              <w:pPr>
                <w:pStyle w:val="TM2"/>
                <w:tabs>
                  <w:tab w:val="right" w:leader="dot" w:pos="9056"/>
                </w:tabs>
                <w:rPr>
                  <w:rFonts w:eastAsiaTheme="minorEastAsia" w:cstheme="minorBidi"/>
                  <w:b w:val="0"/>
                  <w:bCs w:val="0"/>
                  <w:noProof/>
                  <w:kern w:val="0"/>
                  <w:sz w:val="24"/>
                  <w:szCs w:val="24"/>
                  <w:lang w:eastAsia="fr-FR"/>
                  <w14:ligatures w14:val="none"/>
                </w:rPr>
              </w:pPr>
              <w:hyperlink w:anchor="_Toc125702954" w:history="1">
                <w:r w:rsidRPr="000E10C0">
                  <w:rPr>
                    <w:rStyle w:val="Lienhypertexte"/>
                    <w:noProof/>
                  </w:rPr>
                  <w:t>Déroulement des tests unitaires</w:t>
                </w:r>
                <w:r>
                  <w:rPr>
                    <w:noProof/>
                    <w:webHidden/>
                  </w:rPr>
                  <w:tab/>
                </w:r>
                <w:r>
                  <w:rPr>
                    <w:noProof/>
                    <w:webHidden/>
                  </w:rPr>
                  <w:fldChar w:fldCharType="begin"/>
                </w:r>
                <w:r>
                  <w:rPr>
                    <w:noProof/>
                    <w:webHidden/>
                  </w:rPr>
                  <w:instrText xml:space="preserve"> PAGEREF _Toc125702954 \h </w:instrText>
                </w:r>
                <w:r>
                  <w:rPr>
                    <w:noProof/>
                    <w:webHidden/>
                  </w:rPr>
                </w:r>
                <w:r>
                  <w:rPr>
                    <w:noProof/>
                    <w:webHidden/>
                  </w:rPr>
                  <w:fldChar w:fldCharType="separate"/>
                </w:r>
                <w:r>
                  <w:rPr>
                    <w:noProof/>
                    <w:webHidden/>
                  </w:rPr>
                  <w:t>9</w:t>
                </w:r>
                <w:r>
                  <w:rPr>
                    <w:noProof/>
                    <w:webHidden/>
                  </w:rPr>
                  <w:fldChar w:fldCharType="end"/>
                </w:r>
              </w:hyperlink>
            </w:p>
            <w:p w14:paraId="1C6E8B50" w14:textId="1EB986B1" w:rsidR="00DC239D" w:rsidRDefault="00DC239D">
              <w:r>
                <w:rPr>
                  <w:b/>
                  <w:bCs/>
                  <w:noProof/>
                </w:rPr>
                <w:fldChar w:fldCharType="end"/>
              </w:r>
            </w:p>
          </w:sdtContent>
        </w:sdt>
        <w:p w14:paraId="68CF46F2" w14:textId="15259D0F" w:rsidR="00E22881" w:rsidRDefault="00E22881" w:rsidP="00E22881">
          <w:pPr>
            <w:rPr>
              <w:rFonts w:asciiTheme="majorHAnsi" w:eastAsiaTheme="majorEastAsia" w:hAnsiTheme="majorHAnsi" w:cstheme="majorBidi"/>
              <w:color w:val="2F5496" w:themeColor="accent1" w:themeShade="BF"/>
              <w:sz w:val="32"/>
              <w:szCs w:val="32"/>
            </w:rPr>
          </w:pPr>
        </w:p>
        <w:p w14:paraId="324265FA" w14:textId="77777777" w:rsidR="00E22881" w:rsidRDefault="00E2288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7257AD0" w14:textId="4B159498" w:rsidR="00E22881" w:rsidRDefault="00E22881" w:rsidP="00DC239D">
          <w:pPr>
            <w:pStyle w:val="Titre1"/>
          </w:pPr>
          <w:bookmarkStart w:id="0" w:name="_Toc125702940"/>
          <w:r>
            <w:lastRenderedPageBreak/>
            <w:t>Introduction</w:t>
          </w:r>
          <w:bookmarkEnd w:id="0"/>
        </w:p>
        <w:p w14:paraId="15F2589F" w14:textId="0D3E9798" w:rsidR="00E22881" w:rsidRDefault="00E22881" w:rsidP="00E22881">
          <w:pPr>
            <w:rPr>
              <w:rFonts w:asciiTheme="majorHAnsi" w:eastAsiaTheme="majorEastAsia" w:hAnsiTheme="majorHAnsi" w:cstheme="majorBidi"/>
              <w:color w:val="2F5496" w:themeColor="accent1" w:themeShade="BF"/>
              <w:sz w:val="32"/>
              <w:szCs w:val="32"/>
            </w:rPr>
          </w:pPr>
        </w:p>
        <w:p w14:paraId="7EBDEB3B" w14:textId="67F45CF0" w:rsidR="00E22881" w:rsidRDefault="00E22881" w:rsidP="00E22881">
          <w:r>
            <w:t>Il existe plusieurs MVC dans l’application LeBaluchon.</w:t>
          </w:r>
        </w:p>
        <w:p w14:paraId="249E614B" w14:textId="77777777" w:rsidR="00E22881" w:rsidRDefault="00E22881" w:rsidP="00E22881"/>
        <w:p w14:paraId="42841E22" w14:textId="0CA98749" w:rsidR="00E22881" w:rsidRDefault="00E22881" w:rsidP="00E22881">
          <w:r>
            <w:t>Pour un souci de clarté, nous allons les diviser en deux parties :</w:t>
          </w:r>
        </w:p>
        <w:p w14:paraId="5EB7A04F" w14:textId="77777777" w:rsidR="00E22881" w:rsidRDefault="00E22881" w:rsidP="00E22881"/>
        <w:p w14:paraId="1CBCA8EF" w14:textId="327683CB" w:rsidR="00E22881" w:rsidRDefault="00E22881" w:rsidP="00E22881">
          <w:pPr>
            <w:pStyle w:val="Paragraphedeliste"/>
            <w:numPr>
              <w:ilvl w:val="0"/>
              <w:numId w:val="1"/>
            </w:numPr>
          </w:pPr>
          <w:r>
            <w:t>MVC principaux (concernant les appels API)</w:t>
          </w:r>
        </w:p>
        <w:p w14:paraId="3DDD257F" w14:textId="787D9772" w:rsidR="00E22881" w:rsidRDefault="00E22881" w:rsidP="00E22881">
          <w:pPr>
            <w:pStyle w:val="Paragraphedeliste"/>
            <w:numPr>
              <w:ilvl w:val="0"/>
              <w:numId w:val="1"/>
            </w:numPr>
          </w:pPr>
          <w:r>
            <w:t>MVC secondaires</w:t>
          </w:r>
        </w:p>
        <w:p w14:paraId="59297715" w14:textId="28566195" w:rsidR="00E22881" w:rsidRDefault="00E22881" w:rsidP="00E22881"/>
        <w:p w14:paraId="175BEA83" w14:textId="091DDAD2" w:rsidR="00E22881" w:rsidRPr="00E24E41" w:rsidRDefault="00E22881" w:rsidP="00E24E41">
          <w:pPr>
            <w:sectPr w:rsidR="00E22881" w:rsidRPr="00E24E41" w:rsidSect="00E22881">
              <w:pgSz w:w="11900" w:h="16840"/>
              <w:pgMar w:top="1417" w:right="1417" w:bottom="1417" w:left="1417" w:header="708" w:footer="708" w:gutter="0"/>
              <w:pgNumType w:start="0"/>
              <w:cols w:space="708"/>
              <w:titlePg/>
              <w:docGrid w:linePitch="360"/>
            </w:sectPr>
          </w:pPr>
          <w:r>
            <w:t>Pour chacune des parties, un s</w:t>
          </w:r>
          <w:r w:rsidR="00725838">
            <w:t>c</w:t>
          </w:r>
          <w:r>
            <w:t>héma sera présenté ainsi que des explications le</w:t>
          </w:r>
          <w:r w:rsidR="00F83636">
            <w:t xml:space="preserve">s </w:t>
          </w:r>
          <w:r>
            <w:t>concernant.</w:t>
          </w:r>
        </w:p>
        <w:p w14:paraId="46C1FE0E" w14:textId="73961126" w:rsidR="002F2B9E" w:rsidRDefault="002F2B9E" w:rsidP="007D18C3">
          <w:pPr>
            <w:pStyle w:val="Titre1"/>
          </w:pPr>
          <w:bookmarkStart w:id="1" w:name="_Toc125702941"/>
          <w:r>
            <w:lastRenderedPageBreak/>
            <w:t>MVC</w:t>
          </w:r>
          <w:r w:rsidR="00E22881">
            <w:t xml:space="preserve"> </w:t>
          </w:r>
          <w:r w:rsidR="008C515F">
            <w:t>P</w:t>
          </w:r>
          <w:r w:rsidR="00E22881">
            <w:t>rincipaux</w:t>
          </w:r>
          <w:bookmarkEnd w:id="1"/>
        </w:p>
        <w:p w14:paraId="58EEB2B5" w14:textId="3D5DB66A" w:rsidR="002F2B9E" w:rsidRDefault="00000000" w:rsidP="002F2B9E"/>
      </w:sdtContent>
    </w:sdt>
    <w:p w14:paraId="720D1A43" w14:textId="1F785014" w:rsidR="002A7B8A" w:rsidRDefault="00E22881" w:rsidP="002A7B8A">
      <w:r>
        <w:t>Nous sommes dans le cœur du projet, ce sont les MVC liés aux appels API.</w:t>
      </w:r>
    </w:p>
    <w:p w14:paraId="65A4DBD7" w14:textId="1720F4A8" w:rsidR="00E22881" w:rsidRDefault="00E22881" w:rsidP="002A7B8A">
      <w:r>
        <w:t>Nous allons les décortiquer par fonctionnalité, c’est-à-dire une partie taux de change, traduction et météo.</w:t>
      </w:r>
    </w:p>
    <w:p w14:paraId="6F767A8F" w14:textId="77777777" w:rsidR="008C515F" w:rsidRDefault="008C515F" w:rsidP="002A7B8A"/>
    <w:p w14:paraId="6AE7CDA8" w14:textId="306AFDE8" w:rsidR="002A7B8A" w:rsidRDefault="002F2B9E" w:rsidP="002A7B8A">
      <w:pPr>
        <w:pStyle w:val="Titre2"/>
      </w:pPr>
      <w:bookmarkStart w:id="2" w:name="_Toc125702942"/>
      <w:r>
        <w:t>Schéma et Arborescence</w:t>
      </w:r>
      <w:bookmarkEnd w:id="2"/>
    </w:p>
    <w:p w14:paraId="139B7C2F" w14:textId="29B92542" w:rsidR="00B403F9" w:rsidRPr="00B403F9" w:rsidRDefault="00B403F9" w:rsidP="00B403F9"/>
    <w:p w14:paraId="7E08D230" w14:textId="01BBF6EB" w:rsidR="00E24E41" w:rsidRDefault="001D1FBE" w:rsidP="00DC239D">
      <w:pPr>
        <w:sectPr w:rsidR="00E24E41" w:rsidSect="003A39B1">
          <w:pgSz w:w="23820" w:h="16840" w:orient="landscape"/>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2373A5DB" wp14:editId="3EB6A6EE">
            <wp:simplePos x="0" y="0"/>
            <wp:positionH relativeFrom="column">
              <wp:posOffset>10331103</wp:posOffset>
            </wp:positionH>
            <wp:positionV relativeFrom="paragraph">
              <wp:posOffset>895234</wp:posOffset>
            </wp:positionV>
            <wp:extent cx="2567709" cy="5041858"/>
            <wp:effectExtent l="0" t="0" r="0" b="635"/>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567709" cy="5041858"/>
                    </a:xfrm>
                    <a:prstGeom prst="rect">
                      <a:avLst/>
                    </a:prstGeom>
                  </pic:spPr>
                </pic:pic>
              </a:graphicData>
            </a:graphic>
            <wp14:sizeRelH relativeFrom="margin">
              <wp14:pctWidth>0</wp14:pctWidth>
            </wp14:sizeRelH>
            <wp14:sizeRelV relativeFrom="margin">
              <wp14:pctHeight>0</wp14:pctHeight>
            </wp14:sizeRelV>
          </wp:anchor>
        </w:drawing>
      </w:r>
      <w:r w:rsidR="00370D07">
        <w:rPr>
          <w:noProof/>
        </w:rPr>
        <w:drawing>
          <wp:inline distT="0" distB="0" distL="0" distR="0" wp14:anchorId="5495AC93" wp14:editId="47DEF6A6">
            <wp:extent cx="9901843" cy="6705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extLst>
                        <a:ext uri="{28A0092B-C50C-407E-A947-70E740481C1C}">
                          <a14:useLocalDpi xmlns:a14="http://schemas.microsoft.com/office/drawing/2010/main" val="0"/>
                        </a:ext>
                      </a:extLst>
                    </a:blip>
                    <a:stretch>
                      <a:fillRect/>
                    </a:stretch>
                  </pic:blipFill>
                  <pic:spPr>
                    <a:xfrm>
                      <a:off x="0" y="0"/>
                      <a:ext cx="9941896" cy="6732724"/>
                    </a:xfrm>
                    <a:prstGeom prst="rect">
                      <a:avLst/>
                    </a:prstGeom>
                  </pic:spPr>
                </pic:pic>
              </a:graphicData>
            </a:graphic>
          </wp:inline>
        </w:drawing>
      </w:r>
    </w:p>
    <w:p w14:paraId="7E06BA71" w14:textId="06FBA5B3" w:rsidR="007D18C3" w:rsidRDefault="007D18C3" w:rsidP="002F2B9E">
      <w:pPr>
        <w:pStyle w:val="Titre3"/>
      </w:pPr>
      <w:bookmarkStart w:id="3" w:name="_Toc125702943"/>
      <w:r>
        <w:lastRenderedPageBreak/>
        <w:t>MVC Exchange</w:t>
      </w:r>
      <w:bookmarkEnd w:id="3"/>
    </w:p>
    <w:p w14:paraId="06F97BD2" w14:textId="2C0FDA2B" w:rsidR="007D18C3" w:rsidRDefault="007D18C3" w:rsidP="007D18C3"/>
    <w:p w14:paraId="773163E8" w14:textId="06D219A0" w:rsidR="007D18C3" w:rsidRDefault="007D18C3" w:rsidP="007D18C3">
      <w:r>
        <w:t>Tout d’abord, le MVC concernant la fonctionnalité du taux de change.</w:t>
      </w:r>
    </w:p>
    <w:p w14:paraId="452DBAE2" w14:textId="06674CF1" w:rsidR="007D18C3" w:rsidRDefault="007D18C3" w:rsidP="007D18C3"/>
    <w:p w14:paraId="2A90AFDE" w14:textId="77777777" w:rsidR="007D18C3" w:rsidRDefault="007D18C3" w:rsidP="007D18C3">
      <w:r>
        <w:t>Quand l’utilisateur arrive sur l’application, c’est le premier écran auquel il a à faire.</w:t>
      </w:r>
    </w:p>
    <w:p w14:paraId="797BC201" w14:textId="21FBA7DB" w:rsidR="007D18C3" w:rsidRDefault="007D18C3" w:rsidP="007D18C3">
      <w:r>
        <w:t xml:space="preserve">Dès son </w:t>
      </w:r>
      <w:r w:rsidR="00017F2D">
        <w:t>arrivée</w:t>
      </w:r>
      <w:r>
        <w:t xml:space="preserve">, </w:t>
      </w:r>
      <w:r w:rsidR="00EB3B68">
        <w:t>il</w:t>
      </w:r>
      <w:r>
        <w:t xml:space="preserve"> se voit afficher le taux de change EUR vers USD, et vice</w:t>
      </w:r>
      <w:r w:rsidR="00F12390">
        <w:t>-</w:t>
      </w:r>
      <w:r>
        <w:t>versa</w:t>
      </w:r>
      <w:r w:rsidR="00C92D8F">
        <w:t xml:space="preserve"> (le Contrôleur demande au </w:t>
      </w:r>
      <w:r w:rsidR="00C865DB">
        <w:t xml:space="preserve">Modèle </w:t>
      </w:r>
      <w:r w:rsidR="00C92D8F">
        <w:t>le taux, via son viewDidLoad())</w:t>
      </w:r>
      <w:r>
        <w:t>.</w:t>
      </w:r>
    </w:p>
    <w:p w14:paraId="60829164" w14:textId="17D25356" w:rsidR="007D18C3" w:rsidRDefault="007D18C3" w:rsidP="007D18C3">
      <w:r>
        <w:t>Il peut également rafraîchir ce taux en appuyant sur le bouton RATE.</w:t>
      </w:r>
    </w:p>
    <w:p w14:paraId="7AD3D4F1" w14:textId="2B9D256D" w:rsidR="00593AF6" w:rsidRDefault="00593AF6" w:rsidP="007D18C3"/>
    <w:p w14:paraId="46B19473" w14:textId="29BA35D7" w:rsidR="00593AF6" w:rsidRDefault="00593AF6" w:rsidP="007D18C3">
      <w:r>
        <w:t>Dans les deux cas, il s’agit de la même opération.</w:t>
      </w:r>
    </w:p>
    <w:p w14:paraId="67B04A7A" w14:textId="77777777" w:rsidR="00593AF6" w:rsidRDefault="00593AF6" w:rsidP="007D18C3"/>
    <w:p w14:paraId="41DB6238" w14:textId="4307AF49" w:rsidR="007D18C3" w:rsidRDefault="007D18C3" w:rsidP="007D18C3">
      <w:r>
        <w:t xml:space="preserve">La </w:t>
      </w:r>
      <w:r w:rsidR="003410C8">
        <w:t>V</w:t>
      </w:r>
      <w:r>
        <w:t xml:space="preserve">ue communique alors avec le </w:t>
      </w:r>
      <w:r w:rsidR="003410C8">
        <w:t>C</w:t>
      </w:r>
      <w:r>
        <w:t xml:space="preserve">ontrôleur via une </w:t>
      </w:r>
      <w:r w:rsidR="003410C8">
        <w:t>A</w:t>
      </w:r>
      <w:r>
        <w:t>ction</w:t>
      </w:r>
      <w:r w:rsidR="00C92D8F">
        <w:t xml:space="preserve"> qui correspond à l’appui de ce bouton</w:t>
      </w:r>
      <w:r w:rsidR="00E22881">
        <w:t xml:space="preserve"> (refreshRate())</w:t>
      </w:r>
      <w:r>
        <w:t>.</w:t>
      </w:r>
    </w:p>
    <w:p w14:paraId="3B6F28B1" w14:textId="78AF4E66" w:rsidR="007D18C3" w:rsidRDefault="007D18C3" w:rsidP="007D18C3">
      <w:r>
        <w:t xml:space="preserve">Le </w:t>
      </w:r>
      <w:r w:rsidR="003410C8">
        <w:t>C</w:t>
      </w:r>
      <w:r>
        <w:t xml:space="preserve">ontrôleur (ExchangeVC) va alors demander au </w:t>
      </w:r>
      <w:r w:rsidR="00C865DB">
        <w:t xml:space="preserve">Modèle </w:t>
      </w:r>
      <w:r>
        <w:t>(ExchangeService) le nouveau taux de change.</w:t>
      </w:r>
    </w:p>
    <w:p w14:paraId="1044EB96" w14:textId="3F0E8613" w:rsidR="007D18C3" w:rsidRDefault="007D18C3" w:rsidP="007D18C3"/>
    <w:p w14:paraId="2B3A63AA" w14:textId="35293BAF" w:rsidR="007D18C3" w:rsidRDefault="00C92D8F" w:rsidP="007D18C3">
      <w:r>
        <w:t xml:space="preserve">Comme pour les autres MVC, </w:t>
      </w:r>
      <w:r w:rsidR="00017F2D">
        <w:t xml:space="preserve">le fichier </w:t>
      </w:r>
      <w:r w:rsidR="007D18C3">
        <w:t>Service va alors lancer l’appel API grâce à ses fichiers de supports tels que APIKeys</w:t>
      </w:r>
      <w:r>
        <w:t xml:space="preserve">, où il va aller chercher sa clé API (fixer.io) </w:t>
      </w:r>
      <w:r w:rsidR="007D18C3">
        <w:t>et ExchangeResponse</w:t>
      </w:r>
      <w:r>
        <w:t xml:space="preserve">, </w:t>
      </w:r>
      <w:r w:rsidR="007D18C3">
        <w:t xml:space="preserve">qui contient le format JSON du résultat que l’on </w:t>
      </w:r>
      <w:r w:rsidR="003410C8">
        <w:t>attend</w:t>
      </w:r>
      <w:r w:rsidR="00EB3B68">
        <w:t>, nécessaire pour la réception de celui-ci</w:t>
      </w:r>
      <w:r w:rsidR="007D18C3">
        <w:t>.</w:t>
      </w:r>
    </w:p>
    <w:p w14:paraId="161DDC57" w14:textId="129AA4F7" w:rsidR="007D18C3" w:rsidRDefault="007D18C3" w:rsidP="007D18C3"/>
    <w:p w14:paraId="3C820317" w14:textId="017B21BA" w:rsidR="00370D07" w:rsidRDefault="007D18C3" w:rsidP="00370D07">
      <w:r>
        <w:t xml:space="preserve">Une fois </w:t>
      </w:r>
      <w:r w:rsidR="003410C8">
        <w:t xml:space="preserve">le résultat obtenu, le </w:t>
      </w:r>
      <w:r w:rsidR="00C865DB">
        <w:t xml:space="preserve">Modèle </w:t>
      </w:r>
      <w:r w:rsidR="003410C8">
        <w:t>l’envoi</w:t>
      </w:r>
      <w:r w:rsidR="00F12390">
        <w:t>e</w:t>
      </w:r>
      <w:r w:rsidR="003410C8">
        <w:t xml:space="preserve"> au Contrôleur via un callback.</w:t>
      </w:r>
    </w:p>
    <w:p w14:paraId="6BC9882D" w14:textId="41B4DB6C" w:rsidR="00370D07" w:rsidRDefault="00370D07" w:rsidP="00370D07">
      <w:r>
        <w:t>En parallèle, le taux est sauvegardé pour que l’utilisateur puisse demander ses conversions par la suite.</w:t>
      </w:r>
    </w:p>
    <w:p w14:paraId="51B7436A" w14:textId="62BD5C73" w:rsidR="007D18C3" w:rsidRDefault="007D18C3" w:rsidP="007D18C3"/>
    <w:p w14:paraId="6DE1A9C8" w14:textId="79290581" w:rsidR="003410C8" w:rsidRDefault="003410C8" w:rsidP="007D18C3">
      <w:r>
        <w:t>Le Contrôleur va finalement, au moyen d’Outlets, afficher les nouveaux taux de change.</w:t>
      </w:r>
    </w:p>
    <w:p w14:paraId="0098810C" w14:textId="759B67C6" w:rsidR="003410C8" w:rsidRDefault="003410C8" w:rsidP="007D18C3"/>
    <w:p w14:paraId="1FEFE4AB" w14:textId="77777777" w:rsidR="00E22881" w:rsidRDefault="00E22881" w:rsidP="007D18C3"/>
    <w:p w14:paraId="726CFEAF" w14:textId="296BFA20" w:rsidR="003410C8" w:rsidRDefault="003410C8">
      <w:pPr>
        <w:rPr>
          <w:rFonts w:asciiTheme="majorHAnsi" w:eastAsiaTheme="majorEastAsia" w:hAnsiTheme="majorHAnsi" w:cstheme="majorBidi"/>
          <w:color w:val="2F5496" w:themeColor="accent1" w:themeShade="BF"/>
          <w:sz w:val="26"/>
          <w:szCs w:val="26"/>
        </w:rPr>
      </w:pPr>
      <w:r>
        <w:br w:type="page"/>
      </w:r>
    </w:p>
    <w:p w14:paraId="354D64B7" w14:textId="7F106EA8" w:rsidR="003410C8" w:rsidRDefault="003410C8" w:rsidP="002F2B9E">
      <w:pPr>
        <w:pStyle w:val="Titre3"/>
      </w:pPr>
      <w:bookmarkStart w:id="4" w:name="_Toc125702944"/>
      <w:r>
        <w:lastRenderedPageBreak/>
        <w:t>MVC Traduction</w:t>
      </w:r>
      <w:bookmarkEnd w:id="4"/>
    </w:p>
    <w:p w14:paraId="4D6FCBFA" w14:textId="77777777" w:rsidR="003410C8" w:rsidRDefault="003410C8" w:rsidP="007D18C3"/>
    <w:p w14:paraId="7E6D7A80" w14:textId="607E12AB" w:rsidR="007D18C3" w:rsidRDefault="003410C8" w:rsidP="007D18C3">
      <w:r>
        <w:t>Cette fois, l’utilisateur rentre le texte de son choix en français dans une textView et appuie sur le bouton TRANSLATE pour obtenir la traduction en anglais (l’inverse est également possible en cliquant sur le bouton avec les flèches afin d’échanger les langues).</w:t>
      </w:r>
    </w:p>
    <w:p w14:paraId="4D59E001" w14:textId="0BF36633" w:rsidR="003410C8" w:rsidRDefault="003410C8" w:rsidP="007D18C3"/>
    <w:p w14:paraId="13A47238" w14:textId="15CEB90C" w:rsidR="003410C8" w:rsidRDefault="003410C8" w:rsidP="007D18C3">
      <w:r>
        <w:t xml:space="preserve">La Vue communique avec le Contrôleur (TraductionVC) via une </w:t>
      </w:r>
      <w:r w:rsidR="000F29FE">
        <w:t>A</w:t>
      </w:r>
      <w:r>
        <w:t>ction</w:t>
      </w:r>
      <w:r w:rsidR="000F29FE">
        <w:t xml:space="preserve"> lancée par le bouton</w:t>
      </w:r>
      <w:r>
        <w:t xml:space="preserve"> CALCULATE pour demander la traduction, en transmettant le contenu de la textView.</w:t>
      </w:r>
    </w:p>
    <w:p w14:paraId="29F002D1" w14:textId="77A8E22A" w:rsidR="003410C8" w:rsidRDefault="003410C8" w:rsidP="007D18C3"/>
    <w:p w14:paraId="24F96816" w14:textId="24D98FD0" w:rsidR="003410C8" w:rsidRDefault="003410C8" w:rsidP="007D18C3">
      <w:r>
        <w:t xml:space="preserve">Le Contrôleur réceptionne l’Action et </w:t>
      </w:r>
      <w:r w:rsidR="00593AF6">
        <w:t>demande</w:t>
      </w:r>
      <w:r>
        <w:t xml:space="preserve"> au </w:t>
      </w:r>
      <w:r w:rsidR="00C865DB">
        <w:t xml:space="preserve">Modèle </w:t>
      </w:r>
      <w:r>
        <w:t>(TraductionService)</w:t>
      </w:r>
      <w:r w:rsidR="00593AF6">
        <w:t xml:space="preserve"> la traduction demandée</w:t>
      </w:r>
      <w:r w:rsidR="004E2198">
        <w:t>.</w:t>
      </w:r>
    </w:p>
    <w:p w14:paraId="5E661567" w14:textId="77777777" w:rsidR="00E9583D" w:rsidRDefault="00E9583D" w:rsidP="007D18C3"/>
    <w:p w14:paraId="183C9499" w14:textId="1A98CB36" w:rsidR="004E2198" w:rsidRDefault="004E2198" w:rsidP="007D18C3">
      <w:r>
        <w:t>Comme cité dans le précédent point, la même logique est appliquée ici.</w:t>
      </w:r>
    </w:p>
    <w:p w14:paraId="75A53B50" w14:textId="71260E32" w:rsidR="003410C8" w:rsidRDefault="004E2198" w:rsidP="007D18C3">
      <w:r>
        <w:t xml:space="preserve">Le </w:t>
      </w:r>
      <w:r w:rsidR="00C865DB">
        <w:t xml:space="preserve">Modèle </w:t>
      </w:r>
      <w:r>
        <w:t>va réaliser l’appel API ou i</w:t>
      </w:r>
      <w:r w:rsidR="00C92D8F">
        <w:t>l</w:t>
      </w:r>
      <w:r w:rsidR="003410C8">
        <w:t xml:space="preserve"> disposera du fichier APIKeys pour </w:t>
      </w:r>
      <w:r w:rsidR="00EB3B68">
        <w:t>s</w:t>
      </w:r>
      <w:r w:rsidR="003410C8">
        <w:t xml:space="preserve">a clé API </w:t>
      </w:r>
      <w:r w:rsidR="00C92D8F">
        <w:t>(</w:t>
      </w:r>
      <w:r w:rsidR="00B755E3">
        <w:t>Google Traduction</w:t>
      </w:r>
      <w:r w:rsidR="00C92D8F">
        <w:t xml:space="preserve">) </w:t>
      </w:r>
      <w:r w:rsidR="003410C8">
        <w:t>et du fichier TraductionResponse afin d’assurer la bonne réception du JSON</w:t>
      </w:r>
      <w:r w:rsidR="000F29FE">
        <w:t>.</w:t>
      </w:r>
    </w:p>
    <w:p w14:paraId="5BFB993C" w14:textId="5E32836A" w:rsidR="00593AF6" w:rsidRDefault="00593AF6" w:rsidP="007D18C3"/>
    <w:p w14:paraId="52E85392" w14:textId="6995C9AB" w:rsidR="00593AF6" w:rsidRDefault="00593AF6" w:rsidP="007D18C3">
      <w:r>
        <w:t>Il y a également une communication s’effectuant entre le Contrôleur et un autre Modèle (LanguageConfiguration).</w:t>
      </w:r>
    </w:p>
    <w:p w14:paraId="3266858E" w14:textId="5D5DA791" w:rsidR="00593AF6" w:rsidRDefault="00593AF6" w:rsidP="007D18C3">
      <w:r>
        <w:t>En effet, nous avons besoin de connaître le langage source et destination et c’est ici que l’on va obtenir l’information.</w:t>
      </w:r>
    </w:p>
    <w:p w14:paraId="5B4E528D" w14:textId="66C1CA88" w:rsidR="003410C8" w:rsidRDefault="003410C8" w:rsidP="007D18C3"/>
    <w:p w14:paraId="33839F0B" w14:textId="1BFC8A96" w:rsidR="003410C8" w:rsidRDefault="003410C8" w:rsidP="007D18C3">
      <w:r>
        <w:t xml:space="preserve">La traduction étant obtenue, le </w:t>
      </w:r>
      <w:r w:rsidR="00C865DB">
        <w:t xml:space="preserve">Modèle </w:t>
      </w:r>
      <w:r w:rsidR="00C92D8F">
        <w:t>l’envoi</w:t>
      </w:r>
      <w:r w:rsidR="00F12390">
        <w:t>e</w:t>
      </w:r>
      <w:r>
        <w:t xml:space="preserve"> au Contrôleur</w:t>
      </w:r>
      <w:r w:rsidR="000F29FE">
        <w:t xml:space="preserve"> au moyen d’un callback</w:t>
      </w:r>
      <w:r>
        <w:t xml:space="preserve">, qui va afficher grâce </w:t>
      </w:r>
      <w:r w:rsidR="00CA4D45">
        <w:t>à un Outlet, la traduction que l’utilisateur a initialement demandée.</w:t>
      </w:r>
    </w:p>
    <w:p w14:paraId="19E754C9" w14:textId="5AAC640E" w:rsidR="00CA4D45" w:rsidRDefault="00CA4D45" w:rsidP="007D18C3"/>
    <w:p w14:paraId="277DD9F8" w14:textId="77777777" w:rsidR="00593AF6" w:rsidRDefault="00593AF6">
      <w:pPr>
        <w:rPr>
          <w:rFonts w:asciiTheme="majorHAnsi" w:eastAsiaTheme="majorEastAsia" w:hAnsiTheme="majorHAnsi" w:cstheme="majorBidi"/>
          <w:color w:val="1F3763" w:themeColor="accent1" w:themeShade="7F"/>
        </w:rPr>
      </w:pPr>
      <w:r>
        <w:br w:type="page"/>
      </w:r>
    </w:p>
    <w:p w14:paraId="22876067" w14:textId="6CF25398" w:rsidR="00CA4D45" w:rsidRDefault="00CA4D45" w:rsidP="002F2B9E">
      <w:pPr>
        <w:pStyle w:val="Titre3"/>
      </w:pPr>
      <w:bookmarkStart w:id="5" w:name="_Toc125702945"/>
      <w:r>
        <w:lastRenderedPageBreak/>
        <w:t>MVC Météo</w:t>
      </w:r>
      <w:bookmarkEnd w:id="5"/>
    </w:p>
    <w:p w14:paraId="3C66BBCF" w14:textId="4C3FD4A2" w:rsidR="00CA4D45" w:rsidRDefault="00CA4D45" w:rsidP="007D18C3"/>
    <w:p w14:paraId="47CD1BEC" w14:textId="08505D5D" w:rsidR="00CA4D45" w:rsidRDefault="00F12390" w:rsidP="007D18C3">
      <w:r>
        <w:t>À</w:t>
      </w:r>
      <w:r w:rsidR="00CA4D45">
        <w:t xml:space="preserve"> son arrivée sur l’onglet Météo, l’utilisateur se voit normalement afficher la météo de Paris ainsi que </w:t>
      </w:r>
      <w:r w:rsidR="00C92D8F">
        <w:t xml:space="preserve">de </w:t>
      </w:r>
      <w:r w:rsidR="000F29FE">
        <w:t>New</w:t>
      </w:r>
      <w:r>
        <w:t xml:space="preserve"> </w:t>
      </w:r>
      <w:r w:rsidR="000F29FE">
        <w:t>York</w:t>
      </w:r>
      <w:r w:rsidR="00CA4D45">
        <w:t>.</w:t>
      </w:r>
    </w:p>
    <w:p w14:paraId="0E1A7E40" w14:textId="77777777" w:rsidR="00EA0139" w:rsidRDefault="00EA0139" w:rsidP="007D18C3"/>
    <w:p w14:paraId="37834CCB" w14:textId="6D004DFD" w:rsidR="00CA4D45" w:rsidRDefault="00593AF6" w:rsidP="007D18C3">
      <w:r>
        <w:t>Il peut manuellement faire la même chose en appuyant sur le bouton WEATHER, qui déclenchera l’Action chargée de rafraîchir les données météos.</w:t>
      </w:r>
    </w:p>
    <w:p w14:paraId="47F6AD8E" w14:textId="5D6CEE23" w:rsidR="00CA4D45" w:rsidRDefault="00CA4D45" w:rsidP="007D18C3"/>
    <w:p w14:paraId="4B43A41B" w14:textId="1CB3D4B1" w:rsidR="00CA4D45" w:rsidRDefault="00CA4D45" w:rsidP="007D18C3">
      <w:r>
        <w:t>Le contrôleur</w:t>
      </w:r>
      <w:r w:rsidR="00593AF6">
        <w:t xml:space="preserve"> (WeatherVC)</w:t>
      </w:r>
      <w:r>
        <w:t xml:space="preserve"> demande au </w:t>
      </w:r>
      <w:r w:rsidR="00C865DB">
        <w:t xml:space="preserve">Modèle </w:t>
      </w:r>
      <w:r>
        <w:t xml:space="preserve">(WeatherService) </w:t>
      </w:r>
      <w:r w:rsidR="00593AF6">
        <w:t>de lui fournir la météo des deux villes.</w:t>
      </w:r>
    </w:p>
    <w:p w14:paraId="0F015FA4" w14:textId="77777777" w:rsidR="00EA0139" w:rsidRDefault="00EA0139" w:rsidP="007D18C3"/>
    <w:p w14:paraId="0D6618AC" w14:textId="47E6FE81" w:rsidR="00CA4D45" w:rsidRDefault="004E2198" w:rsidP="007D18C3">
      <w:r>
        <w:t xml:space="preserve">Une fois n’est pas coutume, le </w:t>
      </w:r>
      <w:r w:rsidR="00C865DB">
        <w:t xml:space="preserve">Modèle </w:t>
      </w:r>
      <w:r>
        <w:t xml:space="preserve">réalise l’appel API, s’appuie sur </w:t>
      </w:r>
      <w:r w:rsidR="00CA4D45">
        <w:t>ses fichiers APIKeys et Weather</w:t>
      </w:r>
      <w:r w:rsidR="00EE3EEA">
        <w:t>Response</w:t>
      </w:r>
      <w:r w:rsidR="00CA4D45">
        <w:t xml:space="preserve"> pour chercher sa clé API</w:t>
      </w:r>
      <w:r w:rsidR="00C92D8F">
        <w:t xml:space="preserve"> (</w:t>
      </w:r>
      <w:r w:rsidR="00B755E3">
        <w:t>OpenWeatherMap)</w:t>
      </w:r>
      <w:r w:rsidR="00CA4D45">
        <w:t xml:space="preserve"> ainsi que le bon format du fichier JSON qu’il s’apprête à recevoir.</w:t>
      </w:r>
    </w:p>
    <w:p w14:paraId="2EC9786B" w14:textId="496EE140" w:rsidR="00CA4D45" w:rsidRDefault="00CA4D45" w:rsidP="007D18C3"/>
    <w:p w14:paraId="3DC4210D" w14:textId="56FF0655" w:rsidR="00593AF6" w:rsidRDefault="00593AF6" w:rsidP="007D18C3">
      <w:r>
        <w:t>Une autre communication a lieu</w:t>
      </w:r>
      <w:r w:rsidR="00C80370">
        <w:t>, celle du Contrôleur et d’un autre Modèle (WeatherSupport).</w:t>
      </w:r>
    </w:p>
    <w:p w14:paraId="0BC43C44" w14:textId="6CE1DF21" w:rsidR="00C80370" w:rsidRDefault="00C80370" w:rsidP="007D18C3">
      <w:r>
        <w:t>Cela va nous permettre d’arrondir les températures à l’entier le plus proche, ainsi que de supprimer le dernier saut à la ligne.</w:t>
      </w:r>
    </w:p>
    <w:p w14:paraId="3039F0FF" w14:textId="39DF31CA" w:rsidR="00C80370" w:rsidRDefault="00C80370" w:rsidP="007D18C3"/>
    <w:p w14:paraId="4285F357" w14:textId="158BBFBF" w:rsidR="00C80370" w:rsidRDefault="00C80370" w:rsidP="007D18C3">
      <w:r>
        <w:t>Le dernier point peut paraître un peu flou mais est en réalité simple.</w:t>
      </w:r>
    </w:p>
    <w:p w14:paraId="5774D047" w14:textId="73B7B56C" w:rsidR="00C80370" w:rsidRDefault="00C80370" w:rsidP="007D18C3">
      <w:r>
        <w:t>En effet, lorsque j’affiche les descriptions météos (pluvieux, ensoleillé, etc.), je les concatène dans la propriété « text » d’un Outlet, en prenant soins de rajouter un saut de ligne pour espacer chacune des descriptions.</w:t>
      </w:r>
    </w:p>
    <w:p w14:paraId="42EDF6A6" w14:textId="3E1C1020" w:rsidR="00C80370" w:rsidRDefault="00C80370" w:rsidP="007D18C3"/>
    <w:p w14:paraId="55A382F3" w14:textId="685ECD9F" w:rsidR="00C80370" w:rsidRDefault="00C80370" w:rsidP="007D18C3">
      <w:r>
        <w:t>Arrivé à la dernière, je me dois d’enlever ce saut de ligne inutile !</w:t>
      </w:r>
    </w:p>
    <w:p w14:paraId="3B171550" w14:textId="77777777" w:rsidR="00C80370" w:rsidRDefault="00C80370" w:rsidP="007D18C3"/>
    <w:p w14:paraId="734947F2" w14:textId="0FCB068C" w:rsidR="008C515F" w:rsidRDefault="00CA4D45">
      <w:pPr>
        <w:sectPr w:rsidR="008C515F" w:rsidSect="003A39B1">
          <w:pgSz w:w="11906" w:h="16838"/>
          <w:pgMar w:top="1417" w:right="1417" w:bottom="1417" w:left="1417" w:header="708" w:footer="708" w:gutter="0"/>
          <w:cols w:space="708"/>
          <w:docGrid w:linePitch="360"/>
        </w:sectPr>
      </w:pPr>
      <w:r>
        <w:t xml:space="preserve">Une fois les données reçues, le </w:t>
      </w:r>
      <w:r w:rsidR="00C865DB">
        <w:t>Modèle</w:t>
      </w:r>
      <w:r>
        <w:t>, grâce au callback, envoie la réponse au Contrôleur qui modifie la Vue grâce aux Outlets qui afficheront la météo à l’utilisateur.</w:t>
      </w:r>
    </w:p>
    <w:p w14:paraId="618D1475" w14:textId="34CCA6CE" w:rsidR="008C515F" w:rsidRDefault="008C515F" w:rsidP="005F714A">
      <w:pPr>
        <w:pStyle w:val="Titre1"/>
      </w:pPr>
      <w:bookmarkStart w:id="6" w:name="_Toc125702946"/>
      <w:r>
        <w:lastRenderedPageBreak/>
        <w:t>MVC Secondaires</w:t>
      </w:r>
      <w:bookmarkEnd w:id="6"/>
    </w:p>
    <w:p w14:paraId="714B0F45" w14:textId="6D593D1E" w:rsidR="008C515F" w:rsidRDefault="008C515F"/>
    <w:p w14:paraId="138A8EB4" w14:textId="70870B04" w:rsidR="008C515F" w:rsidRDefault="008C515F">
      <w:r>
        <w:t>Cette partie entre en détail dans les MVC dits « secondaires » présentant le reste des fonctionnalités.</w:t>
      </w:r>
    </w:p>
    <w:p w14:paraId="4AF43BF8" w14:textId="1D5991EB" w:rsidR="008C515F" w:rsidRDefault="008C515F">
      <w:r>
        <w:t>Nous y retrouverons certains Contrôleurs et Vues abordées au point précédent.</w:t>
      </w:r>
    </w:p>
    <w:p w14:paraId="103F9587" w14:textId="167F2DD6" w:rsidR="008C515F" w:rsidRDefault="008C515F"/>
    <w:p w14:paraId="746739E3" w14:textId="58B30C17" w:rsidR="008C515F" w:rsidRDefault="008C515F" w:rsidP="005F714A">
      <w:pPr>
        <w:pStyle w:val="Titre2"/>
      </w:pPr>
      <w:bookmarkStart w:id="7" w:name="_Toc125702947"/>
      <w:r>
        <w:t>Schéma</w:t>
      </w:r>
      <w:bookmarkEnd w:id="7"/>
    </w:p>
    <w:p w14:paraId="67E3BE72" w14:textId="77777777" w:rsidR="000141D2" w:rsidRPr="000141D2" w:rsidRDefault="000141D2" w:rsidP="000141D2"/>
    <w:p w14:paraId="23FEA6B8" w14:textId="2A2F0393" w:rsidR="008C515F" w:rsidRDefault="000141D2" w:rsidP="008673B4">
      <w:pPr>
        <w:jc w:val="center"/>
      </w:pPr>
      <w:r>
        <w:rPr>
          <w:noProof/>
        </w:rPr>
        <w:drawing>
          <wp:inline distT="0" distB="0" distL="0" distR="0" wp14:anchorId="68A8F504" wp14:editId="28337242">
            <wp:extent cx="7099300" cy="3962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a:extLst>
                        <a:ext uri="{28A0092B-C50C-407E-A947-70E740481C1C}">
                          <a14:useLocalDpi xmlns:a14="http://schemas.microsoft.com/office/drawing/2010/main" val="0"/>
                        </a:ext>
                      </a:extLst>
                    </a:blip>
                    <a:stretch>
                      <a:fillRect/>
                    </a:stretch>
                  </pic:blipFill>
                  <pic:spPr>
                    <a:xfrm>
                      <a:off x="0" y="0"/>
                      <a:ext cx="7099300" cy="3962400"/>
                    </a:xfrm>
                    <a:prstGeom prst="rect">
                      <a:avLst/>
                    </a:prstGeom>
                  </pic:spPr>
                </pic:pic>
              </a:graphicData>
            </a:graphic>
          </wp:inline>
        </w:drawing>
      </w:r>
    </w:p>
    <w:p w14:paraId="63ACBD96" w14:textId="0E45C793" w:rsidR="008C515F" w:rsidRDefault="008C515F" w:rsidP="008C515F">
      <w:pPr>
        <w:jc w:val="center"/>
        <w:sectPr w:rsidR="008C515F" w:rsidSect="003A39B1">
          <w:pgSz w:w="16840" w:h="11900" w:orient="landscape"/>
          <w:pgMar w:top="1417" w:right="1417" w:bottom="1417" w:left="1417" w:header="708" w:footer="708" w:gutter="0"/>
          <w:cols w:space="708"/>
          <w:docGrid w:linePitch="360"/>
        </w:sectPr>
      </w:pPr>
    </w:p>
    <w:p w14:paraId="26B6A5F7" w14:textId="77777777" w:rsidR="008C515F" w:rsidRDefault="008C515F" w:rsidP="00DC239D">
      <w:pPr>
        <w:pStyle w:val="Titre3"/>
      </w:pPr>
      <w:bookmarkStart w:id="8" w:name="_Toc125702948"/>
      <w:r>
        <w:lastRenderedPageBreak/>
        <w:t>MVC Exchange</w:t>
      </w:r>
      <w:bookmarkEnd w:id="8"/>
    </w:p>
    <w:p w14:paraId="3769B533" w14:textId="77777777" w:rsidR="008C515F" w:rsidRDefault="008C515F"/>
    <w:p w14:paraId="500010E6" w14:textId="3EE8D114" w:rsidR="00C80370" w:rsidRDefault="008C515F">
      <w:r>
        <w:t>Quand l’utilisateur aura obtenu les taux de changes EUR &lt;-&gt; USD</w:t>
      </w:r>
      <w:r w:rsidR="00184AE6">
        <w:t>, fonctionnalité vue au chapitre précédent, il peut maintenant demander la conversion d’un montant de son choix.</w:t>
      </w:r>
    </w:p>
    <w:p w14:paraId="04A9B9D2" w14:textId="7E4A60B0" w:rsidR="00184AE6" w:rsidRDefault="00184AE6"/>
    <w:p w14:paraId="066C3102" w14:textId="20346CC8" w:rsidR="00184AE6" w:rsidRDefault="00184AE6">
      <w:r>
        <w:t>Il rentre alors son montant en euros dans une zone de texte, et clique sur le bouton CONVERT.</w:t>
      </w:r>
    </w:p>
    <w:p w14:paraId="163E0924" w14:textId="64F1690E" w:rsidR="00184AE6" w:rsidRDefault="00184AE6"/>
    <w:p w14:paraId="218760CA" w14:textId="47AF4EC4" w:rsidR="00184AE6" w:rsidRDefault="00184AE6">
      <w:r>
        <w:t>L’action du bouton CONVERT va alors demander au Contrôleur (ExchangeVC) le résultat en dollars.</w:t>
      </w:r>
    </w:p>
    <w:p w14:paraId="3F73C537" w14:textId="77777777" w:rsidR="00184AE6" w:rsidRDefault="00184AE6"/>
    <w:p w14:paraId="5E45D66C" w14:textId="3E3D5F93" w:rsidR="00184AE6" w:rsidRDefault="00184AE6">
      <w:r>
        <w:t>Plusieurs choses se passent ici.</w:t>
      </w:r>
    </w:p>
    <w:p w14:paraId="53886391" w14:textId="77777777" w:rsidR="005F714A" w:rsidRDefault="005F714A"/>
    <w:p w14:paraId="1C581E69" w14:textId="0F196723" w:rsidR="00184AE6" w:rsidRDefault="00184AE6">
      <w:r>
        <w:t>La première est que le Contrôleur va demander au Modèle (ExchangeControl) de vérifier si le montant saisi par l’utilisateur est correct.</w:t>
      </w:r>
    </w:p>
    <w:p w14:paraId="5C966894" w14:textId="773AF3D9" w:rsidR="00184AE6" w:rsidRDefault="00184AE6">
      <w:r>
        <w:t>C’est-à-dire qu’il y en a bien un dans un premier temps, puis qu’il soit correct dans sa forme.</w:t>
      </w:r>
    </w:p>
    <w:p w14:paraId="7165FDDA" w14:textId="70C89B37" w:rsidR="00184AE6" w:rsidRDefault="00184AE6"/>
    <w:p w14:paraId="5AF7731B" w14:textId="71690D57" w:rsidR="00184AE6" w:rsidRDefault="00184AE6">
      <w:r>
        <w:t>La deuxième est que si le contrôle du montant a été un succès, le Contrôleur peut alors demander au Modèle de convertir le montant initialement en euros, en dollars</w:t>
      </w:r>
      <w:r w:rsidR="005F714A">
        <w:t xml:space="preserve"> en prenant bien entendu dans le calcul, le taux de change.</w:t>
      </w:r>
    </w:p>
    <w:p w14:paraId="3B253124" w14:textId="1CDAF42B" w:rsidR="00184AE6" w:rsidRDefault="00184AE6"/>
    <w:p w14:paraId="16D5D10B" w14:textId="2BA9B7CE" w:rsidR="00184AE6" w:rsidRDefault="00184AE6">
      <w:r>
        <w:t>Le Contrôleur affiche alors le résultat à l’utilisateur sur la Vue.</w:t>
      </w:r>
    </w:p>
    <w:p w14:paraId="28FD29F0" w14:textId="6631C085" w:rsidR="00184AE6" w:rsidRDefault="00184AE6"/>
    <w:p w14:paraId="1DB3A4EE" w14:textId="77777777" w:rsidR="005F714A" w:rsidRDefault="005F714A"/>
    <w:p w14:paraId="631A12EB" w14:textId="79E849BE" w:rsidR="00184AE6" w:rsidRDefault="00184AE6" w:rsidP="00DC239D">
      <w:pPr>
        <w:pStyle w:val="Titre3"/>
      </w:pPr>
      <w:bookmarkStart w:id="9" w:name="_Toc125702949"/>
      <w:r>
        <w:t>MVC Traduction</w:t>
      </w:r>
      <w:bookmarkEnd w:id="9"/>
    </w:p>
    <w:p w14:paraId="5F61F502" w14:textId="4C0138A6" w:rsidR="00184AE6" w:rsidRDefault="00184AE6"/>
    <w:p w14:paraId="65E719DC" w14:textId="1649889A" w:rsidR="00184AE6" w:rsidRDefault="00184AE6">
      <w:r>
        <w:t>Pour la fonctionnalité de traduction, l’utilisateur peut inverser les langues, et ainsi demander une traduction inversée (Bonus choisis, voir le document « </w:t>
      </w:r>
      <w:r w:rsidRPr="00184AE6">
        <w:t>Horn_Mickael_2_bonus_102022</w:t>
      </w:r>
      <w:r>
        <w:t> »).</w:t>
      </w:r>
    </w:p>
    <w:p w14:paraId="1E0A2CE0" w14:textId="0768584F" w:rsidR="00184AE6" w:rsidRDefault="00184AE6"/>
    <w:p w14:paraId="60646E9C" w14:textId="0207711E" w:rsidR="00184AE6" w:rsidRDefault="00184AE6">
      <w:r>
        <w:t xml:space="preserve">En cliquant sur le bouton en forme de </w:t>
      </w:r>
      <w:r w:rsidR="005F714A">
        <w:t>flèches, le Contrôleur appelle le Modèle (LanguageConfiguration) pour échanger les langues sources et destinations.</w:t>
      </w:r>
    </w:p>
    <w:p w14:paraId="728B4332" w14:textId="639DC7F3" w:rsidR="005F714A" w:rsidRDefault="005F714A"/>
    <w:p w14:paraId="370C921D" w14:textId="1ED5B9DA" w:rsidR="005F714A" w:rsidRDefault="005F714A">
      <w:r>
        <w:t>La Vue se met alors à jour avec la bonne configuration.</w:t>
      </w:r>
    </w:p>
    <w:p w14:paraId="0847903A" w14:textId="3C74C51B" w:rsidR="005F714A" w:rsidRDefault="005F714A"/>
    <w:p w14:paraId="66BA73F3" w14:textId="76D8D88B" w:rsidR="005F714A" w:rsidRDefault="005F714A">
      <w:r>
        <w:t>Pour terminer, en fonction de la langue du téléphone de l’utilisateur, l’interface s’adapte automatiquement.</w:t>
      </w:r>
    </w:p>
    <w:p w14:paraId="77F837DE" w14:textId="088424BB" w:rsidR="005F714A" w:rsidRDefault="005F714A"/>
    <w:p w14:paraId="5081CEC2" w14:textId="278E0545" w:rsidR="005F714A" w:rsidRDefault="005F714A">
      <w:r>
        <w:t>Si la langue est le français, alors la configuration par défaut ne bouge pas (source = français, destination = anglais).</w:t>
      </w:r>
    </w:p>
    <w:p w14:paraId="5910C257" w14:textId="72FC64A3" w:rsidR="005F714A" w:rsidRDefault="005F714A"/>
    <w:p w14:paraId="57ADA3AB" w14:textId="2014E061" w:rsidR="005F714A" w:rsidRPr="008C515F" w:rsidRDefault="005F714A">
      <w:r>
        <w:t>En revanche, si le device est en anglais, on inverse automatiquement les langues pour que l’anglais devienne la langue source, et le français celle de destination.</w:t>
      </w:r>
    </w:p>
    <w:p w14:paraId="3CCC1D91" w14:textId="77777777" w:rsidR="00184AE6" w:rsidRDefault="00184AE6">
      <w:pPr>
        <w:rPr>
          <w:rFonts w:asciiTheme="majorHAnsi" w:eastAsiaTheme="majorEastAsia" w:hAnsiTheme="majorHAnsi" w:cstheme="majorBidi"/>
          <w:color w:val="2F5496" w:themeColor="accent1" w:themeShade="BF"/>
          <w:sz w:val="32"/>
          <w:szCs w:val="32"/>
        </w:rPr>
      </w:pPr>
      <w:r>
        <w:br w:type="page"/>
      </w:r>
    </w:p>
    <w:p w14:paraId="288F01C4" w14:textId="04689FEE" w:rsidR="00CA4D45" w:rsidRDefault="007076B3" w:rsidP="002F2B9E">
      <w:pPr>
        <w:pStyle w:val="Titre1"/>
      </w:pPr>
      <w:bookmarkStart w:id="10" w:name="_Toc125702950"/>
      <w:r>
        <w:lastRenderedPageBreak/>
        <w:t>Les tests unitaires</w:t>
      </w:r>
      <w:bookmarkEnd w:id="10"/>
    </w:p>
    <w:p w14:paraId="266C22EB" w14:textId="1D845D6D" w:rsidR="007076B3" w:rsidRDefault="007076B3" w:rsidP="007D18C3"/>
    <w:p w14:paraId="7A00E015" w14:textId="3068CAD1" w:rsidR="007076B3" w:rsidRDefault="007076B3" w:rsidP="007D18C3">
      <w:r>
        <w:t xml:space="preserve">Ce ne sont pas à proprement parler de MVC complets, ils ne disposent ni de Contrôleurs, ni de </w:t>
      </w:r>
      <w:r w:rsidR="0080303F">
        <w:t>V</w:t>
      </w:r>
      <w:r>
        <w:t>ues.</w:t>
      </w:r>
    </w:p>
    <w:p w14:paraId="1FCC1BA3" w14:textId="2D87B064" w:rsidR="007076B3" w:rsidRDefault="007076B3" w:rsidP="007D18C3">
      <w:r>
        <w:t xml:space="preserve">Cependant, ils restent assimilables à des </w:t>
      </w:r>
      <w:r w:rsidR="00C865DB">
        <w:t xml:space="preserve">Modèles </w:t>
      </w:r>
      <w:r w:rsidR="0080303F">
        <w:t>et il est nécessaire</w:t>
      </w:r>
      <w:r>
        <w:t xml:space="preserve"> </w:t>
      </w:r>
      <w:r w:rsidR="0076097D">
        <w:t>qu</w:t>
      </w:r>
      <w:r w:rsidR="0080303F">
        <w:t>e l’on</w:t>
      </w:r>
      <w:r w:rsidR="0076097D">
        <w:t xml:space="preserve"> s’y intéresse.</w:t>
      </w:r>
    </w:p>
    <w:p w14:paraId="16492B8B" w14:textId="10184403" w:rsidR="002F2B9E" w:rsidRDefault="002F2B9E" w:rsidP="007D18C3"/>
    <w:p w14:paraId="0DF5CE05" w14:textId="1201237C" w:rsidR="002F2B9E" w:rsidRDefault="002F2B9E" w:rsidP="002F2B9E">
      <w:pPr>
        <w:pStyle w:val="Titre2"/>
      </w:pPr>
      <w:bookmarkStart w:id="11" w:name="_Toc125702951"/>
      <w:r>
        <w:t>Arborescence</w:t>
      </w:r>
      <w:bookmarkEnd w:id="11"/>
    </w:p>
    <w:p w14:paraId="50BB1387" w14:textId="77777777" w:rsidR="002F2B9E" w:rsidRDefault="002F2B9E" w:rsidP="007D18C3"/>
    <w:p w14:paraId="1EF82F6C" w14:textId="2A308D23" w:rsidR="002F2B9E" w:rsidRDefault="002F2B9E" w:rsidP="002F2B9E">
      <w:pPr>
        <w:jc w:val="center"/>
      </w:pPr>
      <w:r>
        <w:rPr>
          <w:noProof/>
        </w:rPr>
        <w:drawing>
          <wp:inline distT="0" distB="0" distL="0" distR="0" wp14:anchorId="23A34BF0" wp14:editId="6A1CCA45">
            <wp:extent cx="2346690" cy="2280065"/>
            <wp:effectExtent l="0" t="0" r="3175"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55562" cy="2288686"/>
                    </a:xfrm>
                    <a:prstGeom prst="rect">
                      <a:avLst/>
                    </a:prstGeom>
                  </pic:spPr>
                </pic:pic>
              </a:graphicData>
            </a:graphic>
          </wp:inline>
        </w:drawing>
      </w:r>
    </w:p>
    <w:p w14:paraId="5D7119E1" w14:textId="77777777" w:rsidR="002F2B9E" w:rsidRDefault="002F2B9E" w:rsidP="007D18C3"/>
    <w:p w14:paraId="7047A2A7" w14:textId="0737C8E6" w:rsidR="002F2B9E" w:rsidRDefault="002F2B9E" w:rsidP="007D18C3"/>
    <w:p w14:paraId="0222C626" w14:textId="6C5C6148" w:rsidR="002F2B9E" w:rsidRDefault="002F2B9E" w:rsidP="002F2B9E">
      <w:pPr>
        <w:pStyle w:val="Titre2"/>
      </w:pPr>
      <w:bookmarkStart w:id="12" w:name="_Toc125702952"/>
      <w:r>
        <w:t>Schéma</w:t>
      </w:r>
      <w:bookmarkEnd w:id="12"/>
    </w:p>
    <w:p w14:paraId="2F0CE784" w14:textId="77777777" w:rsidR="00412A99" w:rsidRPr="00412A99" w:rsidRDefault="00412A99" w:rsidP="00412A99"/>
    <w:p w14:paraId="57818246" w14:textId="707E2CC2" w:rsidR="00F10E87" w:rsidRPr="00F10E87" w:rsidRDefault="00412A99" w:rsidP="00412A99">
      <w:pPr>
        <w:jc w:val="center"/>
      </w:pPr>
      <w:r>
        <w:rPr>
          <w:noProof/>
        </w:rPr>
        <w:drawing>
          <wp:inline distT="0" distB="0" distL="0" distR="0" wp14:anchorId="338807C9" wp14:editId="1276A31E">
            <wp:extent cx="4322618" cy="3565286"/>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a:extLst>
                        <a:ext uri="{28A0092B-C50C-407E-A947-70E740481C1C}">
                          <a14:useLocalDpi xmlns:a14="http://schemas.microsoft.com/office/drawing/2010/main" val="0"/>
                        </a:ext>
                      </a:extLst>
                    </a:blip>
                    <a:stretch>
                      <a:fillRect/>
                    </a:stretch>
                  </pic:blipFill>
                  <pic:spPr>
                    <a:xfrm>
                      <a:off x="0" y="0"/>
                      <a:ext cx="4344999" cy="3583746"/>
                    </a:xfrm>
                    <a:prstGeom prst="rect">
                      <a:avLst/>
                    </a:prstGeom>
                  </pic:spPr>
                </pic:pic>
              </a:graphicData>
            </a:graphic>
          </wp:inline>
        </w:drawing>
      </w:r>
    </w:p>
    <w:p w14:paraId="2676FA75" w14:textId="2C25AB50" w:rsidR="002F2B9E" w:rsidRDefault="002F2B9E" w:rsidP="00F10E87">
      <w:pPr>
        <w:jc w:val="center"/>
      </w:pPr>
    </w:p>
    <w:p w14:paraId="3509EFBC" w14:textId="15CF14C8" w:rsidR="002F2B9E" w:rsidRDefault="002F2B9E"/>
    <w:p w14:paraId="5761F73A" w14:textId="4D96D67E" w:rsidR="0076097D" w:rsidRDefault="002F2B9E" w:rsidP="0080303F">
      <w:pPr>
        <w:pStyle w:val="Titre2"/>
      </w:pPr>
      <w:bookmarkStart w:id="13" w:name="_Toc125702953"/>
      <w:r>
        <w:lastRenderedPageBreak/>
        <w:t>Détails</w:t>
      </w:r>
      <w:bookmarkEnd w:id="13"/>
    </w:p>
    <w:p w14:paraId="2EAF81C8" w14:textId="1E129F9D" w:rsidR="002F2B9E" w:rsidRDefault="002F2B9E" w:rsidP="007D18C3"/>
    <w:p w14:paraId="1FC945B1" w14:textId="5375E691" w:rsidR="005B379B" w:rsidRDefault="005B379B" w:rsidP="007D18C3">
      <w:r>
        <w:t>Chaque fonctionnalité a son dossier associé, composé des fichiers TestCases (les tests), FakeResponseDataError (que l’on va utiliser pour nos tests) et les fichiers .json (</w:t>
      </w:r>
      <w:r w:rsidR="0080303F">
        <w:t>où se trouve le résultat d’un appel que FakeResponseDataError récupèrera pour alimenter le paramètre Data</w:t>
      </w:r>
      <w:r>
        <w:t>).</w:t>
      </w:r>
    </w:p>
    <w:p w14:paraId="54E96E2B" w14:textId="1A344A01" w:rsidR="005B379B" w:rsidRDefault="005B379B" w:rsidP="007D18C3"/>
    <w:p w14:paraId="318D0295" w14:textId="0F457BC1" w:rsidR="005B379B" w:rsidRDefault="005B379B" w:rsidP="007D18C3">
      <w:r>
        <w:t>Lorsqu’on réalise des tests unitaires dans une application iOS, nous ne pouvons pas nous permettre de dépendre de la qualité du réseau et ainsi, d’attendre que les réponses arrivent.</w:t>
      </w:r>
    </w:p>
    <w:p w14:paraId="77A95002" w14:textId="356F6612" w:rsidR="005B379B" w:rsidRDefault="005B379B" w:rsidP="007D18C3"/>
    <w:p w14:paraId="0DAB986F" w14:textId="05EDEDFF" w:rsidR="005B379B" w:rsidRDefault="005B379B" w:rsidP="007D18C3">
      <w:r>
        <w:t>Pour cela, il nous faut lancer les appels API mais sans vraiment les lancer.</w:t>
      </w:r>
    </w:p>
    <w:p w14:paraId="65449DB0" w14:textId="77777777" w:rsidR="005B379B" w:rsidRDefault="005B379B" w:rsidP="007D18C3">
      <w:r>
        <w:t>C’est-à-dire qu’on va intercepter le lancement qui normalement est assuré par la méthode dataTask d’URLSession.</w:t>
      </w:r>
    </w:p>
    <w:p w14:paraId="1CB64F48" w14:textId="77777777" w:rsidR="005B379B" w:rsidRDefault="005B379B" w:rsidP="007D18C3"/>
    <w:p w14:paraId="6009DCA4" w14:textId="77777777" w:rsidR="005B379B" w:rsidRDefault="005B379B" w:rsidP="007D18C3">
      <w:r>
        <w:t>MockURLProtocol est là pour ça, c’est lui qui va se charger de l’appel et faire en sorte qu’il ne se lance jamais.</w:t>
      </w:r>
    </w:p>
    <w:p w14:paraId="0750BB4F" w14:textId="3FEBD523" w:rsidR="005B379B" w:rsidRDefault="005B379B" w:rsidP="007D18C3">
      <w:r>
        <w:t>Pour cela, nous allons lui fournir les paramètres Data, Response et Error, qui normalement sont réceptionné</w:t>
      </w:r>
      <w:r w:rsidR="005E60D3">
        <w:t>s</w:t>
      </w:r>
      <w:r>
        <w:t xml:space="preserve"> à la suite d’un appel.</w:t>
      </w:r>
    </w:p>
    <w:p w14:paraId="72E61C4C" w14:textId="77777777" w:rsidR="005B379B" w:rsidRDefault="005B379B" w:rsidP="007D18C3"/>
    <w:p w14:paraId="6DF06DB5" w14:textId="690EF346" w:rsidR="005E60D3" w:rsidRDefault="005E60D3" w:rsidP="0080303F">
      <w:pPr>
        <w:pStyle w:val="Titre2"/>
      </w:pPr>
      <w:bookmarkStart w:id="14" w:name="_Toc125702954"/>
      <w:r>
        <w:t>Déroulement des tests unitaires</w:t>
      </w:r>
      <w:bookmarkEnd w:id="14"/>
    </w:p>
    <w:p w14:paraId="69433817" w14:textId="77777777" w:rsidR="005B379B" w:rsidRDefault="005B379B" w:rsidP="007D18C3"/>
    <w:p w14:paraId="13D006DD" w14:textId="46CB022F" w:rsidR="005B379B" w:rsidRDefault="005B379B" w:rsidP="007D18C3">
      <w:r>
        <w:t xml:space="preserve">Tout d’abord, </w:t>
      </w:r>
      <w:r w:rsidR="005E60D3">
        <w:t>on rédige notre test en prenant soin de laisser la main à notre MockURLProtocol, chargé d’intercepter l’appel.</w:t>
      </w:r>
    </w:p>
    <w:p w14:paraId="751FB158" w14:textId="5BE368DD" w:rsidR="005E60D3" w:rsidRDefault="005E60D3" w:rsidP="007D18C3"/>
    <w:p w14:paraId="3E3AD5B4" w14:textId="087ABCD7" w:rsidR="005E60D3" w:rsidRDefault="005E60D3" w:rsidP="007D18C3">
      <w:r>
        <w:t xml:space="preserve">Ensuite, on </w:t>
      </w:r>
      <w:r w:rsidR="0080303F">
        <w:t>fournit</w:t>
      </w:r>
      <w:r>
        <w:t xml:space="preserve"> les réponses souhaitées à notre MockURLProtocol par le moyen du Handler (qui contient </w:t>
      </w:r>
      <w:r w:rsidR="0080303F">
        <w:t>R</w:t>
      </w:r>
      <w:r>
        <w:t xml:space="preserve">esponse, </w:t>
      </w:r>
      <w:r w:rsidR="0080303F">
        <w:t>D</w:t>
      </w:r>
      <w:r>
        <w:t xml:space="preserve">ata et </w:t>
      </w:r>
      <w:r w:rsidR="0080303F">
        <w:t>E</w:t>
      </w:r>
      <w:r>
        <w:t>rror).</w:t>
      </w:r>
    </w:p>
    <w:p w14:paraId="6AEF062D" w14:textId="6ECCEF3F" w:rsidR="005E60D3" w:rsidRDefault="005E60D3" w:rsidP="007D18C3"/>
    <w:p w14:paraId="47032A50" w14:textId="12368D9F" w:rsidR="005E60D3" w:rsidRDefault="005E60D3" w:rsidP="007D18C3">
      <w:r>
        <w:t xml:space="preserve">Donc si par exemple on veut tester le cas </w:t>
      </w:r>
      <w:r w:rsidR="0080303F">
        <w:t>où</w:t>
      </w:r>
      <w:r>
        <w:t xml:space="preserve"> un appel se déroule </w:t>
      </w:r>
      <w:r w:rsidR="0080303F">
        <w:t>sans encombre</w:t>
      </w:r>
      <w:r>
        <w:t>, on indiquera à notre Handler une réponse valide, des bonnes données et aucune erreur.</w:t>
      </w:r>
    </w:p>
    <w:p w14:paraId="50BFF6EB" w14:textId="33808C21" w:rsidR="005E60D3" w:rsidRDefault="005E60D3" w:rsidP="007D18C3">
      <w:r>
        <w:t>Ces éléments sont contenus dans les fichiers FakeResponseDataError et pour le cas des data, ils iront les chercher dans les fichiers .json.</w:t>
      </w:r>
    </w:p>
    <w:p w14:paraId="658CA3C7" w14:textId="5F7408AB" w:rsidR="005E60D3" w:rsidRDefault="005E60D3" w:rsidP="007D18C3"/>
    <w:p w14:paraId="017D803C" w14:textId="32B2A605" w:rsidR="005E60D3" w:rsidRDefault="005E60D3" w:rsidP="007D18C3">
      <w:r>
        <w:t xml:space="preserve">Via notre SessionFake, on lance l’appel API des </w:t>
      </w:r>
      <w:r w:rsidR="00C865DB">
        <w:t xml:space="preserve">Modèles </w:t>
      </w:r>
      <w:r w:rsidR="00D73C18">
        <w:t>(</w:t>
      </w:r>
      <w:r>
        <w:t>les fichiers Service</w:t>
      </w:r>
      <w:r w:rsidR="00D73C18">
        <w:t>)</w:t>
      </w:r>
      <w:r w:rsidR="00A06323">
        <w:t>.</w:t>
      </w:r>
    </w:p>
    <w:p w14:paraId="19E8EF74" w14:textId="34F3AFB4" w:rsidR="00A06323" w:rsidRDefault="00A06323" w:rsidP="0080303F">
      <w:r>
        <w:t xml:space="preserve">Grâce à MockURLProtocol, l’appel n’a pas lieu et à la place, </w:t>
      </w:r>
      <w:r w:rsidR="0080303F">
        <w:t xml:space="preserve">il </w:t>
      </w:r>
      <w:r>
        <w:t>va transmettre le Handler à la fonction qui gère l’appel, et celle-ci va s’</w:t>
      </w:r>
      <w:r w:rsidR="0080303F">
        <w:t>exécuter</w:t>
      </w:r>
      <w:r>
        <w:t xml:space="preserve"> normalement.</w:t>
      </w:r>
    </w:p>
    <w:p w14:paraId="46C64388" w14:textId="77777777" w:rsidR="005E60D3" w:rsidRDefault="005E60D3" w:rsidP="007D18C3"/>
    <w:p w14:paraId="5C3F3853" w14:textId="77777777" w:rsidR="0076097D" w:rsidRDefault="0076097D" w:rsidP="007D18C3"/>
    <w:p w14:paraId="4E781428" w14:textId="4F608635" w:rsidR="003410C8" w:rsidRPr="007D18C3" w:rsidRDefault="003410C8" w:rsidP="007D18C3"/>
    <w:sectPr w:rsidR="003410C8" w:rsidRPr="007D18C3" w:rsidSect="003A39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D063" w14:textId="77777777" w:rsidR="005023B2" w:rsidRDefault="005023B2" w:rsidP="007D18C3">
      <w:r>
        <w:separator/>
      </w:r>
    </w:p>
  </w:endnote>
  <w:endnote w:type="continuationSeparator" w:id="0">
    <w:p w14:paraId="65037279" w14:textId="77777777" w:rsidR="005023B2" w:rsidRDefault="005023B2" w:rsidP="007D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9361695"/>
      <w:docPartObj>
        <w:docPartGallery w:val="Page Numbers (Bottom of Page)"/>
        <w:docPartUnique/>
      </w:docPartObj>
    </w:sdtPr>
    <w:sdtContent>
      <w:p w14:paraId="5A9EDABC" w14:textId="6AC0DD46" w:rsidR="001C0D88" w:rsidRDefault="001C0D88" w:rsidP="005229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0</w:t>
        </w:r>
        <w:r>
          <w:rPr>
            <w:rStyle w:val="Numrodepage"/>
          </w:rPr>
          <w:fldChar w:fldCharType="end"/>
        </w:r>
      </w:p>
    </w:sdtContent>
  </w:sdt>
  <w:p w14:paraId="6D9079D5" w14:textId="77777777" w:rsidR="001C0D88" w:rsidRDefault="001C0D88" w:rsidP="001C0D8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17328703"/>
      <w:docPartObj>
        <w:docPartGallery w:val="Page Numbers (Bottom of Page)"/>
        <w:docPartUnique/>
      </w:docPartObj>
    </w:sdtPr>
    <w:sdtContent>
      <w:p w14:paraId="1414A4C9" w14:textId="5EE59E5D" w:rsidR="001C0D88" w:rsidRDefault="001C0D88" w:rsidP="005229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D4CBDA8" w14:textId="77777777" w:rsidR="001C0D88" w:rsidRDefault="001C0D88" w:rsidP="001C0D88">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4814" w14:textId="71BE2885" w:rsidR="001C0D88" w:rsidRDefault="001C0D88" w:rsidP="001C0D88">
    <w:pPr>
      <w:pStyle w:val="Pieddepage"/>
      <w:tabs>
        <w:tab w:val="clear" w:pos="4536"/>
        <w:tab w:val="clear" w:pos="9072"/>
        <w:tab w:val="left" w:pos="30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85C76" w14:textId="77777777" w:rsidR="005023B2" w:rsidRDefault="005023B2" w:rsidP="007D18C3">
      <w:r>
        <w:separator/>
      </w:r>
    </w:p>
  </w:footnote>
  <w:footnote w:type="continuationSeparator" w:id="0">
    <w:p w14:paraId="73E33C47" w14:textId="77777777" w:rsidR="005023B2" w:rsidRDefault="005023B2" w:rsidP="007D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37B"/>
    <w:multiLevelType w:val="hybridMultilevel"/>
    <w:tmpl w:val="5860BA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0961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9"/>
    <w:rsid w:val="00003251"/>
    <w:rsid w:val="000141D2"/>
    <w:rsid w:val="00017F2D"/>
    <w:rsid w:val="000E4007"/>
    <w:rsid w:val="000F29FE"/>
    <w:rsid w:val="00180F33"/>
    <w:rsid w:val="00184AE6"/>
    <w:rsid w:val="001C0D88"/>
    <w:rsid w:val="001D1FBE"/>
    <w:rsid w:val="00256D41"/>
    <w:rsid w:val="002A7B8A"/>
    <w:rsid w:val="002F2B9E"/>
    <w:rsid w:val="003317AC"/>
    <w:rsid w:val="003410C8"/>
    <w:rsid w:val="00370D07"/>
    <w:rsid w:val="00392D1E"/>
    <w:rsid w:val="003A39B1"/>
    <w:rsid w:val="004126A3"/>
    <w:rsid w:val="00412A99"/>
    <w:rsid w:val="00447F31"/>
    <w:rsid w:val="00467A82"/>
    <w:rsid w:val="0048636C"/>
    <w:rsid w:val="004E2198"/>
    <w:rsid w:val="005023B2"/>
    <w:rsid w:val="005322E5"/>
    <w:rsid w:val="00593AF6"/>
    <w:rsid w:val="005945C2"/>
    <w:rsid w:val="00595F40"/>
    <w:rsid w:val="005B1733"/>
    <w:rsid w:val="005B379B"/>
    <w:rsid w:val="005E60D3"/>
    <w:rsid w:val="005F714A"/>
    <w:rsid w:val="007076B3"/>
    <w:rsid w:val="00725838"/>
    <w:rsid w:val="0076097D"/>
    <w:rsid w:val="007D18C3"/>
    <w:rsid w:val="0080303F"/>
    <w:rsid w:val="008673B4"/>
    <w:rsid w:val="008B2682"/>
    <w:rsid w:val="008C515F"/>
    <w:rsid w:val="00957ECA"/>
    <w:rsid w:val="009D0FA7"/>
    <w:rsid w:val="00A06323"/>
    <w:rsid w:val="00AA3EB1"/>
    <w:rsid w:val="00AB2F64"/>
    <w:rsid w:val="00B403F9"/>
    <w:rsid w:val="00B755E3"/>
    <w:rsid w:val="00B75F04"/>
    <w:rsid w:val="00B84EB3"/>
    <w:rsid w:val="00C44006"/>
    <w:rsid w:val="00C80370"/>
    <w:rsid w:val="00C865DB"/>
    <w:rsid w:val="00C92D8F"/>
    <w:rsid w:val="00CA4D45"/>
    <w:rsid w:val="00D73C18"/>
    <w:rsid w:val="00DC239D"/>
    <w:rsid w:val="00DE7E56"/>
    <w:rsid w:val="00E22881"/>
    <w:rsid w:val="00E24E41"/>
    <w:rsid w:val="00E9583D"/>
    <w:rsid w:val="00EA0139"/>
    <w:rsid w:val="00EB3B68"/>
    <w:rsid w:val="00EE3EEA"/>
    <w:rsid w:val="00F10E87"/>
    <w:rsid w:val="00F12390"/>
    <w:rsid w:val="00F353F1"/>
    <w:rsid w:val="00F83636"/>
    <w:rsid w:val="00FA6069"/>
    <w:rsid w:val="00FB67B2"/>
    <w:rsid w:val="00FE59FF"/>
    <w:rsid w:val="00FF50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AFF"/>
  <w15:chartTrackingRefBased/>
  <w15:docId w15:val="{31198596-0A9D-2E41-8D08-BA4C95B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B9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06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A6069"/>
    <w:rPr>
      <w:rFonts w:eastAsiaTheme="minorEastAsia"/>
      <w:kern w:val="0"/>
      <w:sz w:val="22"/>
      <w:szCs w:val="22"/>
      <w:lang w:val="en-US" w:eastAsia="zh-CN"/>
      <w14:ligatures w14:val="none"/>
    </w:rPr>
  </w:style>
  <w:style w:type="paragraph" w:styleId="En-tte">
    <w:name w:val="header"/>
    <w:basedOn w:val="Normal"/>
    <w:link w:val="En-tteCar"/>
    <w:uiPriority w:val="99"/>
    <w:unhideWhenUsed/>
    <w:rsid w:val="007D18C3"/>
    <w:pPr>
      <w:tabs>
        <w:tab w:val="center" w:pos="4536"/>
        <w:tab w:val="right" w:pos="9072"/>
      </w:tabs>
    </w:pPr>
  </w:style>
  <w:style w:type="character" w:customStyle="1" w:styleId="En-tteCar">
    <w:name w:val="En-tête Car"/>
    <w:basedOn w:val="Policepardfaut"/>
    <w:link w:val="En-tte"/>
    <w:uiPriority w:val="99"/>
    <w:rsid w:val="007D18C3"/>
  </w:style>
  <w:style w:type="paragraph" w:styleId="Pieddepage">
    <w:name w:val="footer"/>
    <w:basedOn w:val="Normal"/>
    <w:link w:val="PieddepageCar"/>
    <w:uiPriority w:val="99"/>
    <w:unhideWhenUsed/>
    <w:rsid w:val="007D18C3"/>
    <w:pPr>
      <w:tabs>
        <w:tab w:val="center" w:pos="4536"/>
        <w:tab w:val="right" w:pos="9072"/>
      </w:tabs>
    </w:pPr>
  </w:style>
  <w:style w:type="character" w:customStyle="1" w:styleId="PieddepageCar">
    <w:name w:val="Pied de page Car"/>
    <w:basedOn w:val="Policepardfaut"/>
    <w:link w:val="Pieddepage"/>
    <w:uiPriority w:val="99"/>
    <w:rsid w:val="007D18C3"/>
  </w:style>
  <w:style w:type="character" w:customStyle="1" w:styleId="Titre1Car">
    <w:name w:val="Titre 1 Car"/>
    <w:basedOn w:val="Policepardfaut"/>
    <w:link w:val="Titre1"/>
    <w:uiPriority w:val="9"/>
    <w:rsid w:val="007D18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18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2B9E"/>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E22881"/>
    <w:pPr>
      <w:ind w:left="720"/>
      <w:contextualSpacing/>
    </w:pPr>
  </w:style>
  <w:style w:type="paragraph" w:styleId="En-ttedetabledesmatires">
    <w:name w:val="TOC Heading"/>
    <w:basedOn w:val="Titre1"/>
    <w:next w:val="Normal"/>
    <w:uiPriority w:val="39"/>
    <w:unhideWhenUsed/>
    <w:qFormat/>
    <w:rsid w:val="00DC239D"/>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DC239D"/>
    <w:pPr>
      <w:spacing w:before="120"/>
    </w:pPr>
    <w:rPr>
      <w:rFonts w:cstheme="minorHAnsi"/>
      <w:b/>
      <w:bCs/>
      <w:i/>
      <w:iCs/>
    </w:rPr>
  </w:style>
  <w:style w:type="paragraph" w:styleId="TM2">
    <w:name w:val="toc 2"/>
    <w:basedOn w:val="Normal"/>
    <w:next w:val="Normal"/>
    <w:autoRedefine/>
    <w:uiPriority w:val="39"/>
    <w:unhideWhenUsed/>
    <w:rsid w:val="00DC239D"/>
    <w:pPr>
      <w:spacing w:before="120"/>
      <w:ind w:left="240"/>
    </w:pPr>
    <w:rPr>
      <w:rFonts w:cstheme="minorHAnsi"/>
      <w:b/>
      <w:bCs/>
      <w:sz w:val="22"/>
      <w:szCs w:val="22"/>
    </w:rPr>
  </w:style>
  <w:style w:type="paragraph" w:styleId="TM3">
    <w:name w:val="toc 3"/>
    <w:basedOn w:val="Normal"/>
    <w:next w:val="Normal"/>
    <w:autoRedefine/>
    <w:uiPriority w:val="39"/>
    <w:unhideWhenUsed/>
    <w:rsid w:val="00DC239D"/>
    <w:pPr>
      <w:ind w:left="480"/>
    </w:pPr>
    <w:rPr>
      <w:rFonts w:cstheme="minorHAnsi"/>
      <w:sz w:val="20"/>
      <w:szCs w:val="20"/>
    </w:rPr>
  </w:style>
  <w:style w:type="character" w:styleId="Lienhypertexte">
    <w:name w:val="Hyperlink"/>
    <w:basedOn w:val="Policepardfaut"/>
    <w:uiPriority w:val="99"/>
    <w:unhideWhenUsed/>
    <w:rsid w:val="00DC239D"/>
    <w:rPr>
      <w:color w:val="0563C1" w:themeColor="hyperlink"/>
      <w:u w:val="single"/>
    </w:rPr>
  </w:style>
  <w:style w:type="paragraph" w:styleId="TM4">
    <w:name w:val="toc 4"/>
    <w:basedOn w:val="Normal"/>
    <w:next w:val="Normal"/>
    <w:autoRedefine/>
    <w:uiPriority w:val="39"/>
    <w:semiHidden/>
    <w:unhideWhenUsed/>
    <w:rsid w:val="00DC239D"/>
    <w:pPr>
      <w:ind w:left="720"/>
    </w:pPr>
    <w:rPr>
      <w:rFonts w:cstheme="minorHAnsi"/>
      <w:sz w:val="20"/>
      <w:szCs w:val="20"/>
    </w:rPr>
  </w:style>
  <w:style w:type="paragraph" w:styleId="TM5">
    <w:name w:val="toc 5"/>
    <w:basedOn w:val="Normal"/>
    <w:next w:val="Normal"/>
    <w:autoRedefine/>
    <w:uiPriority w:val="39"/>
    <w:semiHidden/>
    <w:unhideWhenUsed/>
    <w:rsid w:val="00DC239D"/>
    <w:pPr>
      <w:ind w:left="960"/>
    </w:pPr>
    <w:rPr>
      <w:rFonts w:cstheme="minorHAnsi"/>
      <w:sz w:val="20"/>
      <w:szCs w:val="20"/>
    </w:rPr>
  </w:style>
  <w:style w:type="paragraph" w:styleId="TM6">
    <w:name w:val="toc 6"/>
    <w:basedOn w:val="Normal"/>
    <w:next w:val="Normal"/>
    <w:autoRedefine/>
    <w:uiPriority w:val="39"/>
    <w:semiHidden/>
    <w:unhideWhenUsed/>
    <w:rsid w:val="00DC239D"/>
    <w:pPr>
      <w:ind w:left="1200"/>
    </w:pPr>
    <w:rPr>
      <w:rFonts w:cstheme="minorHAnsi"/>
      <w:sz w:val="20"/>
      <w:szCs w:val="20"/>
    </w:rPr>
  </w:style>
  <w:style w:type="paragraph" w:styleId="TM7">
    <w:name w:val="toc 7"/>
    <w:basedOn w:val="Normal"/>
    <w:next w:val="Normal"/>
    <w:autoRedefine/>
    <w:uiPriority w:val="39"/>
    <w:semiHidden/>
    <w:unhideWhenUsed/>
    <w:rsid w:val="00DC239D"/>
    <w:pPr>
      <w:ind w:left="1440"/>
    </w:pPr>
    <w:rPr>
      <w:rFonts w:cstheme="minorHAnsi"/>
      <w:sz w:val="20"/>
      <w:szCs w:val="20"/>
    </w:rPr>
  </w:style>
  <w:style w:type="paragraph" w:styleId="TM8">
    <w:name w:val="toc 8"/>
    <w:basedOn w:val="Normal"/>
    <w:next w:val="Normal"/>
    <w:autoRedefine/>
    <w:uiPriority w:val="39"/>
    <w:semiHidden/>
    <w:unhideWhenUsed/>
    <w:rsid w:val="00DC239D"/>
    <w:pPr>
      <w:ind w:left="1680"/>
    </w:pPr>
    <w:rPr>
      <w:rFonts w:cstheme="minorHAnsi"/>
      <w:sz w:val="20"/>
      <w:szCs w:val="20"/>
    </w:rPr>
  </w:style>
  <w:style w:type="paragraph" w:styleId="TM9">
    <w:name w:val="toc 9"/>
    <w:basedOn w:val="Normal"/>
    <w:next w:val="Normal"/>
    <w:autoRedefine/>
    <w:uiPriority w:val="39"/>
    <w:semiHidden/>
    <w:unhideWhenUsed/>
    <w:rsid w:val="00DC239D"/>
    <w:pPr>
      <w:ind w:left="1920"/>
    </w:pPr>
    <w:rPr>
      <w:rFonts w:cstheme="minorHAnsi"/>
      <w:sz w:val="20"/>
      <w:szCs w:val="20"/>
    </w:rPr>
  </w:style>
  <w:style w:type="character" w:styleId="Numrodeligne">
    <w:name w:val="line number"/>
    <w:basedOn w:val="Policepardfaut"/>
    <w:uiPriority w:val="99"/>
    <w:semiHidden/>
    <w:unhideWhenUsed/>
    <w:rsid w:val="00E24E41"/>
  </w:style>
  <w:style w:type="character" w:styleId="Numrodepage">
    <w:name w:val="page number"/>
    <w:basedOn w:val="Policepardfaut"/>
    <w:uiPriority w:val="99"/>
    <w:semiHidden/>
    <w:unhideWhenUsed/>
    <w:rsid w:val="001C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Présentation de la structure MVC et comment communiquent-ils entre 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43F54-962F-8748-9FB0-06546309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1471</Words>
  <Characters>8091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structure mvc</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mvc</dc:title>
  <dc:subject>Projet 9 – Le Baluchon</dc:subject>
  <dc:creator>Mickaël HORN</dc:creator>
  <cp:keywords/>
  <dc:description/>
  <cp:lastModifiedBy>Mickaël HORN</cp:lastModifiedBy>
  <cp:revision>31</cp:revision>
  <dcterms:created xsi:type="dcterms:W3CDTF">2023-01-08T20:17:00Z</dcterms:created>
  <dcterms:modified xsi:type="dcterms:W3CDTF">2023-01-27T08:08:00Z</dcterms:modified>
  <cp:category>Étudiant sur le parcours « Développeur d’Applications iOS » - OpenClassrooms</cp:category>
</cp:coreProperties>
</file>