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4D57" w14:textId="77777777" w:rsidR="00273F34" w:rsidRPr="00273F34" w:rsidRDefault="00273F34" w:rsidP="00273F34">
      <w:pPr>
        <w:rPr>
          <w:b/>
          <w:bCs/>
        </w:rPr>
      </w:pPr>
      <w:r w:rsidRPr="00273F34">
        <w:rPr>
          <w:b/>
          <w:bCs/>
        </w:rPr>
        <w:t>Piet Heinkade 55</w:t>
      </w:r>
      <w:r w:rsidRPr="00273F34">
        <w:t>1019 GM Amsterdam</w:t>
      </w:r>
    </w:p>
    <w:p w14:paraId="663BC72A" w14:textId="77777777" w:rsidR="00273F34" w:rsidRPr="00273F34" w:rsidRDefault="00273F34" w:rsidP="00273F34">
      <w:r w:rsidRPr="00273F34">
        <w:rPr>
          <w:b/>
          <w:bCs/>
        </w:rPr>
        <w:t>€ 375 /m²/jaar</w:t>
      </w:r>
    </w:p>
    <w:p w14:paraId="1E5477D1" w14:textId="77777777" w:rsidR="00273F34" w:rsidRPr="00273F34" w:rsidRDefault="00273F34" w:rsidP="00273F34">
      <w:pPr>
        <w:rPr>
          <w:b/>
          <w:bCs/>
        </w:rPr>
      </w:pPr>
      <w:r w:rsidRPr="00273F34">
        <w:rPr>
          <w:b/>
          <w:bCs/>
        </w:rPr>
        <w:t>Omschrijving</w:t>
      </w:r>
    </w:p>
    <w:p w14:paraId="2985536F" w14:textId="77777777" w:rsidR="00273F34" w:rsidRPr="00273F34" w:rsidRDefault="00273F34" w:rsidP="00273F34">
      <w:r w:rsidRPr="00273F34">
        <w:t>ALGEMEEN</w:t>
      </w:r>
      <w:r w:rsidRPr="00273F34">
        <w:br/>
        <w:t xml:space="preserve">UP Office Building is een iconisch kantoorgebouw aan het IJ, direct naast Amsterdam Centraal Station. Met een hoogte van circa 90 meter en 19 verdiepingen is het </w:t>
      </w:r>
      <w:proofErr w:type="spellStart"/>
      <w:r w:rsidRPr="00273F34">
        <w:t>het</w:t>
      </w:r>
      <w:proofErr w:type="spellEnd"/>
      <w:r w:rsidRPr="00273F34">
        <w:t xml:space="preserve"> hoogste gebouw in het centrum van Amsterdam en een echte landmark aan de Piet Heinkade. Het gebouw biedt in totaal circa 18.125 m² hoogwaardige kantoorruimte en is ontworpen volgens een full-service </w:t>
      </w:r>
      <w:proofErr w:type="spellStart"/>
      <w:r w:rsidRPr="00273F34">
        <w:t>hospitality</w:t>
      </w:r>
      <w:proofErr w:type="spellEnd"/>
      <w:r w:rsidRPr="00273F34">
        <w:t>-concept.</w:t>
      </w:r>
      <w:r w:rsidRPr="00273F34">
        <w:br/>
      </w:r>
      <w:r w:rsidRPr="00273F34">
        <w:br/>
        <w:t>UP onderscheidt zich door een warm welkom, hoogwaardige voorzieningen en een inspirerende werkomgeving met spectaculaire uitzichten over het IJ, Amsterdam-Noord en de historische binnenstad. Het gebouw beschikt over een A++ energielabel en is gecertificeerd met BREEAM ‘</w:t>
      </w:r>
      <w:proofErr w:type="spellStart"/>
      <w:r w:rsidRPr="00273F34">
        <w:t>Very</w:t>
      </w:r>
      <w:proofErr w:type="spellEnd"/>
      <w:r w:rsidRPr="00273F34">
        <w:t xml:space="preserve"> </w:t>
      </w:r>
      <w:proofErr w:type="spellStart"/>
      <w:r w:rsidRPr="00273F34">
        <w:t>Good</w:t>
      </w:r>
      <w:proofErr w:type="spellEnd"/>
      <w:r w:rsidRPr="00273F34">
        <w:t>’ en WELL ‘Gold’.</w:t>
      </w:r>
      <w:r w:rsidRPr="00273F34">
        <w:br/>
      </w:r>
      <w:r w:rsidRPr="00273F34">
        <w:br/>
        <w:t>LOCATIE</w:t>
      </w:r>
      <w:r w:rsidRPr="00273F34">
        <w:br/>
        <w:t xml:space="preserve">UP Office Building is gelegen op een absolute toplocatie in het hart van Amsterdam, direct aan het IJ en op loopafstand van Amsterdam Centraal Station. De omgeving wordt gekenmerkt door een unieke combinatie van stedelijke dynamiek, water, cultuur en toonaangevende restaurants zoals A </w:t>
      </w:r>
      <w:proofErr w:type="spellStart"/>
      <w:r w:rsidRPr="00273F34">
        <w:t>Beautiful</w:t>
      </w:r>
      <w:proofErr w:type="spellEnd"/>
      <w:r w:rsidRPr="00273F34">
        <w:t xml:space="preserve"> Mess, Hannekes Boom, Scheepskameel, </w:t>
      </w:r>
      <w:proofErr w:type="spellStart"/>
      <w:r w:rsidRPr="00273F34">
        <w:t>TestTafel</w:t>
      </w:r>
      <w:proofErr w:type="spellEnd"/>
      <w:r w:rsidRPr="00273F34">
        <w:t xml:space="preserve">, Pepenero </w:t>
      </w:r>
      <w:proofErr w:type="spellStart"/>
      <w:r w:rsidRPr="00273F34">
        <w:t>Cucina</w:t>
      </w:r>
      <w:proofErr w:type="spellEnd"/>
      <w:r w:rsidRPr="00273F34">
        <w:t xml:space="preserve">, </w:t>
      </w:r>
      <w:proofErr w:type="spellStart"/>
      <w:r w:rsidRPr="00273F34">
        <w:t>Choux</w:t>
      </w:r>
      <w:proofErr w:type="spellEnd"/>
      <w:r w:rsidRPr="00273F34">
        <w:t xml:space="preserve"> en Restaurant </w:t>
      </w:r>
      <w:proofErr w:type="spellStart"/>
      <w:r w:rsidRPr="00273F34">
        <w:t>Verena</w:t>
      </w:r>
      <w:proofErr w:type="spellEnd"/>
      <w:r w:rsidRPr="00273F34">
        <w:t xml:space="preserve">. Daarnaast liggen culturele hotspots zoals het Muziekgebouw aan ’t IJ en Nemo </w:t>
      </w:r>
      <w:proofErr w:type="spellStart"/>
      <w:r w:rsidRPr="00273F34">
        <w:t>Sience</w:t>
      </w:r>
      <w:proofErr w:type="spellEnd"/>
      <w:r w:rsidRPr="00273F34">
        <w:t xml:space="preserve"> Museum om de hoek, evenals het historische stadscentrum. Dankzij deze centrale ligging zijn alle stedelijke voorzieningen binnen handbereik: van zakelijke lunches en diners tot ontspanning en informele ontmoetingen na werktijd.</w:t>
      </w:r>
      <w:r w:rsidRPr="00273F34">
        <w:br/>
      </w:r>
      <w:r w:rsidRPr="00273F34">
        <w:br/>
        <w:t>BEREIKBAARHEID</w:t>
      </w:r>
      <w:r w:rsidRPr="00273F34">
        <w:br/>
        <w:t>De bereikbaarheid is uitstekend, zowel per auto als met het openbaar vervoer.</w:t>
      </w:r>
      <w:r w:rsidRPr="00273F34">
        <w:br/>
        <w:t>• Openbaar vervoer: Tram- en bushaltes bevinden zich direct voor de deur. Amsterdam Centraal Station ligt op circa 10–15 minuten loopafstand en biedt directe (</w:t>
      </w:r>
      <w:proofErr w:type="spellStart"/>
      <w:r w:rsidRPr="00273F34">
        <w:t>inter</w:t>
      </w:r>
      <w:proofErr w:type="spellEnd"/>
      <w:r w:rsidRPr="00273F34">
        <w:t>)nationale trein-, metro- en veerverbindingen.</w:t>
      </w:r>
      <w:r w:rsidRPr="00273F34">
        <w:br/>
        <w:t>• Auto: Via de Piet Heintunnel en IJ-tunnel is de Ring A10 binnen enkele minuten bereikbaar. Schiphol Airport ligt op circa 20 minuten rijden.</w:t>
      </w:r>
      <w:r w:rsidRPr="00273F34">
        <w:br/>
        <w:t>• Parkeren: Parkeren is mogelijk in de ondergelegen Piet Heingarage, direct onder het gebouw.</w:t>
      </w:r>
      <w:r w:rsidRPr="00273F34">
        <w:br/>
      </w:r>
      <w:r w:rsidRPr="00273F34">
        <w:br/>
        <w:t>OPPERVLAKTE</w:t>
      </w:r>
      <w:r w:rsidRPr="00273F34">
        <w:br/>
        <w:t>Voor verhuur is in totaal circa 4.642 m² VVO kantoorruimte beschikbaar, verdeeld over meerdere verdiepingen:</w:t>
      </w:r>
      <w:r w:rsidRPr="00273F34">
        <w:br/>
        <w:t>3de verdieping: ca. 341 m² VVO kantoorruimte per direct beschikbaar;</w:t>
      </w:r>
      <w:r w:rsidRPr="00273F34">
        <w:br/>
        <w:t>4de verdieping: ca. 490 m² VVO kantoorruimte beschikbaar in overleg;</w:t>
      </w:r>
      <w:r w:rsidRPr="00273F34">
        <w:br/>
        <w:t>5de verdieping: ca. 484 m² VVO kantoorruimte per Q1 2027 beschikbaar;</w:t>
      </w:r>
      <w:r w:rsidRPr="00273F34">
        <w:br/>
        <w:t>8ste verdieping: ca. 914 m² VVO kantoorruimte per direct beschikbaar;</w:t>
      </w:r>
      <w:r w:rsidRPr="00273F34">
        <w:br/>
        <w:t>9de verdieping: ca. 478 m² VVO kantoorruimte per direct beschikbaar;</w:t>
      </w:r>
      <w:r w:rsidRPr="00273F34">
        <w:br/>
        <w:t>17de verdieping: ca. 950 m²VVO kantoorruimte per Q2 2027 beschikbaar;</w:t>
      </w:r>
      <w:r w:rsidRPr="00273F34">
        <w:br/>
      </w:r>
      <w:r w:rsidRPr="00273F34">
        <w:lastRenderedPageBreak/>
        <w:t>18de en 19de verdieping: ca. 985 m² VVO kantoorruimte per Q1 2027 beschikbaar.</w:t>
      </w:r>
      <w:r w:rsidRPr="00273F34">
        <w:br/>
      </w:r>
      <w:r w:rsidRPr="00273F34">
        <w:br/>
        <w:t>Bovengenoemde metrages zijn vastgesteld conform NEN 2580.</w:t>
      </w:r>
      <w:r w:rsidRPr="00273F34">
        <w:br/>
      </w:r>
      <w:r w:rsidRPr="00273F34">
        <w:br/>
        <w:t>OPLEVERINGSNIVEAU</w:t>
      </w:r>
      <w:r w:rsidRPr="00273F34">
        <w:br/>
        <w:t>De kantoorruimten worden opgeleverd in casco staat, met een zeer hoogwaardig basisniveau, waaronder:</w:t>
      </w:r>
      <w:r w:rsidRPr="00273F34">
        <w:br/>
        <w:t xml:space="preserve">• Representatieve entree met hostess en </w:t>
      </w:r>
      <w:proofErr w:type="spellStart"/>
      <w:r w:rsidRPr="00273F34">
        <w:t>hospitalityteam</w:t>
      </w:r>
      <w:proofErr w:type="spellEnd"/>
      <w:r w:rsidRPr="00273F34">
        <w:br/>
        <w:t>• Luxe lobby met (co)</w:t>
      </w:r>
      <w:proofErr w:type="spellStart"/>
      <w:r w:rsidRPr="00273F34">
        <w:t>working</w:t>
      </w:r>
      <w:proofErr w:type="spellEnd"/>
      <w:r w:rsidRPr="00273F34">
        <w:t xml:space="preserve"> </w:t>
      </w:r>
      <w:proofErr w:type="spellStart"/>
      <w:r w:rsidRPr="00273F34">
        <w:t>spaces</w:t>
      </w:r>
      <w:proofErr w:type="spellEnd"/>
      <w:r w:rsidRPr="00273F34">
        <w:t xml:space="preserve"> en coffee bar</w:t>
      </w:r>
      <w:r w:rsidRPr="00273F34">
        <w:br/>
        <w:t>• Hoogwaardig restaurant en vergaderfaciliteiten</w:t>
      </w:r>
      <w:r w:rsidRPr="00273F34">
        <w:br/>
        <w:t>• Meerdere liften</w:t>
      </w:r>
      <w:r w:rsidRPr="00273F34">
        <w:br/>
        <w:t xml:space="preserve">• Klimaatplafonds met geïntegreerde </w:t>
      </w:r>
      <w:proofErr w:type="spellStart"/>
      <w:r w:rsidRPr="00273F34">
        <w:t>LED-verlichting</w:t>
      </w:r>
      <w:proofErr w:type="spellEnd"/>
      <w:r w:rsidRPr="00273F34">
        <w:br/>
        <w:t>• Verhoogde vloeren</w:t>
      </w:r>
      <w:r w:rsidRPr="00273F34">
        <w:br/>
        <w:t>• Flexibele indelingsmogelijkheden</w:t>
      </w:r>
      <w:r w:rsidRPr="00273F34">
        <w:br/>
        <w:t xml:space="preserve">• </w:t>
      </w:r>
      <w:proofErr w:type="spellStart"/>
      <w:r w:rsidRPr="00273F34">
        <w:t>Gasloos</w:t>
      </w:r>
      <w:proofErr w:type="spellEnd"/>
      <w:r w:rsidRPr="00273F34">
        <w:t xml:space="preserve"> energiesysteem (ATES)</w:t>
      </w:r>
      <w:r w:rsidRPr="00273F34">
        <w:br/>
        <w:t>• Moderne sanitaire voorzieningen per verdieping</w:t>
      </w:r>
      <w:r w:rsidRPr="00273F34">
        <w:br/>
      </w:r>
      <w:r w:rsidRPr="00273F34">
        <w:br/>
        <w:t>DUURZAAMHEID</w:t>
      </w:r>
      <w:r w:rsidRPr="00273F34">
        <w:br/>
        <w:t>UP Office Building is toekomstbestendig en duurzaam ontwikkeld met onder andere:</w:t>
      </w:r>
      <w:r w:rsidRPr="00273F34">
        <w:br/>
        <w:t>• A++ energielabel</w:t>
      </w:r>
      <w:r w:rsidRPr="00273F34">
        <w:br/>
        <w:t>• BREEAM “</w:t>
      </w:r>
      <w:proofErr w:type="spellStart"/>
      <w:r w:rsidRPr="00273F34">
        <w:t>Very</w:t>
      </w:r>
      <w:proofErr w:type="spellEnd"/>
      <w:r w:rsidRPr="00273F34">
        <w:t xml:space="preserve"> </w:t>
      </w:r>
      <w:proofErr w:type="spellStart"/>
      <w:r w:rsidRPr="00273F34">
        <w:t>Good</w:t>
      </w:r>
      <w:proofErr w:type="spellEnd"/>
      <w:r w:rsidRPr="00273F34">
        <w:t>” en WELL “Gold” certificering</w:t>
      </w:r>
      <w:r w:rsidRPr="00273F34">
        <w:br/>
        <w:t>• 100% gebruik van groene energie</w:t>
      </w:r>
      <w:r w:rsidRPr="00273F34">
        <w:br/>
        <w:t>• Slimme klimaat- en lichtregeling met aanwezigheidsdetectie</w:t>
      </w:r>
      <w:r w:rsidRPr="00273F34">
        <w:br/>
        <w:t xml:space="preserve">• </w:t>
      </w:r>
      <w:proofErr w:type="spellStart"/>
      <w:r w:rsidRPr="00273F34">
        <w:t>Gasloze</w:t>
      </w:r>
      <w:proofErr w:type="spellEnd"/>
      <w:r w:rsidRPr="00273F34">
        <w:t xml:space="preserve"> installatie met warmte- en koudeopslag (ATES)</w:t>
      </w:r>
      <w:r w:rsidRPr="00273F34">
        <w:br/>
      </w:r>
      <w:r w:rsidRPr="00273F34">
        <w:br/>
        <w:t>HUURPRIJS</w:t>
      </w:r>
      <w:r w:rsidRPr="00273F34">
        <w:br/>
        <w:t>Vanaf € 375,- per m² per jaar, te vermeerderen met BTW.</w:t>
      </w:r>
      <w:r w:rsidRPr="00273F34">
        <w:br/>
        <w:t>• Verdieping 3, 4 &amp; 5: € 375,- per m²</w:t>
      </w:r>
      <w:r w:rsidRPr="00273F34">
        <w:br/>
        <w:t>• Verdieping 8 &amp; 9: € 395,- per m²</w:t>
      </w:r>
      <w:r w:rsidRPr="00273F34">
        <w:br/>
        <w:t>• Verdieping 17 t/m 19: € 450,- per m²</w:t>
      </w:r>
      <w:r w:rsidRPr="00273F34">
        <w:br/>
      </w:r>
      <w:r w:rsidRPr="00273F34">
        <w:br/>
        <w:t>PARKEREN</w:t>
      </w:r>
      <w:r w:rsidRPr="00273F34">
        <w:br/>
        <w:t>Parkeernorm: 1 parkeerplaats per 250 m² kantoorruimte.</w:t>
      </w:r>
      <w:r w:rsidRPr="00273F34">
        <w:br/>
        <w:t>Huurprijs parkeerplaats: € 3.700,36 per plaats per jaar, exclusief BTW.</w:t>
      </w:r>
      <w:r w:rsidRPr="00273F34">
        <w:br/>
        <w:t>Parkeren is mogelijk in de ondergelegen parkeergarage direct onder het gebouw.</w:t>
      </w:r>
    </w:p>
    <w:p w14:paraId="7ADEA03D" w14:textId="77777777" w:rsidR="00273F34" w:rsidRPr="00273F34" w:rsidRDefault="00273F34" w:rsidP="00273F34">
      <w:pPr>
        <w:rPr>
          <w:b/>
          <w:bCs/>
        </w:rPr>
      </w:pPr>
      <w:r w:rsidRPr="00273F34">
        <w:rPr>
          <w:b/>
          <w:bCs/>
        </w:rPr>
        <w:t>Kenmerken</w:t>
      </w:r>
    </w:p>
    <w:p w14:paraId="49B638F9" w14:textId="77777777" w:rsidR="00273F34" w:rsidRPr="00273F34" w:rsidRDefault="00273F34" w:rsidP="00273F34">
      <w:pPr>
        <w:rPr>
          <w:b/>
          <w:bCs/>
        </w:rPr>
      </w:pPr>
      <w:r w:rsidRPr="00273F34">
        <w:rPr>
          <w:b/>
          <w:bCs/>
        </w:rPr>
        <w:t>Overdracht</w:t>
      </w:r>
    </w:p>
    <w:p w14:paraId="6EB48930" w14:textId="77777777" w:rsidR="00273F34" w:rsidRPr="00273F34" w:rsidRDefault="00273F34" w:rsidP="00273F34">
      <w:r w:rsidRPr="00273F34">
        <w:t>Huurprijs</w:t>
      </w:r>
    </w:p>
    <w:p w14:paraId="1EFFE363" w14:textId="77777777" w:rsidR="00273F34" w:rsidRPr="00273F34" w:rsidRDefault="00273F34" w:rsidP="00273F34">
      <w:r w:rsidRPr="00273F34">
        <w:t>€ 375 per vierkante meter per jaar</w:t>
      </w:r>
    </w:p>
    <w:p w14:paraId="59C304A3" w14:textId="77777777" w:rsidR="00273F34" w:rsidRPr="00273F34" w:rsidRDefault="00273F34" w:rsidP="00273F34">
      <w:r w:rsidRPr="00273F34">
        <w:t>Servicekosten</w:t>
      </w:r>
    </w:p>
    <w:p w14:paraId="2995B97B" w14:textId="77777777" w:rsidR="00273F34" w:rsidRPr="00273F34" w:rsidRDefault="00273F34" w:rsidP="00273F34">
      <w:r w:rsidRPr="00273F34">
        <w:t>Geen servicekosten bekend</w:t>
      </w:r>
    </w:p>
    <w:p w14:paraId="6FF97C79" w14:textId="77777777" w:rsidR="00273F34" w:rsidRPr="00273F34" w:rsidRDefault="00273F34" w:rsidP="00273F34">
      <w:r w:rsidRPr="00273F34">
        <w:lastRenderedPageBreak/>
        <w:t>Aangeboden sinds</w:t>
      </w:r>
    </w:p>
    <w:p w14:paraId="51291129" w14:textId="77777777" w:rsidR="00273F34" w:rsidRPr="00273F34" w:rsidRDefault="00273F34" w:rsidP="00273F34">
      <w:r w:rsidRPr="00273F34">
        <w:t>Log in om te bekijken</w:t>
      </w:r>
    </w:p>
    <w:p w14:paraId="2F843E9E" w14:textId="77777777" w:rsidR="00273F34" w:rsidRPr="00273F34" w:rsidRDefault="00273F34" w:rsidP="00273F34">
      <w:r w:rsidRPr="00273F34">
        <w:t>Status</w:t>
      </w:r>
    </w:p>
    <w:p w14:paraId="7F62FC60" w14:textId="77777777" w:rsidR="00273F34" w:rsidRPr="00273F34" w:rsidRDefault="00273F34" w:rsidP="00273F34">
      <w:r w:rsidRPr="00273F34">
        <w:t>Beschikbaar</w:t>
      </w:r>
    </w:p>
    <w:p w14:paraId="1378EBEF" w14:textId="77777777" w:rsidR="00273F34" w:rsidRPr="00273F34" w:rsidRDefault="00273F34" w:rsidP="00273F34">
      <w:r w:rsidRPr="00273F34">
        <w:t>Aanvaarding</w:t>
      </w:r>
    </w:p>
    <w:p w14:paraId="20FFE972" w14:textId="77777777" w:rsidR="00273F34" w:rsidRPr="00273F34" w:rsidRDefault="00273F34" w:rsidP="00273F34">
      <w:r w:rsidRPr="00273F34">
        <w:t>In overleg</w:t>
      </w:r>
    </w:p>
    <w:p w14:paraId="14AB880B" w14:textId="77777777" w:rsidR="00273F34" w:rsidRPr="00273F34" w:rsidRDefault="00273F34" w:rsidP="00273F34">
      <w:pPr>
        <w:rPr>
          <w:b/>
          <w:bCs/>
        </w:rPr>
      </w:pPr>
      <w:r w:rsidRPr="00273F34">
        <w:rPr>
          <w:b/>
          <w:bCs/>
        </w:rPr>
        <w:t>Bouw</w:t>
      </w:r>
    </w:p>
    <w:p w14:paraId="138EC85E" w14:textId="77777777" w:rsidR="00273F34" w:rsidRPr="00273F34" w:rsidRDefault="00273F34" w:rsidP="00273F34">
      <w:r w:rsidRPr="00273F34">
        <w:t>Hoofdfunctie</w:t>
      </w:r>
    </w:p>
    <w:p w14:paraId="67A984BB" w14:textId="77777777" w:rsidR="00273F34" w:rsidRPr="00273F34" w:rsidRDefault="00273F34" w:rsidP="00273F34">
      <w:r w:rsidRPr="00273F34">
        <w:t>Kantoor</w:t>
      </w:r>
    </w:p>
    <w:p w14:paraId="6D55D7D1" w14:textId="77777777" w:rsidR="00273F34" w:rsidRPr="00273F34" w:rsidRDefault="00273F34" w:rsidP="00273F34">
      <w:r w:rsidRPr="00273F34">
        <w:t>Soort bouw</w:t>
      </w:r>
    </w:p>
    <w:p w14:paraId="11455D9F" w14:textId="77777777" w:rsidR="00273F34" w:rsidRPr="00273F34" w:rsidRDefault="00273F34" w:rsidP="00273F34">
      <w:r w:rsidRPr="00273F34">
        <w:t>Bestaande bouw</w:t>
      </w:r>
    </w:p>
    <w:p w14:paraId="2D25576F" w14:textId="77777777" w:rsidR="00273F34" w:rsidRPr="00273F34" w:rsidRDefault="00273F34" w:rsidP="00273F34">
      <w:r w:rsidRPr="00273F34">
        <w:t>Bouwjaar</w:t>
      </w:r>
    </w:p>
    <w:p w14:paraId="0C97F96C" w14:textId="77777777" w:rsidR="00273F34" w:rsidRPr="00273F34" w:rsidRDefault="00273F34" w:rsidP="00273F34">
      <w:r w:rsidRPr="00273F34">
        <w:t>2001</w:t>
      </w:r>
    </w:p>
    <w:p w14:paraId="3D484B46" w14:textId="77777777" w:rsidR="00273F34" w:rsidRPr="00273F34" w:rsidRDefault="00273F34" w:rsidP="00273F34">
      <w:pPr>
        <w:rPr>
          <w:b/>
          <w:bCs/>
        </w:rPr>
      </w:pPr>
      <w:r w:rsidRPr="00273F34">
        <w:rPr>
          <w:b/>
          <w:bCs/>
        </w:rPr>
        <w:t>Oppervlakten</w:t>
      </w:r>
    </w:p>
    <w:p w14:paraId="197C8843" w14:textId="77777777" w:rsidR="00273F34" w:rsidRPr="00273F34" w:rsidRDefault="00273F34" w:rsidP="00273F34">
      <w:r w:rsidRPr="00273F34">
        <w:t>Oppervlakte</w:t>
      </w:r>
    </w:p>
    <w:p w14:paraId="59841EEC" w14:textId="77777777" w:rsidR="00273F34" w:rsidRPr="00273F34" w:rsidRDefault="00273F34" w:rsidP="00273F34">
      <w:r w:rsidRPr="00273F34">
        <w:t>4.957 m² (in units vanaf 193 m²)</w:t>
      </w:r>
    </w:p>
    <w:p w14:paraId="3CA3207F" w14:textId="77777777" w:rsidR="00273F34" w:rsidRPr="00273F34" w:rsidRDefault="00273F34" w:rsidP="00273F34">
      <w:pPr>
        <w:rPr>
          <w:b/>
          <w:bCs/>
        </w:rPr>
      </w:pPr>
      <w:r w:rsidRPr="00273F34">
        <w:rPr>
          <w:b/>
          <w:bCs/>
        </w:rPr>
        <w:t>Indeling</w:t>
      </w:r>
    </w:p>
    <w:p w14:paraId="59227D07" w14:textId="77777777" w:rsidR="00273F34" w:rsidRPr="00273F34" w:rsidRDefault="00273F34" w:rsidP="00273F34">
      <w:r w:rsidRPr="00273F34">
        <w:t>Aantal bouwlagen</w:t>
      </w:r>
    </w:p>
    <w:p w14:paraId="1B236E08" w14:textId="77777777" w:rsidR="00273F34" w:rsidRPr="00273F34" w:rsidRDefault="00273F34" w:rsidP="00273F34">
      <w:r w:rsidRPr="00273F34">
        <w:t>19 bouwlagen</w:t>
      </w:r>
    </w:p>
    <w:p w14:paraId="3940DF61" w14:textId="77777777" w:rsidR="00273F34" w:rsidRPr="00273F34" w:rsidRDefault="00273F34" w:rsidP="00273F34">
      <w:r w:rsidRPr="00273F34">
        <w:t>Voorzieningen</w:t>
      </w:r>
    </w:p>
    <w:p w14:paraId="08C6681B" w14:textId="77777777" w:rsidR="00273F34" w:rsidRPr="00273F34" w:rsidRDefault="00273F34" w:rsidP="00273F34">
      <w:r w:rsidRPr="00273F34">
        <w:t>Topkoeling, inbouwarmaturen, liften, systeemplafond en toilet</w:t>
      </w:r>
    </w:p>
    <w:p w14:paraId="3E947B72" w14:textId="77777777" w:rsidR="00273F34" w:rsidRPr="00273F34" w:rsidRDefault="00273F34" w:rsidP="00273F34">
      <w:pPr>
        <w:rPr>
          <w:b/>
          <w:bCs/>
        </w:rPr>
      </w:pPr>
      <w:r w:rsidRPr="00273F34">
        <w:rPr>
          <w:b/>
          <w:bCs/>
        </w:rPr>
        <w:t>Energie</w:t>
      </w:r>
    </w:p>
    <w:p w14:paraId="6150A1A0" w14:textId="77777777" w:rsidR="00273F34" w:rsidRPr="00273F34" w:rsidRDefault="00273F34" w:rsidP="00273F34">
      <w:r w:rsidRPr="00273F34">
        <w:t>Energielabel</w:t>
      </w:r>
    </w:p>
    <w:p w14:paraId="6D554F77" w14:textId="77777777" w:rsidR="00273F34" w:rsidRPr="00273F34" w:rsidRDefault="00273F34" w:rsidP="00273F34">
      <w:r w:rsidRPr="00273F34">
        <w:t>A++</w:t>
      </w:r>
    </w:p>
    <w:p w14:paraId="7CD667FC" w14:textId="77777777" w:rsidR="00273F34" w:rsidRPr="00273F34" w:rsidRDefault="00273F34" w:rsidP="00273F34">
      <w:pPr>
        <w:rPr>
          <w:b/>
          <w:bCs/>
        </w:rPr>
      </w:pPr>
      <w:r w:rsidRPr="00273F34">
        <w:rPr>
          <w:b/>
          <w:bCs/>
        </w:rPr>
        <w:t>Omgeving</w:t>
      </w:r>
    </w:p>
    <w:p w14:paraId="48603425" w14:textId="77777777" w:rsidR="00273F34" w:rsidRPr="00273F34" w:rsidRDefault="00273F34" w:rsidP="00273F34">
      <w:r w:rsidRPr="00273F34">
        <w:t>Ligging</w:t>
      </w:r>
    </w:p>
    <w:p w14:paraId="2DBD4430" w14:textId="77777777" w:rsidR="00273F34" w:rsidRPr="00273F34" w:rsidRDefault="00273F34" w:rsidP="00273F34">
      <w:r w:rsidRPr="00273F34">
        <w:t>Aan vaarwater</w:t>
      </w:r>
    </w:p>
    <w:p w14:paraId="3C9BEB54" w14:textId="77777777" w:rsidR="00B06C34" w:rsidRDefault="00B06C34"/>
    <w:sectPr w:rsidR="00B06C34" w:rsidSect="00DC3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F34"/>
    <w:rsid w:val="00084A75"/>
    <w:rsid w:val="001617A1"/>
    <w:rsid w:val="00273F34"/>
    <w:rsid w:val="003438D5"/>
    <w:rsid w:val="0053102F"/>
    <w:rsid w:val="00B06C34"/>
    <w:rsid w:val="00C2101B"/>
    <w:rsid w:val="00DA5B79"/>
    <w:rsid w:val="00DC3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8EAB"/>
  <w15:chartTrackingRefBased/>
  <w15:docId w15:val="{A4A5F0D3-3A33-4C9E-8510-9423378A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7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7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73F3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73F3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73F3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73F3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73F3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73F3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73F3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73F3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73F3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73F3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73F3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73F3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73F3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73F3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73F3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73F34"/>
    <w:rPr>
      <w:rFonts w:eastAsiaTheme="majorEastAsia" w:cstheme="majorBidi"/>
      <w:color w:val="272727" w:themeColor="text1" w:themeTint="D8"/>
    </w:rPr>
  </w:style>
  <w:style w:type="paragraph" w:styleId="Titel">
    <w:name w:val="Title"/>
    <w:basedOn w:val="Standaard"/>
    <w:next w:val="Standaard"/>
    <w:link w:val="TitelChar"/>
    <w:uiPriority w:val="10"/>
    <w:qFormat/>
    <w:rsid w:val="0027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73F3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73F3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73F3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73F3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73F34"/>
    <w:rPr>
      <w:i/>
      <w:iCs/>
      <w:color w:val="404040" w:themeColor="text1" w:themeTint="BF"/>
    </w:rPr>
  </w:style>
  <w:style w:type="paragraph" w:styleId="Lijstalinea">
    <w:name w:val="List Paragraph"/>
    <w:basedOn w:val="Standaard"/>
    <w:uiPriority w:val="34"/>
    <w:qFormat/>
    <w:rsid w:val="00273F34"/>
    <w:pPr>
      <w:ind w:left="720"/>
      <w:contextualSpacing/>
    </w:pPr>
  </w:style>
  <w:style w:type="character" w:styleId="Intensievebenadrukking">
    <w:name w:val="Intense Emphasis"/>
    <w:basedOn w:val="Standaardalinea-lettertype"/>
    <w:uiPriority w:val="21"/>
    <w:qFormat/>
    <w:rsid w:val="00273F34"/>
    <w:rPr>
      <w:i/>
      <w:iCs/>
      <w:color w:val="0F4761" w:themeColor="accent1" w:themeShade="BF"/>
    </w:rPr>
  </w:style>
  <w:style w:type="paragraph" w:styleId="Duidelijkcitaat">
    <w:name w:val="Intense Quote"/>
    <w:basedOn w:val="Standaard"/>
    <w:next w:val="Standaard"/>
    <w:link w:val="DuidelijkcitaatChar"/>
    <w:uiPriority w:val="30"/>
    <w:qFormat/>
    <w:rsid w:val="0027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73F34"/>
    <w:rPr>
      <w:i/>
      <w:iCs/>
      <w:color w:val="0F4761" w:themeColor="accent1" w:themeShade="BF"/>
    </w:rPr>
  </w:style>
  <w:style w:type="character" w:styleId="Intensieveverwijzing">
    <w:name w:val="Intense Reference"/>
    <w:basedOn w:val="Standaardalinea-lettertype"/>
    <w:uiPriority w:val="32"/>
    <w:qFormat/>
    <w:rsid w:val="00273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3687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Siero/NLD</dc:creator>
  <cp:keywords/>
  <dc:description/>
  <cp:lastModifiedBy>Mick Siero/NLD</cp:lastModifiedBy>
  <cp:revision>1</cp:revision>
  <dcterms:created xsi:type="dcterms:W3CDTF">2026-10-12T06:57:00Z</dcterms:created>
  <dcterms:modified xsi:type="dcterms:W3CDTF">2026-10-12T06:58:00Z</dcterms:modified>
</cp:coreProperties>
</file>