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Substrings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"/>
        <w:jc w:val="right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Лазарев Марк Олегович</w:t>
      </w:r>
    </w:p>
    <w:p w:rsidR="00000000" w:rsidDel="00000000" w:rsidP="00000000" w:rsidRDefault="00000000" w:rsidRPr="00000000" w14:paraId="0000000F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К3241</w:t>
      </w:r>
    </w:p>
    <w:p w:rsidR="00000000" w:rsidDel="00000000" w:rsidP="00000000" w:rsidRDefault="00000000" w:rsidRPr="00000000" w14:paraId="00000010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5">
      <w:pPr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"/>
            </w:tabs>
            <w:spacing w:before="60" w:line="240" w:lineRule="auto"/>
            <w:jc w:val="left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0pij87brwfh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Задачи по варианту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y9xrr9qdf7ef">
            <w:r w:rsidDel="00000000" w:rsidR="00000000" w:rsidRPr="00000000">
              <w:rPr>
                <w:color w:val="000000"/>
                <w:rtl w:val="0"/>
              </w:rPr>
              <w:t xml:space="preserve">Задача №</w:t>
            </w:r>
          </w:hyperlink>
          <w:hyperlink w:anchor="_y9xrr9qdf7ef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y9xrr9qdf7ef"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  <w:t xml:space="preserve"> Паттерн в тексте</w:t>
          </w:r>
          <w:r w:rsidDel="00000000" w:rsidR="00000000" w:rsidRPr="00000000">
            <w:rPr>
              <w:rtl w:val="0"/>
            </w:rPr>
            <w:br w:type="textWrapping"/>
          </w:r>
          <w:hyperlink w:anchor="_g3d552ii7rgc">
            <w:r w:rsidDel="00000000" w:rsidR="00000000" w:rsidRPr="00000000">
              <w:rPr>
                <w:color w:val="000000"/>
                <w:rtl w:val="0"/>
              </w:rPr>
              <w:t xml:space="preserve">Задача №</w:t>
            </w:r>
          </w:hyperlink>
          <w:hyperlink w:anchor="_g3d552ii7rgc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g3d552ii7rgc"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</w:hyperlink>
          <w:r w:rsidDel="00000000" w:rsidR="00000000" w:rsidRPr="00000000">
            <w:rPr>
              <w:rtl w:val="0"/>
            </w:rPr>
            <w:t xml:space="preserve">Префикс-Функция</w:t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y9xrr9qdf7ef">
            <w:r w:rsidDel="00000000" w:rsidR="00000000" w:rsidRPr="00000000">
              <w:rPr>
                <w:rtl w:val="0"/>
              </w:rPr>
              <w:t xml:space="preserve">Задача №3.</w:t>
            </w:r>
          </w:hyperlink>
          <w:r w:rsidDel="00000000" w:rsidR="00000000" w:rsidRPr="00000000">
            <w:rPr>
              <w:rtl w:val="0"/>
            </w:rPr>
            <w:t xml:space="preserve"> Шаблон с несовпадением</w:t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left" w:leader="none" w:pos="3792"/>
            </w:tabs>
            <w:spacing w:before="60" w:line="240" w:lineRule="auto"/>
            <w:ind w:left="0" w:firstLine="0"/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e0pij87brwfh" w:id="0"/>
      <w:bookmarkEnd w:id="0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rabin_karp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(pattern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text):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p_len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(pattern)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t_len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(text)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p_len &gt; t_len: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[]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base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256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основание (кол-во возможных символов)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mod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7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большое простое число для хэширования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# Вычисляем хэш шаблона и первую "окну" текста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pattern_hash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current_hash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power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base^(p_len-1)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(p_len):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pattern_hash = (pattern_hash * base 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(pattern[i])) % mod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current_hash = (current_hash * base 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(text[i])) % mod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!= p_len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power = (power * base) % mod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positions = []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(t_len - p_len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pattern_hash == current_hash: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text[i:i + p_len] == pattern: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positions.append(i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+1, т.к. индексация с единицы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&lt; t_len - p_len: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Удаляем первый символ из окна и добавляем следующий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current_hash = (current_hash -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(text[i]) * power) % mod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current_hash = (current_hash * base 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(text[i + p_len])) % mod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current_hash = (current_hash + mod) % mod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избегаем отрицательного значения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positions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"input3.txt"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pattern = file.readline().strip()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text = file.readline().strip()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Поиск всех вхождений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matches = rabin_karp(pattern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text)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"output3.txt"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file.write(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(matches)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matches: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file.write(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matches)))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46767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5524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  <w:br w:type="textWrapping"/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compute_prefix_function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(s):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(s)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prefix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 * n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n):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j = prefix[i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s[i] != s[j]: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j = prefix[j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s[i] == s[j]: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j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prefix[i] = j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prefix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"input5.txt"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s = file.readline().strip()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Вычисление префикс-функции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prefix_values = compute_prefix_function(s)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"output5.txt"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file.write(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prefix_values)))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  <w:t xml:space="preserve">Результат работы кода на примерах: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8788" cy="60293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5524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2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find_approx_matches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p):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len_t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(t)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len_p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(p)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result = []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(len_t - len_p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mismatches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(len_p):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t[i + j] != p[j]: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mismatches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mismatches &gt; k: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break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mismatches &lt;= k: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result.append(i)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"input8.txt"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lines = file.readlines()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"output8.txt"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lines: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line.strip():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continue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parts = line.strip().split()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k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(parts[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])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t = parts[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p = parts[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matches = find_approx_matches(k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p)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output.write(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(matches)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matches))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 работы</w:t>
      </w:r>
    </w:p>
    <w:p w:rsidR="00000000" w:rsidDel="00000000" w:rsidP="00000000" w:rsidRDefault="00000000" w:rsidRPr="00000000" w14:paraId="0000009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876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48325" cy="5848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