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113E" w14:textId="77777777" w:rsidR="005B0B95" w:rsidRPr="000C3F9F" w:rsidRDefault="005B0B95" w:rsidP="005B0B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F9F">
        <w:rPr>
          <w:rFonts w:ascii="Times New Roman" w:hAnsi="Times New Roman" w:cs="Times New Roman"/>
          <w:b/>
          <w:bCs/>
          <w:sz w:val="24"/>
          <w:szCs w:val="24"/>
        </w:rPr>
        <w:t>Report for SSE-exercise 4</w:t>
      </w:r>
    </w:p>
    <w:p w14:paraId="0D084980" w14:textId="4D8953D2" w:rsidR="005B0B95" w:rsidRPr="000C3F9F" w:rsidRDefault="005B0B95" w:rsidP="005B0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0C3F9F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Jianqi</w:t>
      </w:r>
      <w:proofErr w:type="spellEnd"/>
      <w:r w:rsidRPr="000C3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Zeng</w:t>
      </w:r>
    </w:p>
    <w:p w14:paraId="11F85C0A" w14:textId="209CD942" w:rsidR="005B0B95" w:rsidRPr="000C3F9F" w:rsidRDefault="005B0B95" w:rsidP="005B0B95">
      <w:pPr>
        <w:jc w:val="center"/>
        <w:rPr>
          <w:rFonts w:ascii="Times New Roman" w:hAnsi="Times New Roman" w:cs="Times New Roman"/>
          <w:sz w:val="24"/>
          <w:szCs w:val="24"/>
        </w:rPr>
      </w:pPr>
      <w:r w:rsidRPr="000C3F9F">
        <w:rPr>
          <w:rFonts w:ascii="Times New Roman" w:hAnsi="Times New Roman" w:cs="Times New Roman"/>
          <w:sz w:val="24"/>
          <w:szCs w:val="24"/>
        </w:rPr>
        <w:t xml:space="preserve">Student Id: </w:t>
      </w:r>
      <w:r>
        <w:rPr>
          <w:rFonts w:ascii="Calibri" w:hAnsi="Calibri" w:cs="Calibri"/>
          <w:color w:val="000000"/>
          <w:sz w:val="22"/>
        </w:rPr>
        <w:t>a1752399</w:t>
      </w:r>
    </w:p>
    <w:p w14:paraId="7FEFA95F" w14:textId="77777777" w:rsidR="005B0B95" w:rsidRPr="000C3F9F" w:rsidRDefault="005B0B95" w:rsidP="005B0B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419521" w14:textId="02FD3C18" w:rsidR="005B0B95" w:rsidRDefault="005B0B95" w:rsidP="005B0B9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3F9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C3F9F">
        <w:rPr>
          <w:rFonts w:ascii="Times New Roman" w:hAnsi="Times New Roman" w:cs="Times New Roman"/>
          <w:sz w:val="24"/>
          <w:szCs w:val="24"/>
        </w:rPr>
        <w:t xml:space="preserve"> repo (Including results): N/A</w:t>
      </w:r>
    </w:p>
    <w:p w14:paraId="47F70ADB" w14:textId="77777777" w:rsidR="005B0B95" w:rsidRPr="000C3F9F" w:rsidRDefault="005B0B95" w:rsidP="005B0B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7EBB9" w14:textId="267DDA53" w:rsidR="005B0B95" w:rsidRDefault="005B0B95" w:rsidP="005B0B95">
      <w:pPr>
        <w:jc w:val="center"/>
      </w:pPr>
      <w:r>
        <w:rPr>
          <w:rFonts w:hint="eastAsia"/>
        </w:rPr>
        <w:t>R</w:t>
      </w:r>
      <w:r>
        <w:t>epo 1:</w:t>
      </w:r>
    </w:p>
    <w:tbl>
      <w:tblPr>
        <w:tblW w:w="808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3402"/>
        <w:gridCol w:w="4678"/>
      </w:tblGrid>
      <w:tr w:rsidR="005B0B95" w:rsidRPr="005B0B95" w14:paraId="3247133E" w14:textId="77777777" w:rsidTr="005B0B95">
        <w:trPr>
          <w:trHeight w:val="1980"/>
        </w:trPr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A19AE5A" w14:textId="77777777" w:rsidR="005B0B95" w:rsidRPr="005B0B95" w:rsidRDefault="005B0B95" w:rsidP="005B0B95">
            <w:pPr>
              <w:widowControl/>
              <w:jc w:val="center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  <w:lang w:val="en-US"/>
              </w:rPr>
            </w:pPr>
            <w:hyperlink r:id="rId7" w:history="1">
              <w:r w:rsidRPr="005B0B9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:lang w:val="en-US"/>
                </w:rPr>
                <w:t>https://android.googlesource.com/platform/packages/apps/Exchange</w:t>
              </w:r>
            </w:hyperlink>
          </w:p>
        </w:tc>
        <w:tc>
          <w:tcPr>
            <w:tcW w:w="4678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428DCF" w14:textId="77777777" w:rsidR="005B0B95" w:rsidRPr="005B0B95" w:rsidRDefault="005B0B95" w:rsidP="005B0B95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2"/>
                <w:lang w:val="en-US"/>
              </w:rPr>
            </w:pPr>
            <w:r w:rsidRPr="005B0B95">
              <w:rPr>
                <w:rFonts w:ascii="Calibri" w:eastAsia="等线" w:hAnsi="Calibri" w:cs="Calibri"/>
                <w:color w:val="000000"/>
                <w:kern w:val="0"/>
                <w:sz w:val="22"/>
                <w:lang w:val="en-US"/>
              </w:rPr>
              <w:t>0d1a38b1755efe7ed4e8d7302a24186616bba9b2</w:t>
            </w:r>
          </w:p>
        </w:tc>
      </w:tr>
    </w:tbl>
    <w:p w14:paraId="2DE6AEF5" w14:textId="452D65E3" w:rsidR="00916653" w:rsidRDefault="00916653" w:rsidP="005B0B95">
      <w:pPr>
        <w:jc w:val="center"/>
      </w:pPr>
    </w:p>
    <w:p w14:paraId="79AA9718" w14:textId="3F32FFE4" w:rsidR="005B0B95" w:rsidRDefault="005B0B95" w:rsidP="005B0B95">
      <w:pPr>
        <w:jc w:val="center"/>
      </w:pPr>
      <w:r>
        <w:rPr>
          <w:rFonts w:hint="eastAsia"/>
        </w:rPr>
        <w:t>R</w:t>
      </w:r>
      <w:r>
        <w:t>epo 2:</w:t>
      </w:r>
    </w:p>
    <w:tbl>
      <w:tblPr>
        <w:tblW w:w="7712" w:type="dxa"/>
        <w:tblLook w:val="04A0" w:firstRow="1" w:lastRow="0" w:firstColumn="1" w:lastColumn="0" w:noHBand="0" w:noVBand="1"/>
      </w:tblPr>
      <w:tblGrid>
        <w:gridCol w:w="3488"/>
        <w:gridCol w:w="4596"/>
      </w:tblGrid>
      <w:tr w:rsidR="005B0B95" w:rsidRPr="005B0B95" w14:paraId="16C5E3B2" w14:textId="77777777" w:rsidTr="009020E9">
        <w:trPr>
          <w:trHeight w:val="1170"/>
        </w:trPr>
        <w:tc>
          <w:tcPr>
            <w:tcW w:w="330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8D2C5D" w14:textId="77777777" w:rsidR="005B0B95" w:rsidRPr="005B0B95" w:rsidRDefault="005B0B95" w:rsidP="005B0B95">
            <w:pPr>
              <w:widowControl/>
              <w:jc w:val="center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  <w:lang w:val="en-US"/>
              </w:rPr>
            </w:pPr>
            <w:hyperlink r:id="rId8" w:history="1">
              <w:r w:rsidRPr="005B0B9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:lang w:val="en-US"/>
                </w:rPr>
                <w:t>https://github.com/apache/tomcat</w:t>
              </w:r>
            </w:hyperlink>
          </w:p>
        </w:tc>
        <w:tc>
          <w:tcPr>
            <w:tcW w:w="441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BF940" w14:textId="77777777" w:rsidR="005B0B95" w:rsidRPr="005B0B95" w:rsidRDefault="005B0B95" w:rsidP="005B0B95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2"/>
                <w:lang w:val="en-US"/>
              </w:rPr>
            </w:pPr>
            <w:r w:rsidRPr="005B0B95">
              <w:rPr>
                <w:rFonts w:ascii="Calibri" w:eastAsia="等线" w:hAnsi="Calibri" w:cs="Calibri"/>
                <w:color w:val="000000"/>
                <w:kern w:val="0"/>
                <w:sz w:val="22"/>
                <w:lang w:val="en-US"/>
              </w:rPr>
              <w:t>5496e193a89b8b8b3177e516358df2f07ab852b3</w:t>
            </w:r>
          </w:p>
        </w:tc>
      </w:tr>
    </w:tbl>
    <w:p w14:paraId="7AA765E7" w14:textId="77777777" w:rsidR="005B0B95" w:rsidRDefault="005B0B95" w:rsidP="005B0B95">
      <w:pPr>
        <w:rPr>
          <w:rFonts w:hint="eastAsia"/>
        </w:rPr>
      </w:pPr>
    </w:p>
    <w:p w14:paraId="139067F2" w14:textId="4597C613" w:rsidR="005B0B95" w:rsidRDefault="005B0B95" w:rsidP="005B0B95">
      <w:pPr>
        <w:jc w:val="center"/>
      </w:pPr>
      <w:r>
        <w:rPr>
          <w:rFonts w:hint="eastAsia"/>
        </w:rPr>
        <w:t>R</w:t>
      </w:r>
      <w:r>
        <w:t>epo 3:</w:t>
      </w:r>
    </w:p>
    <w:tbl>
      <w:tblPr>
        <w:tblW w:w="7667" w:type="dxa"/>
        <w:tblLook w:val="04A0" w:firstRow="1" w:lastRow="0" w:firstColumn="1" w:lastColumn="0" w:noHBand="0" w:noVBand="1"/>
      </w:tblPr>
      <w:tblGrid>
        <w:gridCol w:w="3433"/>
        <w:gridCol w:w="4606"/>
      </w:tblGrid>
      <w:tr w:rsidR="005B0B95" w:rsidRPr="005B0B95" w14:paraId="6CA4C7A0" w14:textId="77777777" w:rsidTr="009020E9">
        <w:trPr>
          <w:trHeight w:val="1700"/>
        </w:trPr>
        <w:tc>
          <w:tcPr>
            <w:tcW w:w="32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24C384B" w14:textId="77777777" w:rsidR="005B0B95" w:rsidRPr="005B0B95" w:rsidRDefault="005B0B95" w:rsidP="005B0B95">
            <w:pPr>
              <w:widowControl/>
              <w:jc w:val="center"/>
              <w:rPr>
                <w:rFonts w:ascii="等线" w:eastAsia="等线" w:hAnsi="等线" w:cs="宋体"/>
                <w:color w:val="0563C1"/>
                <w:kern w:val="0"/>
                <w:sz w:val="22"/>
                <w:u w:val="single"/>
                <w:lang w:val="en-US"/>
              </w:rPr>
            </w:pPr>
            <w:hyperlink r:id="rId9" w:history="1">
              <w:r w:rsidRPr="005B0B95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u w:val="single"/>
                  <w:lang w:val="en-US"/>
                </w:rPr>
                <w:t>https://github.com/cloudfoundry-incubator/credhub</w:t>
              </w:r>
            </w:hyperlink>
          </w:p>
        </w:tc>
        <w:tc>
          <w:tcPr>
            <w:tcW w:w="44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184F3E" w14:textId="77777777" w:rsidR="005B0B95" w:rsidRPr="005B0B95" w:rsidRDefault="005B0B95" w:rsidP="005B0B95">
            <w:pPr>
              <w:widowControl/>
              <w:jc w:val="center"/>
              <w:rPr>
                <w:rFonts w:ascii="Calibri" w:eastAsia="等线" w:hAnsi="Calibri" w:cs="Calibri" w:hint="eastAsia"/>
                <w:color w:val="000000"/>
                <w:kern w:val="0"/>
                <w:sz w:val="22"/>
                <w:lang w:val="en-US"/>
              </w:rPr>
            </w:pPr>
            <w:r w:rsidRPr="005B0B95">
              <w:rPr>
                <w:rFonts w:ascii="Calibri" w:eastAsia="等线" w:hAnsi="Calibri" w:cs="Calibri"/>
                <w:color w:val="000000"/>
                <w:kern w:val="0"/>
                <w:sz w:val="22"/>
                <w:lang w:val="en-US"/>
              </w:rPr>
              <w:t>46ae8627a6887d0c810905585b40845193b9a9f8</w:t>
            </w:r>
          </w:p>
        </w:tc>
      </w:tr>
    </w:tbl>
    <w:p w14:paraId="6A96AD1A" w14:textId="4A8078EE" w:rsidR="005B0B95" w:rsidRDefault="005B0B95" w:rsidP="005B0B95">
      <w:pPr>
        <w:jc w:val="center"/>
      </w:pPr>
    </w:p>
    <w:p w14:paraId="3DAC2A03" w14:textId="77777777" w:rsidR="005B0B95" w:rsidRDefault="005B0B95">
      <w:pPr>
        <w:widowControl/>
        <w:jc w:val="left"/>
      </w:pPr>
      <w:r>
        <w:br w:type="page"/>
      </w:r>
    </w:p>
    <w:p w14:paraId="1E0BEC99" w14:textId="27CC92C1" w:rsidR="005B0B95" w:rsidRDefault="005B0B95" w:rsidP="005B0B95">
      <w:pPr>
        <w:rPr>
          <w:b/>
          <w:bCs/>
        </w:rPr>
      </w:pPr>
      <w:r w:rsidRPr="005B0B95">
        <w:rPr>
          <w:rFonts w:hint="eastAsia"/>
          <w:b/>
          <w:bCs/>
        </w:rPr>
        <w:lastRenderedPageBreak/>
        <w:t>I</w:t>
      </w:r>
      <w:r w:rsidRPr="005B0B95">
        <w:rPr>
          <w:b/>
          <w:bCs/>
        </w:rPr>
        <w:t>dentify each CWE:</w:t>
      </w:r>
    </w:p>
    <w:p w14:paraId="223636C0" w14:textId="405C1533" w:rsidR="005B0B95" w:rsidRPr="005B0B95" w:rsidRDefault="005B0B95" w:rsidP="005B0B95">
      <w:pPr>
        <w:widowControl/>
        <w:jc w:val="left"/>
        <w:rPr>
          <w:rFonts w:ascii="Calibri" w:eastAsia="等线" w:hAnsi="Calibri" w:cs="宋体"/>
          <w:color w:val="000000"/>
          <w:kern w:val="0"/>
          <w:sz w:val="22"/>
          <w:lang w:val="en-US"/>
        </w:rPr>
      </w:pPr>
      <w:r w:rsidRPr="005B0B95">
        <w:rPr>
          <w:rFonts w:ascii="Calibri" w:eastAsia="等线" w:hAnsi="Calibri" w:cs="宋体"/>
          <w:color w:val="000000"/>
          <w:kern w:val="0"/>
          <w:sz w:val="22"/>
          <w:lang w:val="en-US"/>
        </w:rPr>
        <w:t>CVE-2017-5650</w:t>
      </w:r>
      <w:r>
        <w:rPr>
          <w:rFonts w:ascii="Calibri" w:eastAsia="等线" w:hAnsi="Calibri" w:cs="宋体"/>
          <w:color w:val="000000"/>
          <w:kern w:val="0"/>
          <w:sz w:val="22"/>
          <w:lang w:val="en-US"/>
        </w:rPr>
        <w:t>:</w:t>
      </w:r>
    </w:p>
    <w:p w14:paraId="6FFEB454" w14:textId="77777777" w:rsidR="005B0B95" w:rsidRDefault="005B0B95" w:rsidP="005B0B9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33333"/>
          <w:sz w:val="25"/>
          <w:szCs w:val="25"/>
          <w:lang w:val="en-US"/>
        </w:rPr>
      </w:pPr>
      <w:r>
        <w:rPr>
          <w:rFonts w:ascii="Source Sans Pro" w:hAnsi="Source Sans Pro"/>
          <w:color w:val="333333"/>
          <w:sz w:val="25"/>
          <w:szCs w:val="25"/>
        </w:rPr>
        <w:t>Improper Resource Shutdown or Release (</w:t>
      </w:r>
      <w:hyperlink r:id="rId10" w:tgtFrame="_blank" w:history="1">
        <w:r>
          <w:rPr>
            <w:rStyle w:val="a7"/>
            <w:rFonts w:ascii="Source Sans Pro" w:hAnsi="Source Sans Pro"/>
            <w:color w:val="114B73"/>
            <w:sz w:val="25"/>
            <w:szCs w:val="25"/>
          </w:rPr>
          <w:t>CWE-404</w:t>
        </w:r>
      </w:hyperlink>
      <w:r>
        <w:rPr>
          <w:rFonts w:ascii="Source Sans Pro" w:hAnsi="Source Sans Pro"/>
          <w:color w:val="333333"/>
          <w:sz w:val="25"/>
          <w:szCs w:val="25"/>
        </w:rPr>
        <w:t>)</w:t>
      </w:r>
    </w:p>
    <w:p w14:paraId="096C20CE" w14:textId="182EB433" w:rsidR="005B0B95" w:rsidRDefault="005B0B95" w:rsidP="005B0B95">
      <w:pPr>
        <w:rPr>
          <w:rFonts w:ascii="Source Sans Pro" w:hAnsi="Source Sans Pro" w:hint="eastAsia"/>
          <w:color w:val="333333"/>
          <w:sz w:val="25"/>
          <w:szCs w:val="25"/>
          <w:shd w:val="clear" w:color="auto" w:fill="FFFFFF"/>
        </w:rPr>
      </w:pPr>
      <w:r>
        <w:t xml:space="preserve">Detail: 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In Apache Tomcat 9.0.0.M1 to 9.0.0.M18 and 8.5.0 to 8.5.12, the handling of an HTTP/2 GOAWAY frame for a connection did not close streams associated with that connection that were currently waiting for a WINDOW_UPDATE before allowing the application to write more data. These waiting streams each consumed a thread. A malicious client could therefore construct a series of HTTP/2 requests that would consume all available processing threads.</w:t>
      </w:r>
    </w:p>
    <w:p w14:paraId="0A911F13" w14:textId="255EB5B5" w:rsidR="005B0B95" w:rsidRDefault="005B0B95" w:rsidP="005B0B95">
      <w:r>
        <w:rPr>
          <w:noProof/>
        </w:rPr>
        <w:drawing>
          <wp:inline distT="0" distB="0" distL="0" distR="0" wp14:anchorId="7F3B89C8" wp14:editId="06F94F2A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A41D" w14:textId="07806A19" w:rsidR="005B0B95" w:rsidRDefault="005B0B95" w:rsidP="005B0B95"/>
    <w:p w14:paraId="6472EBCA" w14:textId="77BF547A" w:rsidR="005B0B95" w:rsidRDefault="005B0B95">
      <w:pPr>
        <w:widowControl/>
        <w:jc w:val="left"/>
      </w:pPr>
      <w:r>
        <w:br w:type="page"/>
      </w:r>
    </w:p>
    <w:p w14:paraId="6BB21A85" w14:textId="2AB04938" w:rsidR="005B0B95" w:rsidRPr="005B0B95" w:rsidRDefault="005B0B95" w:rsidP="005B0B95">
      <w:pPr>
        <w:widowControl/>
        <w:rPr>
          <w:rFonts w:ascii="Calibri" w:eastAsia="等线" w:hAnsi="Calibri" w:cs="宋体"/>
          <w:color w:val="000000"/>
          <w:kern w:val="0"/>
          <w:sz w:val="22"/>
          <w:lang w:val="en-US"/>
        </w:rPr>
      </w:pPr>
      <w:r w:rsidRPr="005B0B95">
        <w:rPr>
          <w:rFonts w:ascii="Calibri" w:eastAsia="等线" w:hAnsi="Calibri" w:cs="宋体"/>
          <w:color w:val="000000"/>
          <w:kern w:val="0"/>
          <w:sz w:val="22"/>
          <w:lang w:val="en-US"/>
        </w:rPr>
        <w:lastRenderedPageBreak/>
        <w:t>CVE-2017-8038</w:t>
      </w:r>
      <w:r>
        <w:rPr>
          <w:rFonts w:ascii="Calibri" w:eastAsia="等线" w:hAnsi="Calibri" w:cs="宋体"/>
          <w:color w:val="000000"/>
          <w:kern w:val="0"/>
          <w:sz w:val="22"/>
          <w:lang w:val="en-US"/>
        </w:rPr>
        <w:t>:</w:t>
      </w:r>
    </w:p>
    <w:p w14:paraId="1B1FD47C" w14:textId="77777777" w:rsidR="005B0B95" w:rsidRDefault="005B0B95" w:rsidP="005B0B9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33333"/>
          <w:sz w:val="25"/>
          <w:szCs w:val="25"/>
          <w:lang w:val="en-US"/>
        </w:rPr>
      </w:pPr>
      <w:r>
        <w:rPr>
          <w:rFonts w:ascii="Source Sans Pro" w:hAnsi="Source Sans Pro"/>
          <w:color w:val="333333"/>
          <w:sz w:val="25"/>
          <w:szCs w:val="25"/>
        </w:rPr>
        <w:t>Insufficient Information (</w:t>
      </w:r>
      <w:hyperlink r:id="rId12" w:tgtFrame="_blank" w:history="1">
        <w:r>
          <w:rPr>
            <w:rStyle w:val="a7"/>
            <w:rFonts w:ascii="Source Sans Pro" w:hAnsi="Source Sans Pro"/>
            <w:color w:val="114B73"/>
            <w:sz w:val="25"/>
            <w:szCs w:val="25"/>
          </w:rPr>
          <w:t>NVD-CWE-noinfo</w:t>
        </w:r>
      </w:hyperlink>
      <w:r>
        <w:rPr>
          <w:rFonts w:ascii="Source Sans Pro" w:hAnsi="Source Sans Pro"/>
          <w:color w:val="333333"/>
          <w:sz w:val="25"/>
          <w:szCs w:val="25"/>
        </w:rPr>
        <w:t>)</w:t>
      </w:r>
    </w:p>
    <w:p w14:paraId="0218C901" w14:textId="0C48F169" w:rsidR="005B0B95" w:rsidRDefault="005B0B95" w:rsidP="005B0B95">
      <w:r>
        <w:rPr>
          <w:rFonts w:hint="eastAsia"/>
        </w:rPr>
        <w:t>D</w:t>
      </w:r>
      <w:r>
        <w:t>etail:</w:t>
      </w:r>
    </w:p>
    <w:p w14:paraId="6561FB1F" w14:textId="43F2DCF5" w:rsidR="005B0B95" w:rsidRDefault="005B0B95" w:rsidP="005B0B95">
      <w:pPr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In Cloud Foundry Foundation </w:t>
      </w:r>
      <w:proofErr w:type="spellStart"/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Credhub</w:t>
      </w:r>
      <w:proofErr w:type="spellEnd"/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-release version 1.1.0, access control lists (ACLs) enforce whether an authenticated user can perform an operation on a credential. For installations using ACLs, the ACL was bypassed for the </w:t>
      </w:r>
      <w:proofErr w:type="spellStart"/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CredHub</w:t>
      </w:r>
      <w:proofErr w:type="spellEnd"/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 interpolate endpoint, allowing authenticated applications to view any credential within the </w:t>
      </w:r>
      <w:proofErr w:type="spellStart"/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CredHub</w:t>
      </w:r>
      <w:proofErr w:type="spellEnd"/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 installation.</w:t>
      </w:r>
    </w:p>
    <w:p w14:paraId="57138DDA" w14:textId="1B662502" w:rsidR="005B0B95" w:rsidRDefault="005B0B95" w:rsidP="005B0B95">
      <w:r>
        <w:rPr>
          <w:noProof/>
        </w:rPr>
        <w:drawing>
          <wp:inline distT="0" distB="0" distL="0" distR="0" wp14:anchorId="5DEA73D3" wp14:editId="652C9608">
            <wp:extent cx="5274310" cy="2797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283" w14:textId="77777777" w:rsidR="005B0B95" w:rsidRDefault="005B0B95">
      <w:pPr>
        <w:widowControl/>
        <w:jc w:val="left"/>
      </w:pPr>
      <w:r>
        <w:br w:type="page"/>
      </w:r>
    </w:p>
    <w:p w14:paraId="237638AC" w14:textId="0968E3DF" w:rsidR="005B0B95" w:rsidRPr="005B0B95" w:rsidRDefault="005B0B95" w:rsidP="005B0B95">
      <w:pPr>
        <w:widowControl/>
        <w:jc w:val="left"/>
        <w:rPr>
          <w:rFonts w:ascii="Calibri" w:eastAsia="等线" w:hAnsi="Calibri" w:cs="宋体"/>
          <w:color w:val="000000"/>
          <w:kern w:val="0"/>
          <w:sz w:val="22"/>
          <w:lang w:val="en-US"/>
        </w:rPr>
      </w:pPr>
      <w:r w:rsidRPr="005B0B95">
        <w:rPr>
          <w:rFonts w:ascii="Calibri" w:eastAsia="等线" w:hAnsi="Calibri" w:cs="宋体"/>
          <w:color w:val="000000"/>
          <w:kern w:val="0"/>
          <w:sz w:val="22"/>
          <w:lang w:val="en-US"/>
        </w:rPr>
        <w:lastRenderedPageBreak/>
        <w:t>CVE-2016-2415</w:t>
      </w:r>
      <w:r>
        <w:rPr>
          <w:rFonts w:ascii="Calibri" w:eastAsia="等线" w:hAnsi="Calibri" w:cs="宋体"/>
          <w:color w:val="000000"/>
          <w:kern w:val="0"/>
          <w:sz w:val="22"/>
          <w:lang w:val="en-US"/>
        </w:rPr>
        <w:t>:</w:t>
      </w:r>
    </w:p>
    <w:p w14:paraId="63FBE651" w14:textId="51BF8C9D" w:rsidR="005B0B95" w:rsidRDefault="005B0B95" w:rsidP="005B0B95">
      <w:pPr>
        <w:pStyle w:val="a9"/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</w:rPr>
      </w:pPr>
      <w:r>
        <w:rPr>
          <w:rStyle w:val="aa"/>
          <w:rFonts w:ascii="Source Sans Pro" w:hAnsi="Source Sans Pro"/>
          <w:color w:val="333333"/>
          <w:sz w:val="25"/>
          <w:szCs w:val="25"/>
        </w:rPr>
        <w:t>Vulnerability Type</w:t>
      </w:r>
      <w:r>
        <w:rPr>
          <w:rFonts w:ascii="Source Sans Pro" w:hAnsi="Source Sans Pro"/>
          <w:color w:val="333333"/>
          <w:sz w:val="25"/>
          <w:szCs w:val="25"/>
        </w:rPr>
        <w:t>:</w:t>
      </w:r>
    </w:p>
    <w:p w14:paraId="3806B902" w14:textId="3C823F0C" w:rsidR="005B0B95" w:rsidRDefault="005B0B95" w:rsidP="005B0B95">
      <w:pPr>
        <w:pStyle w:val="a9"/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/>
          <w:color w:val="333333"/>
          <w:sz w:val="25"/>
          <w:szCs w:val="25"/>
        </w:rPr>
        <w:t>Information Exposure (</w:t>
      </w:r>
      <w:hyperlink r:id="rId14" w:tgtFrame="_blank" w:history="1">
        <w:r>
          <w:rPr>
            <w:rStyle w:val="a7"/>
            <w:rFonts w:ascii="Source Sans Pro" w:hAnsi="Source Sans Pro"/>
            <w:color w:val="114B73"/>
            <w:sz w:val="25"/>
            <w:szCs w:val="25"/>
          </w:rPr>
          <w:t>CWE-200</w:t>
        </w:r>
      </w:hyperlink>
      <w:r>
        <w:rPr>
          <w:rFonts w:ascii="Source Sans Pro" w:hAnsi="Source Sans Pro"/>
          <w:color w:val="333333"/>
          <w:sz w:val="25"/>
          <w:szCs w:val="25"/>
        </w:rPr>
        <w:t>)</w:t>
      </w:r>
    </w:p>
    <w:p w14:paraId="6BB98B4B" w14:textId="28336F9D" w:rsidR="005B0B95" w:rsidRDefault="005B0B95" w:rsidP="005B0B95">
      <w:pPr>
        <w:pStyle w:val="a9"/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  <w:shd w:val="clear" w:color="auto" w:fill="FFFFFF"/>
        </w:rPr>
      </w:pPr>
      <w:r>
        <w:rPr>
          <w:rFonts w:ascii="Source Sans Pro" w:hAnsi="Source Sans Pro" w:hint="eastAsia"/>
          <w:color w:val="333333"/>
          <w:sz w:val="25"/>
          <w:szCs w:val="25"/>
        </w:rPr>
        <w:t>D</w:t>
      </w:r>
      <w:r>
        <w:rPr>
          <w:rFonts w:ascii="Source Sans Pro" w:hAnsi="Source Sans Pro"/>
          <w:color w:val="333333"/>
          <w:sz w:val="25"/>
          <w:szCs w:val="25"/>
        </w:rPr>
        <w:t>etail:</w:t>
      </w:r>
      <w:r w:rsidRPr="005B0B95"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5"/>
          <w:szCs w:val="25"/>
          <w:shd w:val="clear" w:color="auto" w:fill="FFFFFF"/>
        </w:rPr>
        <w:t>exchange/eas/EasAutoDiscover.java in the Autodiscover implementation in Exchange ActiveSync in Android 5.0.x before 5.0.2, 5.1.x before 5.1.1, and 6.x before 2016-04-01 allows attackers to obtain sensitive information via a crafted application that triggers a spoofed response to a GET request, aka internal bug 26488455.</w:t>
      </w:r>
    </w:p>
    <w:p w14:paraId="584DA44A" w14:textId="5E4F7265" w:rsidR="005B0B95" w:rsidRDefault="005B0B95" w:rsidP="005B0B95">
      <w:pPr>
        <w:pStyle w:val="a9"/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</w:rPr>
      </w:pPr>
      <w:r>
        <w:rPr>
          <w:noProof/>
        </w:rPr>
        <w:drawing>
          <wp:inline distT="0" distB="0" distL="0" distR="0" wp14:anchorId="6CD3B0A2" wp14:editId="4475B506">
            <wp:extent cx="5274310" cy="3000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7AD6" w14:textId="77777777" w:rsidR="005B0B95" w:rsidRDefault="005B0B95">
      <w:pPr>
        <w:widowControl/>
        <w:jc w:val="left"/>
        <w:rPr>
          <w:rFonts w:ascii="Source Sans Pro" w:eastAsia="宋体" w:hAnsi="Source Sans Pro" w:cs="宋体"/>
          <w:color w:val="333333"/>
          <w:kern w:val="0"/>
          <w:sz w:val="25"/>
          <w:szCs w:val="25"/>
          <w:lang w:val="en-US"/>
        </w:rPr>
      </w:pPr>
      <w:r>
        <w:rPr>
          <w:rFonts w:ascii="Source Sans Pro" w:hAnsi="Source Sans Pro"/>
          <w:color w:val="333333"/>
          <w:sz w:val="25"/>
          <w:szCs w:val="25"/>
        </w:rPr>
        <w:br w:type="page"/>
      </w:r>
    </w:p>
    <w:p w14:paraId="3067FE3A" w14:textId="1AE9F7A8" w:rsidR="005B0B95" w:rsidRDefault="005B0B95" w:rsidP="005B0B95">
      <w:pPr>
        <w:pStyle w:val="a9"/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 w:hint="eastAsia"/>
          <w:color w:val="333333"/>
          <w:sz w:val="25"/>
          <w:szCs w:val="25"/>
        </w:rPr>
        <w:lastRenderedPageBreak/>
        <w:t>C</w:t>
      </w:r>
      <w:r>
        <w:rPr>
          <w:rFonts w:ascii="Source Sans Pro" w:hAnsi="Source Sans Pro"/>
          <w:color w:val="333333"/>
          <w:sz w:val="25"/>
          <w:szCs w:val="25"/>
        </w:rPr>
        <w:t>ode explanation:</w:t>
      </w:r>
    </w:p>
    <w:p w14:paraId="1CCE9E6F" w14:textId="0C159EA2" w:rsidR="005B0B95" w:rsidRDefault="00941EF0" w:rsidP="00941EF0">
      <w:pPr>
        <w:pStyle w:val="a9"/>
        <w:numPr>
          <w:ilvl w:val="0"/>
          <w:numId w:val="4"/>
        </w:numPr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/>
          <w:color w:val="333333"/>
          <w:sz w:val="25"/>
          <w:szCs w:val="25"/>
        </w:rPr>
        <w:t xml:space="preserve">Check if it is the initial commit. </w:t>
      </w:r>
      <w:r w:rsidR="00B473FB">
        <w:rPr>
          <w:rFonts w:ascii="Source Sans Pro" w:hAnsi="Source Sans Pro"/>
          <w:color w:val="333333"/>
          <w:sz w:val="25"/>
          <w:szCs w:val="25"/>
        </w:rPr>
        <w:t>First,</w:t>
      </w:r>
      <w:r>
        <w:rPr>
          <w:rFonts w:ascii="Source Sans Pro" w:hAnsi="Source Sans Pro"/>
          <w:color w:val="333333"/>
          <w:sz w:val="25"/>
          <w:szCs w:val="25"/>
        </w:rPr>
        <w:t xml:space="preserve"> I need to get all affected files by git 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dif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 xml:space="preserve"> and passing parameter “-U0”,</w:t>
      </w:r>
      <w:r w:rsidR="00B473FB">
        <w:rPr>
          <w:rFonts w:ascii="Source Sans Pro" w:hAnsi="Source Sans Pro"/>
          <w:color w:val="333333"/>
          <w:sz w:val="25"/>
          <w:szCs w:val="25"/>
        </w:rPr>
        <w:t xml:space="preserve"> fixing commit and previous commit.</w:t>
      </w:r>
    </w:p>
    <w:p w14:paraId="32BFB6E6" w14:textId="45BE4A5C" w:rsidR="00B473FB" w:rsidRDefault="00B473FB" w:rsidP="00B473FB">
      <w:pPr>
        <w:pStyle w:val="a9"/>
        <w:shd w:val="clear" w:color="auto" w:fill="FFFFFF"/>
        <w:spacing w:before="0" w:beforeAutospacing="0" w:after="180" w:afterAutospacing="0"/>
        <w:ind w:left="36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 w:hint="eastAsia"/>
          <w:color w:val="333333"/>
          <w:sz w:val="25"/>
          <w:szCs w:val="25"/>
        </w:rPr>
        <w:t>T</w:t>
      </w:r>
      <w:r>
        <w:rPr>
          <w:rFonts w:ascii="Source Sans Pro" w:hAnsi="Source Sans Pro"/>
          <w:color w:val="333333"/>
          <w:sz w:val="25"/>
          <w:szCs w:val="25"/>
        </w:rPr>
        <w:t>hen I use git blame by passing ‘-w’, I got the worst commit which is VCC commit, and by using git show passing the worst commit (most frequent one) and affected files which got on the previous step, I can check if there is any other commit ahead of this one, if not then this will be the initial commit.</w:t>
      </w:r>
    </w:p>
    <w:p w14:paraId="303788A2" w14:textId="547402FA" w:rsidR="00B473FB" w:rsidRDefault="00B473FB" w:rsidP="00B473FB">
      <w:pPr>
        <w:pStyle w:val="a9"/>
        <w:numPr>
          <w:ilvl w:val="0"/>
          <w:numId w:val="4"/>
        </w:numPr>
        <w:shd w:val="clear" w:color="auto" w:fill="FFFFFF"/>
        <w:spacing w:before="0" w:beforeAutospacing="0" w:after="180" w:afterAutospacing="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/>
          <w:color w:val="333333"/>
          <w:sz w:val="25"/>
          <w:szCs w:val="25"/>
        </w:rPr>
        <w:t xml:space="preserve">Determine if it is the same developer. I first use git 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shortog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 xml:space="preserve"> by passing parameter “-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sne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>”, “all” get the all related commit authors, and then I loop the current fixing commit author in the commit authors to see if match, if match then the fixing commit author and the VCC author is the same developer.</w:t>
      </w:r>
    </w:p>
    <w:p w14:paraId="625B9256" w14:textId="77777777" w:rsidR="00BC21E5" w:rsidRDefault="00033E69" w:rsidP="00033E69">
      <w:pPr>
        <w:pStyle w:val="a9"/>
        <w:numPr>
          <w:ilvl w:val="0"/>
          <w:numId w:val="4"/>
        </w:numPr>
        <w:shd w:val="clear" w:color="auto" w:fill="FFFFFF"/>
        <w:spacing w:after="18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 w:hint="eastAsia"/>
          <w:color w:val="333333"/>
          <w:sz w:val="25"/>
          <w:szCs w:val="25"/>
        </w:rPr>
        <w:t>D</w:t>
      </w:r>
      <w:r>
        <w:rPr>
          <w:rFonts w:ascii="Source Sans Pro" w:hAnsi="Source Sans Pro"/>
          <w:color w:val="333333"/>
          <w:sz w:val="25"/>
          <w:szCs w:val="25"/>
        </w:rPr>
        <w:t>etermine how long in between fixing commit and VCC commit. By using git log passing parameter “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VCC_commit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>”, “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fixing_commit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>”, “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affected_files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>”, “</w:t>
      </w:r>
      <w:r w:rsidRPr="00033E69">
        <w:rPr>
          <w:rFonts w:ascii="Source Sans Pro" w:hAnsi="Source Sans Pro"/>
          <w:color w:val="333333"/>
          <w:sz w:val="25"/>
          <w:szCs w:val="25"/>
        </w:rPr>
        <w:t xml:space="preserve">%a %b </w:t>
      </w:r>
      <w:r w:rsidRPr="00033E69">
        <w:rPr>
          <w:rFonts w:ascii="Source Sans Pro" w:hAnsi="Source Sans Pro"/>
          <w:b/>
          <w:bCs/>
          <w:color w:val="333333"/>
          <w:sz w:val="25"/>
          <w:szCs w:val="25"/>
        </w:rPr>
        <w:t>%d</w:t>
      </w:r>
      <w:r w:rsidRPr="00033E69">
        <w:rPr>
          <w:rFonts w:ascii="Source Sans Pro" w:hAnsi="Source Sans Pro"/>
          <w:color w:val="333333"/>
          <w:sz w:val="25"/>
          <w:szCs w:val="25"/>
        </w:rPr>
        <w:t xml:space="preserve"> %H:%M:%S %Y</w:t>
      </w:r>
      <w:r>
        <w:rPr>
          <w:rFonts w:ascii="Source Sans Pro" w:hAnsi="Source Sans Pro"/>
          <w:color w:val="333333"/>
          <w:sz w:val="25"/>
          <w:szCs w:val="25"/>
        </w:rPr>
        <w:t xml:space="preserve">” to format the date, we can get both commit date, and then we can see the time difference of two commits, I use variable 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date_VCC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 xml:space="preserve"> to store the VCC commit timestamp and 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date_Fixing_commit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 xml:space="preserve"> to store the fixing commit timestamp, then 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date_Fixing_commit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 xml:space="preserve"> – </w:t>
      </w:r>
      <w:proofErr w:type="spellStart"/>
      <w:r>
        <w:rPr>
          <w:rFonts w:ascii="Source Sans Pro" w:hAnsi="Source Sans Pro"/>
          <w:color w:val="333333"/>
          <w:sz w:val="25"/>
          <w:szCs w:val="25"/>
        </w:rPr>
        <w:t>date_VCC</w:t>
      </w:r>
      <w:proofErr w:type="spellEnd"/>
      <w:r>
        <w:rPr>
          <w:rFonts w:ascii="Source Sans Pro" w:hAnsi="Source Sans Pro"/>
          <w:color w:val="333333"/>
          <w:sz w:val="25"/>
          <w:szCs w:val="25"/>
        </w:rPr>
        <w:t xml:space="preserve"> commit we can get the time difference in timestamp, and then I use the parameter I mentioned previously to transfer the timestamp to day.</w:t>
      </w:r>
    </w:p>
    <w:p w14:paraId="01A301F9" w14:textId="2698394F" w:rsidR="00B473FB" w:rsidRDefault="00BC21E5" w:rsidP="00BC21E5">
      <w:pPr>
        <w:pStyle w:val="a9"/>
        <w:numPr>
          <w:ilvl w:val="0"/>
          <w:numId w:val="4"/>
        </w:numPr>
        <w:shd w:val="clear" w:color="auto" w:fill="FFFFFF"/>
        <w:spacing w:after="18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/>
          <w:color w:val="333333"/>
          <w:sz w:val="25"/>
          <w:szCs w:val="25"/>
        </w:rPr>
        <w:lastRenderedPageBreak/>
        <w:t>By git show, to see the relevant commits messages and analysis the d.</w:t>
      </w:r>
      <w:r w:rsidR="00033E69">
        <w:rPr>
          <w:rFonts w:ascii="Source Sans Pro" w:hAnsi="Source Sans Pro"/>
          <w:color w:val="333333"/>
          <w:sz w:val="25"/>
          <w:szCs w:val="25"/>
        </w:rPr>
        <w:t xml:space="preserve"> </w:t>
      </w:r>
    </w:p>
    <w:p w14:paraId="56BDAAF1" w14:textId="66508DA7" w:rsidR="001C1C19" w:rsidRDefault="001C1C19" w:rsidP="001C1C19">
      <w:pPr>
        <w:pStyle w:val="a9"/>
        <w:shd w:val="clear" w:color="auto" w:fill="FFFFFF"/>
        <w:spacing w:after="180"/>
        <w:rPr>
          <w:rFonts w:ascii="Source Sans Pro" w:hAnsi="Source Sans Pro"/>
          <w:b/>
          <w:bCs/>
          <w:color w:val="333333"/>
          <w:sz w:val="25"/>
          <w:szCs w:val="25"/>
        </w:rPr>
      </w:pPr>
      <w:r w:rsidRPr="001C1C19">
        <w:rPr>
          <w:rFonts w:ascii="Source Sans Pro" w:hAnsi="Source Sans Pro" w:hint="eastAsia"/>
          <w:b/>
          <w:bCs/>
          <w:color w:val="333333"/>
          <w:sz w:val="25"/>
          <w:szCs w:val="25"/>
        </w:rPr>
        <w:t>C</w:t>
      </w:r>
      <w:r w:rsidRPr="001C1C19">
        <w:rPr>
          <w:rFonts w:ascii="Source Sans Pro" w:hAnsi="Source Sans Pro"/>
          <w:b/>
          <w:bCs/>
          <w:color w:val="333333"/>
          <w:sz w:val="25"/>
          <w:szCs w:val="25"/>
        </w:rPr>
        <w:t>VSS:</w:t>
      </w:r>
    </w:p>
    <w:p w14:paraId="6B0604E2" w14:textId="60F6306F" w:rsidR="00E34087" w:rsidRPr="00E34087" w:rsidRDefault="00E34087" w:rsidP="001C1C19">
      <w:pPr>
        <w:pStyle w:val="a9"/>
        <w:shd w:val="clear" w:color="auto" w:fill="FFFFFF"/>
        <w:spacing w:after="180"/>
        <w:rPr>
          <w:rFonts w:ascii="Source Sans Pro" w:hAnsi="Source Sans Pro" w:hint="eastAsia"/>
          <w:color w:val="333333"/>
          <w:sz w:val="25"/>
          <w:szCs w:val="25"/>
        </w:rPr>
      </w:pPr>
      <w:r w:rsidRPr="00E34087">
        <w:rPr>
          <w:rFonts w:ascii="Source Sans Pro" w:hAnsi="Source Sans Pro"/>
          <w:i/>
          <w:iCs/>
          <w:color w:val="333333"/>
          <w:sz w:val="25"/>
          <w:szCs w:val="25"/>
        </w:rPr>
        <w:t>The CVSS base score metrics for Version 2 are:</w:t>
      </w:r>
      <w:bookmarkStart w:id="0" w:name="_GoBack"/>
      <w:bookmarkEnd w:id="0"/>
    </w:p>
    <w:p w14:paraId="0CDAD2E5" w14:textId="201CBB21" w:rsidR="00E34087" w:rsidRDefault="00E34087" w:rsidP="001C1C19">
      <w:pPr>
        <w:pStyle w:val="a9"/>
        <w:shd w:val="clear" w:color="auto" w:fill="FFFFFF"/>
        <w:spacing w:after="18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 w:hint="eastAsia"/>
          <w:color w:val="333333"/>
          <w:sz w:val="25"/>
          <w:szCs w:val="25"/>
        </w:rPr>
        <w:t>A</w:t>
      </w:r>
      <w:r>
        <w:rPr>
          <w:rFonts w:ascii="Source Sans Pro" w:hAnsi="Source Sans Pro"/>
          <w:color w:val="333333"/>
          <w:sz w:val="25"/>
          <w:szCs w:val="25"/>
        </w:rPr>
        <w:t>ttack Vector (AV), Access Complexity (AC), Authentication (Au), Confidentiality Impact (C)*, Integrity Impact (I)*, Availability Impact (A)*.</w:t>
      </w:r>
    </w:p>
    <w:p w14:paraId="0943AD45" w14:textId="0C2D5BB3" w:rsidR="00E34087" w:rsidRPr="00E34087" w:rsidRDefault="00E34087" w:rsidP="001C1C19">
      <w:pPr>
        <w:pStyle w:val="a9"/>
        <w:shd w:val="clear" w:color="auto" w:fill="FFFFFF"/>
        <w:spacing w:after="180"/>
        <w:rPr>
          <w:rFonts w:ascii="Source Sans Pro" w:hAnsi="Source Sans Pro"/>
          <w:i/>
          <w:iCs/>
          <w:color w:val="333333"/>
          <w:sz w:val="25"/>
          <w:szCs w:val="25"/>
        </w:rPr>
      </w:pPr>
      <w:r w:rsidRPr="00E34087">
        <w:rPr>
          <w:rFonts w:ascii="Source Sans Pro" w:hAnsi="Source Sans Pro" w:hint="eastAsia"/>
          <w:i/>
          <w:iCs/>
          <w:color w:val="333333"/>
          <w:sz w:val="25"/>
          <w:szCs w:val="25"/>
        </w:rPr>
        <w:t>T</w:t>
      </w:r>
      <w:r w:rsidRPr="00E34087">
        <w:rPr>
          <w:rFonts w:ascii="Source Sans Pro" w:hAnsi="Source Sans Pro"/>
          <w:i/>
          <w:iCs/>
          <w:color w:val="333333"/>
          <w:sz w:val="25"/>
          <w:szCs w:val="25"/>
        </w:rPr>
        <w:t>he CVSS base score metrics for Version 3 are:</w:t>
      </w:r>
    </w:p>
    <w:p w14:paraId="4323A3E4" w14:textId="6DF47E6A" w:rsidR="00E34087" w:rsidRDefault="00E34087" w:rsidP="001C1C19">
      <w:pPr>
        <w:pStyle w:val="a9"/>
        <w:shd w:val="clear" w:color="auto" w:fill="FFFFFF"/>
        <w:spacing w:after="180"/>
        <w:rPr>
          <w:rFonts w:ascii="Source Sans Pro" w:hAnsi="Source Sans Pro"/>
          <w:color w:val="333333"/>
          <w:sz w:val="25"/>
          <w:szCs w:val="25"/>
        </w:rPr>
      </w:pPr>
      <w:r>
        <w:rPr>
          <w:rFonts w:ascii="Source Sans Pro" w:hAnsi="Source Sans Pro" w:hint="eastAsia"/>
          <w:color w:val="333333"/>
          <w:sz w:val="25"/>
          <w:szCs w:val="25"/>
        </w:rPr>
        <w:t>A</w:t>
      </w:r>
      <w:r>
        <w:rPr>
          <w:rFonts w:ascii="Source Sans Pro" w:hAnsi="Source Sans Pro"/>
          <w:color w:val="333333"/>
          <w:sz w:val="25"/>
          <w:szCs w:val="25"/>
        </w:rPr>
        <w:t>ttack Vector (AV)*, Attack Complexity (AC)*, Privileges Required (PR)*, User Interaction (UI)*, Scope (S)*, Confidentiality Impact (C)*, Integrity Impact (I)*, Availability Impact (A)*.</w:t>
      </w:r>
    </w:p>
    <w:p w14:paraId="57A2AC9B" w14:textId="272B3330" w:rsidR="00E34087" w:rsidRDefault="00E34087" w:rsidP="001C1C19">
      <w:pPr>
        <w:pStyle w:val="a9"/>
        <w:shd w:val="clear" w:color="auto" w:fill="FFFFFF"/>
        <w:spacing w:after="180"/>
        <w:rPr>
          <w:rFonts w:ascii="Source Sans Pro" w:hAnsi="Source Sans Pro"/>
          <w:color w:val="333333"/>
          <w:sz w:val="25"/>
          <w:szCs w:val="25"/>
        </w:rPr>
      </w:pPr>
      <w:r>
        <w:rPr>
          <w:noProof/>
        </w:rPr>
        <w:drawing>
          <wp:inline distT="0" distB="0" distL="0" distR="0" wp14:anchorId="3F578457" wp14:editId="280C4453">
            <wp:extent cx="5274310" cy="2651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128" w14:textId="77777777" w:rsidR="00E34087" w:rsidRPr="00E34087" w:rsidRDefault="00E34087" w:rsidP="001C1C19">
      <w:pPr>
        <w:pStyle w:val="a9"/>
        <w:shd w:val="clear" w:color="auto" w:fill="FFFFFF"/>
        <w:spacing w:after="180"/>
        <w:rPr>
          <w:rFonts w:ascii="Source Sans Pro" w:hAnsi="Source Sans Pro" w:hint="eastAsia"/>
          <w:color w:val="333333"/>
          <w:sz w:val="25"/>
          <w:szCs w:val="25"/>
        </w:rPr>
      </w:pPr>
    </w:p>
    <w:p w14:paraId="4CF62E97" w14:textId="77777777" w:rsidR="005B0B95" w:rsidRDefault="005B0B95" w:rsidP="005B0B95">
      <w:pPr>
        <w:rPr>
          <w:rFonts w:hint="eastAsia"/>
        </w:rPr>
      </w:pPr>
    </w:p>
    <w:sectPr w:rsidR="005B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D555" w14:textId="77777777" w:rsidR="005F5D3B" w:rsidRDefault="005F5D3B" w:rsidP="005B0B95">
      <w:r>
        <w:separator/>
      </w:r>
    </w:p>
  </w:endnote>
  <w:endnote w:type="continuationSeparator" w:id="0">
    <w:p w14:paraId="3935CB9A" w14:textId="77777777" w:rsidR="005F5D3B" w:rsidRDefault="005F5D3B" w:rsidP="005B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C49EF" w14:textId="77777777" w:rsidR="005F5D3B" w:rsidRDefault="005F5D3B" w:rsidP="005B0B95">
      <w:r>
        <w:separator/>
      </w:r>
    </w:p>
  </w:footnote>
  <w:footnote w:type="continuationSeparator" w:id="0">
    <w:p w14:paraId="03B0DB05" w14:textId="77777777" w:rsidR="005F5D3B" w:rsidRDefault="005F5D3B" w:rsidP="005B0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644"/>
    <w:multiLevelType w:val="multilevel"/>
    <w:tmpl w:val="04F2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60DF"/>
    <w:multiLevelType w:val="multilevel"/>
    <w:tmpl w:val="30B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B05AE"/>
    <w:multiLevelType w:val="multilevel"/>
    <w:tmpl w:val="1ED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54BAE"/>
    <w:multiLevelType w:val="hybridMultilevel"/>
    <w:tmpl w:val="C16A7C32"/>
    <w:lvl w:ilvl="0" w:tplc="A9E2DD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0E"/>
    <w:rsid w:val="00033E69"/>
    <w:rsid w:val="001C1C19"/>
    <w:rsid w:val="005B0B95"/>
    <w:rsid w:val="005F5D3B"/>
    <w:rsid w:val="00685C61"/>
    <w:rsid w:val="00916653"/>
    <w:rsid w:val="00941EF0"/>
    <w:rsid w:val="00B473FB"/>
    <w:rsid w:val="00BC21E5"/>
    <w:rsid w:val="00D2020E"/>
    <w:rsid w:val="00E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5B0A4"/>
  <w15:chartTrackingRefBased/>
  <w15:docId w15:val="{6E28120D-F357-41E9-AE73-BBCB7F29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0B95"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B95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5B0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B95"/>
    <w:rPr>
      <w:sz w:val="18"/>
      <w:szCs w:val="18"/>
      <w:lang w:val="en-AU"/>
    </w:rPr>
  </w:style>
  <w:style w:type="character" w:styleId="a7">
    <w:name w:val="Hyperlink"/>
    <w:basedOn w:val="a0"/>
    <w:uiPriority w:val="99"/>
    <w:unhideWhenUsed/>
    <w:rsid w:val="005B0B95"/>
    <w:rPr>
      <w:color w:val="0000FF"/>
      <w:u w:val="single"/>
    </w:rPr>
  </w:style>
  <w:style w:type="table" w:styleId="a8">
    <w:name w:val="Table Grid"/>
    <w:basedOn w:val="a1"/>
    <w:uiPriority w:val="39"/>
    <w:rsid w:val="005B0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5B0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B0B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3E6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3E69"/>
    <w:rPr>
      <w:rFonts w:ascii="Courier New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tomcat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oid.googlesource.com/platform/packages/apps/Exchange" TargetMode="External"/><Relationship Id="rId12" Type="http://schemas.openxmlformats.org/officeDocument/2006/relationships/hyperlink" Target="http://cwe.mitre.org/data/definitions/CWE-noinfo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cwe.mitre.org/data/definitions/4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foundry-incubator/credhub" TargetMode="External"/><Relationship Id="rId14" Type="http://schemas.openxmlformats.org/officeDocument/2006/relationships/hyperlink" Target="http://cwe.mitre.org/data/definitions/2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3</cp:revision>
  <dcterms:created xsi:type="dcterms:W3CDTF">2019-11-03T03:33:00Z</dcterms:created>
  <dcterms:modified xsi:type="dcterms:W3CDTF">2019-11-03T07:09:00Z</dcterms:modified>
</cp:coreProperties>
</file>