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12" w:type="dxa"/>
        <w:tblInd w:w="-10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A0"/>
      </w:tblPr>
      <w:tblGrid>
        <w:gridCol w:w="9712"/>
      </w:tblGrid>
      <w:tr w:rsidR="00F36FA4" w:rsidRPr="003A0B77" w:rsidTr="00FB65A0">
        <w:trPr>
          <w:trHeight w:val="14262"/>
        </w:trPr>
        <w:tc>
          <w:tcPr>
            <w:tcW w:w="9712" w:type="dxa"/>
          </w:tcPr>
          <w:p w:rsidR="00F36FA4" w:rsidRPr="00D902F4" w:rsidRDefault="00F36FA4" w:rsidP="00F86566">
            <w:pPr>
              <w:jc w:val="left"/>
              <w:rPr>
                <w:rFonts w:ascii="黑体" w:eastAsia="黑体" w:hAnsi="黑体"/>
              </w:rPr>
            </w:pPr>
            <w:r w:rsidRPr="00D902F4">
              <w:rPr>
                <w:rFonts w:ascii="黑体" w:eastAsia="黑体" w:hAnsi="黑体" w:cs="黑体" w:hint="eastAsia"/>
                <w:b/>
                <w:bCs/>
                <w:sz w:val="40"/>
                <w:szCs w:val="40"/>
              </w:rPr>
              <w:t>专利标签信息：（</w:t>
            </w:r>
            <w:r w:rsidRPr="00D902F4">
              <w:rPr>
                <w:rFonts w:ascii="黑体" w:eastAsia="黑体" w:hAnsi="黑体" w:cs="黑体" w:hint="eastAsia"/>
                <w:b/>
                <w:bCs/>
                <w:color w:val="FF0000"/>
                <w:sz w:val="40"/>
                <w:szCs w:val="40"/>
              </w:rPr>
              <w:t>下表务必填写，否则不予受理</w:t>
            </w:r>
            <w:r w:rsidRPr="00D902F4">
              <w:rPr>
                <w:rFonts w:ascii="黑体" w:eastAsia="黑体" w:hAnsi="黑体" w:cs="黑体" w:hint="eastAsia"/>
                <w:b/>
                <w:bCs/>
                <w:sz w:val="40"/>
                <w:szCs w:val="40"/>
              </w:rPr>
              <w:t>）</w:t>
            </w:r>
          </w:p>
          <w:tbl>
            <w:tblPr>
              <w:tblW w:w="95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15"/>
              <w:gridCol w:w="289"/>
              <w:gridCol w:w="41"/>
              <w:gridCol w:w="1234"/>
              <w:gridCol w:w="1276"/>
              <w:gridCol w:w="1410"/>
              <w:gridCol w:w="520"/>
              <w:gridCol w:w="12"/>
              <w:gridCol w:w="930"/>
              <w:gridCol w:w="814"/>
              <w:gridCol w:w="1791"/>
            </w:tblGrid>
            <w:tr w:rsidR="005347AD" w:rsidRPr="00D902F4" w:rsidTr="005347AD">
              <w:trPr>
                <w:jc w:val="center"/>
              </w:trPr>
              <w:tc>
                <w:tcPr>
                  <w:tcW w:w="1545" w:type="dxa"/>
                  <w:gridSpan w:val="3"/>
                  <w:tcBorders>
                    <w:top w:val="single" w:sz="4" w:space="0" w:color="000000"/>
                    <w:left w:val="single" w:sz="4" w:space="0" w:color="000000"/>
                    <w:bottom w:val="single" w:sz="4" w:space="0" w:color="000000"/>
                    <w:right w:val="single" w:sz="4" w:space="0" w:color="auto"/>
                  </w:tcBorders>
                  <w:vAlign w:val="center"/>
                </w:tcPr>
                <w:p w:rsidR="005347AD" w:rsidRPr="00D902F4" w:rsidRDefault="005347AD" w:rsidP="005347AD">
                  <w:pPr>
                    <w:jc w:val="center"/>
                    <w:rPr>
                      <w:rFonts w:ascii="宋体" w:eastAsia="宋体" w:hAnsi="宋体"/>
                      <w:b/>
                      <w:bCs/>
                      <w:sz w:val="18"/>
                      <w:szCs w:val="18"/>
                    </w:rPr>
                  </w:pPr>
                  <w:r w:rsidRPr="00D902F4">
                    <w:rPr>
                      <w:rFonts w:ascii="宋体" w:eastAsia="宋体" w:hAnsi="宋体" w:cs="宋体" w:hint="eastAsia"/>
                      <w:b/>
                      <w:bCs/>
                      <w:sz w:val="18"/>
                      <w:szCs w:val="18"/>
                    </w:rPr>
                    <w:t>技术名称：</w:t>
                  </w:r>
                </w:p>
              </w:tc>
              <w:tc>
                <w:tcPr>
                  <w:tcW w:w="7987" w:type="dxa"/>
                  <w:gridSpan w:val="8"/>
                  <w:tcBorders>
                    <w:top w:val="single" w:sz="4" w:space="0" w:color="000000"/>
                    <w:left w:val="single" w:sz="4" w:space="0" w:color="auto"/>
                    <w:bottom w:val="single" w:sz="4" w:space="0" w:color="000000"/>
                    <w:right w:val="single" w:sz="4" w:space="0" w:color="000000"/>
                  </w:tcBorders>
                  <w:vAlign w:val="center"/>
                </w:tcPr>
                <w:p w:rsidR="005347AD" w:rsidRPr="00D902F4" w:rsidRDefault="004D1DDF" w:rsidP="005347AD">
                  <w:pPr>
                    <w:jc w:val="center"/>
                    <w:rPr>
                      <w:rFonts w:ascii="宋体" w:eastAsia="宋体" w:hAnsi="宋体"/>
                      <w:b/>
                      <w:bCs/>
                      <w:sz w:val="18"/>
                      <w:szCs w:val="18"/>
                    </w:rPr>
                  </w:pPr>
                  <w:r w:rsidRPr="004D1DDF">
                    <w:rPr>
                      <w:rFonts w:ascii="宋体" w:eastAsia="宋体" w:hAnsi="宋体" w:hint="eastAsia"/>
                      <w:b/>
                      <w:bCs/>
                      <w:sz w:val="18"/>
                      <w:szCs w:val="18"/>
                    </w:rPr>
                    <w:t>一种基于</w:t>
                  </w:r>
                  <w:proofErr w:type="spellStart"/>
                  <w:r w:rsidRPr="004D1DDF">
                    <w:rPr>
                      <w:rFonts w:ascii="宋体" w:eastAsia="宋体" w:hAnsi="宋体" w:hint="eastAsia"/>
                      <w:b/>
                      <w:bCs/>
                      <w:sz w:val="18"/>
                      <w:szCs w:val="18"/>
                    </w:rPr>
                    <w:t>Kubernetes</w:t>
                  </w:r>
                  <w:proofErr w:type="spellEnd"/>
                  <w:r w:rsidRPr="004D1DDF">
                    <w:rPr>
                      <w:rFonts w:ascii="宋体" w:eastAsia="宋体" w:hAnsi="宋体" w:hint="eastAsia"/>
                      <w:b/>
                      <w:bCs/>
                      <w:sz w:val="18"/>
                      <w:szCs w:val="18"/>
                    </w:rPr>
                    <w:t>容器云平台的</w:t>
                  </w:r>
                  <w:proofErr w:type="spellStart"/>
                  <w:r w:rsidRPr="004D1DDF">
                    <w:rPr>
                      <w:rFonts w:ascii="宋体" w:eastAsia="宋体" w:hAnsi="宋体" w:hint="eastAsia"/>
                      <w:b/>
                      <w:bCs/>
                      <w:sz w:val="18"/>
                      <w:szCs w:val="18"/>
                    </w:rPr>
                    <w:t>AIOps</w:t>
                  </w:r>
                  <w:proofErr w:type="spellEnd"/>
                  <w:r w:rsidRPr="004D1DDF">
                    <w:rPr>
                      <w:rFonts w:ascii="宋体" w:eastAsia="宋体" w:hAnsi="宋体" w:hint="eastAsia"/>
                      <w:b/>
                      <w:bCs/>
                      <w:sz w:val="18"/>
                      <w:szCs w:val="18"/>
                    </w:rPr>
                    <w:t>方法及系统</w:t>
                  </w:r>
                </w:p>
              </w:tc>
            </w:tr>
            <w:tr w:rsidR="005347AD" w:rsidRPr="00D902F4" w:rsidTr="005347AD">
              <w:trPr>
                <w:jc w:val="center"/>
              </w:trPr>
              <w:tc>
                <w:tcPr>
                  <w:tcW w:w="1215" w:type="dxa"/>
                  <w:tcBorders>
                    <w:top w:val="single" w:sz="4" w:space="0" w:color="000000"/>
                    <w:left w:val="single" w:sz="4" w:space="0" w:color="000000"/>
                    <w:bottom w:val="single" w:sz="4" w:space="0" w:color="000000"/>
                    <w:right w:val="single" w:sz="4" w:space="0" w:color="auto"/>
                  </w:tcBorders>
                  <w:vAlign w:val="center"/>
                </w:tcPr>
                <w:p w:rsidR="005347AD" w:rsidRPr="00D902F4" w:rsidRDefault="005347AD" w:rsidP="005347AD">
                  <w:pPr>
                    <w:jc w:val="center"/>
                    <w:rPr>
                      <w:rFonts w:ascii="宋体" w:eastAsia="宋体" w:hAnsi="宋体"/>
                      <w:b/>
                      <w:bCs/>
                      <w:sz w:val="18"/>
                      <w:szCs w:val="18"/>
                    </w:rPr>
                  </w:pPr>
                  <w:r w:rsidRPr="00D902F4">
                    <w:rPr>
                      <w:rFonts w:ascii="宋体" w:eastAsia="宋体" w:hAnsi="宋体" w:cs="宋体" w:hint="eastAsia"/>
                      <w:b/>
                      <w:bCs/>
                      <w:sz w:val="18"/>
                      <w:szCs w:val="18"/>
                    </w:rPr>
                    <w:t>联系人</w:t>
                  </w:r>
                </w:p>
              </w:tc>
              <w:tc>
                <w:tcPr>
                  <w:tcW w:w="1564" w:type="dxa"/>
                  <w:gridSpan w:val="3"/>
                  <w:tcBorders>
                    <w:top w:val="single" w:sz="4" w:space="0" w:color="000000"/>
                    <w:left w:val="single" w:sz="4" w:space="0" w:color="auto"/>
                    <w:bottom w:val="single" w:sz="4" w:space="0" w:color="000000"/>
                    <w:right w:val="single" w:sz="4" w:space="0" w:color="auto"/>
                  </w:tcBorders>
                  <w:vAlign w:val="center"/>
                </w:tcPr>
                <w:p w:rsidR="005347AD" w:rsidRPr="00D902F4" w:rsidRDefault="00006753" w:rsidP="005347AD">
                  <w:pPr>
                    <w:jc w:val="center"/>
                    <w:rPr>
                      <w:rFonts w:ascii="宋体" w:eastAsia="宋体" w:hAnsi="宋体"/>
                      <w:b/>
                      <w:bCs/>
                      <w:sz w:val="18"/>
                      <w:szCs w:val="18"/>
                    </w:rPr>
                  </w:pPr>
                  <w:r>
                    <w:rPr>
                      <w:rFonts w:ascii="宋体" w:eastAsia="宋体" w:hAnsi="宋体" w:hint="eastAsia"/>
                      <w:b/>
                      <w:bCs/>
                      <w:sz w:val="18"/>
                      <w:szCs w:val="18"/>
                    </w:rPr>
                    <w:t>何通</w:t>
                  </w:r>
                </w:p>
              </w:tc>
              <w:tc>
                <w:tcPr>
                  <w:tcW w:w="1276" w:type="dxa"/>
                  <w:tcBorders>
                    <w:top w:val="single" w:sz="4" w:space="0" w:color="000000"/>
                    <w:left w:val="single" w:sz="4" w:space="0" w:color="auto"/>
                    <w:bottom w:val="single" w:sz="4" w:space="0" w:color="000000"/>
                    <w:right w:val="single" w:sz="4" w:space="0" w:color="auto"/>
                  </w:tcBorders>
                  <w:vAlign w:val="center"/>
                </w:tcPr>
                <w:p w:rsidR="005347AD" w:rsidRPr="00D902F4" w:rsidRDefault="005347AD" w:rsidP="005347AD">
                  <w:pPr>
                    <w:jc w:val="center"/>
                    <w:rPr>
                      <w:rFonts w:ascii="宋体" w:eastAsia="宋体" w:hAnsi="宋体"/>
                      <w:b/>
                      <w:bCs/>
                      <w:sz w:val="18"/>
                      <w:szCs w:val="18"/>
                    </w:rPr>
                  </w:pPr>
                  <w:r w:rsidRPr="00D902F4">
                    <w:rPr>
                      <w:rFonts w:ascii="宋体" w:eastAsia="宋体" w:hAnsi="宋体" w:cs="宋体" w:hint="eastAsia"/>
                      <w:b/>
                      <w:bCs/>
                      <w:sz w:val="18"/>
                      <w:szCs w:val="18"/>
                    </w:rPr>
                    <w:t>手机号</w:t>
                  </w:r>
                </w:p>
              </w:tc>
              <w:tc>
                <w:tcPr>
                  <w:tcW w:w="1942" w:type="dxa"/>
                  <w:gridSpan w:val="3"/>
                  <w:tcBorders>
                    <w:top w:val="single" w:sz="4" w:space="0" w:color="000000"/>
                    <w:left w:val="single" w:sz="4" w:space="0" w:color="auto"/>
                    <w:bottom w:val="single" w:sz="4" w:space="0" w:color="000000"/>
                    <w:right w:val="single" w:sz="4" w:space="0" w:color="auto"/>
                  </w:tcBorders>
                  <w:vAlign w:val="center"/>
                </w:tcPr>
                <w:p w:rsidR="005347AD" w:rsidRPr="00D902F4" w:rsidRDefault="00006753" w:rsidP="005347AD">
                  <w:pPr>
                    <w:jc w:val="center"/>
                    <w:rPr>
                      <w:rFonts w:ascii="宋体" w:eastAsia="宋体" w:hAnsi="宋体"/>
                      <w:b/>
                      <w:bCs/>
                      <w:sz w:val="18"/>
                      <w:szCs w:val="18"/>
                    </w:rPr>
                  </w:pPr>
                  <w:r>
                    <w:rPr>
                      <w:rFonts w:ascii="宋体" w:eastAsia="宋体" w:hAnsi="宋体" w:hint="eastAsia"/>
                      <w:b/>
                      <w:bCs/>
                      <w:sz w:val="18"/>
                      <w:szCs w:val="18"/>
                    </w:rPr>
                    <w:t>18310561383</w:t>
                  </w:r>
                </w:p>
              </w:tc>
              <w:tc>
                <w:tcPr>
                  <w:tcW w:w="930" w:type="dxa"/>
                  <w:tcBorders>
                    <w:top w:val="single" w:sz="4" w:space="0" w:color="000000"/>
                    <w:left w:val="single" w:sz="4" w:space="0" w:color="auto"/>
                    <w:bottom w:val="single" w:sz="4" w:space="0" w:color="000000"/>
                    <w:right w:val="single" w:sz="4" w:space="0" w:color="auto"/>
                  </w:tcBorders>
                  <w:vAlign w:val="center"/>
                </w:tcPr>
                <w:p w:rsidR="005347AD" w:rsidRPr="00D902F4" w:rsidRDefault="005347AD" w:rsidP="005347AD">
                  <w:pPr>
                    <w:jc w:val="center"/>
                    <w:rPr>
                      <w:rFonts w:ascii="宋体" w:eastAsia="宋体" w:hAnsi="宋体"/>
                      <w:b/>
                      <w:bCs/>
                      <w:sz w:val="18"/>
                      <w:szCs w:val="18"/>
                    </w:rPr>
                  </w:pPr>
                  <w:r w:rsidRPr="00D902F4">
                    <w:rPr>
                      <w:rFonts w:ascii="宋体" w:eastAsia="宋体" w:hAnsi="宋体" w:cs="宋体" w:hint="eastAsia"/>
                      <w:b/>
                      <w:bCs/>
                      <w:sz w:val="18"/>
                      <w:szCs w:val="18"/>
                    </w:rPr>
                    <w:t>邮箱</w:t>
                  </w:r>
                </w:p>
              </w:tc>
              <w:tc>
                <w:tcPr>
                  <w:tcW w:w="2605" w:type="dxa"/>
                  <w:gridSpan w:val="2"/>
                  <w:tcBorders>
                    <w:top w:val="single" w:sz="4" w:space="0" w:color="000000"/>
                    <w:left w:val="single" w:sz="4" w:space="0" w:color="auto"/>
                    <w:bottom w:val="single" w:sz="4" w:space="0" w:color="000000"/>
                    <w:right w:val="single" w:sz="4" w:space="0" w:color="000000"/>
                  </w:tcBorders>
                  <w:vAlign w:val="center"/>
                </w:tcPr>
                <w:p w:rsidR="005347AD" w:rsidRPr="00D902F4" w:rsidRDefault="00006753" w:rsidP="005347AD">
                  <w:pPr>
                    <w:jc w:val="center"/>
                    <w:rPr>
                      <w:rFonts w:ascii="宋体" w:eastAsia="宋体" w:hAnsi="宋体"/>
                      <w:b/>
                      <w:bCs/>
                      <w:sz w:val="18"/>
                      <w:szCs w:val="18"/>
                    </w:rPr>
                  </w:pPr>
                  <w:r>
                    <w:rPr>
                      <w:rFonts w:ascii="宋体" w:eastAsia="宋体" w:hAnsi="宋体"/>
                      <w:b/>
                      <w:bCs/>
                      <w:sz w:val="18"/>
                      <w:szCs w:val="18"/>
                    </w:rPr>
                    <w:t>helium6@126.com</w:t>
                  </w:r>
                </w:p>
              </w:tc>
            </w:tr>
            <w:tr w:rsidR="005347AD" w:rsidRPr="00D902F4" w:rsidTr="005347AD">
              <w:trPr>
                <w:jc w:val="center"/>
              </w:trPr>
              <w:tc>
                <w:tcPr>
                  <w:tcW w:w="1504" w:type="dxa"/>
                  <w:gridSpan w:val="2"/>
                  <w:tcBorders>
                    <w:top w:val="single" w:sz="4" w:space="0" w:color="000000"/>
                    <w:left w:val="single" w:sz="4" w:space="0" w:color="000000"/>
                    <w:bottom w:val="single" w:sz="4" w:space="0" w:color="000000"/>
                    <w:right w:val="single" w:sz="4" w:space="0" w:color="auto"/>
                  </w:tcBorders>
                  <w:vAlign w:val="center"/>
                </w:tcPr>
                <w:p w:rsidR="005347AD" w:rsidRPr="00D902F4" w:rsidRDefault="005347AD" w:rsidP="005347AD">
                  <w:pPr>
                    <w:jc w:val="center"/>
                    <w:rPr>
                      <w:rFonts w:ascii="宋体" w:eastAsia="宋体" w:hAnsi="宋体"/>
                      <w:b/>
                      <w:bCs/>
                      <w:sz w:val="18"/>
                      <w:szCs w:val="18"/>
                    </w:rPr>
                  </w:pPr>
                  <w:r w:rsidRPr="00D902F4">
                    <w:rPr>
                      <w:rFonts w:ascii="宋体" w:eastAsia="宋体" w:hAnsi="宋体" w:cs="宋体" w:hint="eastAsia"/>
                      <w:b/>
                      <w:bCs/>
                      <w:sz w:val="18"/>
                      <w:szCs w:val="18"/>
                    </w:rPr>
                    <w:t>建议申请类别：</w:t>
                  </w:r>
                </w:p>
              </w:tc>
              <w:tc>
                <w:tcPr>
                  <w:tcW w:w="4481" w:type="dxa"/>
                  <w:gridSpan w:val="5"/>
                  <w:tcBorders>
                    <w:top w:val="single" w:sz="4" w:space="0" w:color="000000"/>
                    <w:left w:val="single" w:sz="4" w:space="0" w:color="auto"/>
                    <w:bottom w:val="single" w:sz="4" w:space="0" w:color="000000"/>
                    <w:right w:val="single" w:sz="4" w:space="0" w:color="auto"/>
                  </w:tcBorders>
                  <w:vAlign w:val="center"/>
                </w:tcPr>
                <w:p w:rsidR="005347AD" w:rsidRPr="00D902F4" w:rsidRDefault="00301A9A" w:rsidP="005347AD">
                  <w:pPr>
                    <w:rPr>
                      <w:rFonts w:ascii="宋体" w:eastAsia="宋体" w:hAnsi="宋体"/>
                      <w:b/>
                      <w:bCs/>
                      <w:sz w:val="18"/>
                      <w:szCs w:val="18"/>
                    </w:rPr>
                  </w:pPr>
                  <w:r w:rsidRPr="00D902F4">
                    <w:rPr>
                      <w:rFonts w:ascii="宋体" w:eastAsia="宋体"/>
                      <w:b/>
                      <w:bCs/>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0.85pt;height:18pt" o:ole="">
                        <v:imagedata r:id="rId8" o:title=""/>
                      </v:shape>
                      <w:control r:id="rId9" w:name="CheckBox1" w:shapeid="_x0000_i1035"/>
                    </w:object>
                  </w:r>
                  <w:r w:rsidRPr="00D902F4">
                    <w:rPr>
                      <w:rFonts w:ascii="宋体" w:eastAsia="宋体"/>
                      <w:b/>
                      <w:bCs/>
                      <w:sz w:val="18"/>
                      <w:szCs w:val="18"/>
                    </w:rPr>
                    <w:object w:dxaOrig="225" w:dyaOrig="225">
                      <v:shape id="_x0000_i1037" type="#_x0000_t75" style="width:63pt;height:18pt" o:ole="">
                        <v:imagedata r:id="rId10" o:title=""/>
                      </v:shape>
                      <w:control r:id="rId11" w:name="CheckBox2" w:shapeid="_x0000_i1037"/>
                    </w:object>
                  </w:r>
                  <w:r w:rsidRPr="00D902F4">
                    <w:rPr>
                      <w:rFonts w:ascii="宋体" w:eastAsia="宋体"/>
                      <w:b/>
                      <w:bCs/>
                      <w:sz w:val="18"/>
                      <w:szCs w:val="18"/>
                    </w:rPr>
                    <w:object w:dxaOrig="225" w:dyaOrig="225">
                      <v:shape id="_x0000_i1039" type="#_x0000_t75" style="width:108pt;height:18pt" o:ole="">
                        <v:imagedata r:id="rId12" o:title=""/>
                      </v:shape>
                      <w:control r:id="rId13" w:name="CheckBox3" w:shapeid="_x0000_i1039"/>
                    </w:object>
                  </w:r>
                  <w:r w:rsidRPr="00D902F4">
                    <w:rPr>
                      <w:rFonts w:ascii="宋体" w:eastAsia="宋体"/>
                      <w:b/>
                      <w:bCs/>
                      <w:sz w:val="18"/>
                      <w:szCs w:val="18"/>
                    </w:rPr>
                    <w:object w:dxaOrig="225" w:dyaOrig="225">
                      <v:shape id="_x0000_i1041" type="#_x0000_t75" style="width:57.45pt;height:18pt" o:ole="">
                        <v:imagedata r:id="rId14" o:title=""/>
                      </v:shape>
                      <w:control r:id="rId15" w:name="CheckBox4" w:shapeid="_x0000_i1041"/>
                    </w:object>
                  </w:r>
                  <w:r w:rsidRPr="00D902F4">
                    <w:rPr>
                      <w:rFonts w:ascii="宋体" w:eastAsia="宋体"/>
                      <w:b/>
                      <w:bCs/>
                      <w:sz w:val="18"/>
                      <w:szCs w:val="18"/>
                    </w:rPr>
                    <w:object w:dxaOrig="225" w:dyaOrig="225">
                      <v:shape id="_x0000_i1043" type="#_x0000_t75" style="width:141.25pt;height:18pt" o:ole="">
                        <v:imagedata r:id="rId16" o:title=""/>
                      </v:shape>
                      <w:control r:id="rId17" w:name="CheckBox5" w:shapeid="_x0000_i1043"/>
                    </w:object>
                  </w:r>
                </w:p>
              </w:tc>
              <w:tc>
                <w:tcPr>
                  <w:tcW w:w="1756" w:type="dxa"/>
                  <w:gridSpan w:val="3"/>
                  <w:tcBorders>
                    <w:top w:val="single" w:sz="4" w:space="0" w:color="000000"/>
                    <w:left w:val="single" w:sz="4" w:space="0" w:color="auto"/>
                    <w:bottom w:val="single" w:sz="4" w:space="0" w:color="000000"/>
                    <w:right w:val="single" w:sz="4" w:space="0" w:color="auto"/>
                  </w:tcBorders>
                  <w:vAlign w:val="center"/>
                </w:tcPr>
                <w:p w:rsidR="005347AD" w:rsidRPr="00D902F4" w:rsidRDefault="005347AD" w:rsidP="005347AD">
                  <w:pPr>
                    <w:jc w:val="center"/>
                    <w:rPr>
                      <w:rFonts w:ascii="宋体" w:eastAsia="宋体" w:hAnsi="宋体"/>
                      <w:b/>
                      <w:bCs/>
                      <w:sz w:val="18"/>
                      <w:szCs w:val="18"/>
                    </w:rPr>
                  </w:pPr>
                  <w:r w:rsidRPr="00D902F4">
                    <w:rPr>
                      <w:rFonts w:ascii="宋体" w:eastAsia="宋体" w:hAnsi="宋体" w:cs="宋体" w:hint="eastAsia"/>
                      <w:b/>
                      <w:bCs/>
                      <w:sz w:val="18"/>
                      <w:szCs w:val="18"/>
                    </w:rPr>
                    <w:t>项目</w:t>
                  </w:r>
                  <w:r w:rsidRPr="00D902F4">
                    <w:rPr>
                      <w:rFonts w:ascii="宋体" w:eastAsia="宋体" w:hAnsi="宋体" w:cs="宋体"/>
                      <w:b/>
                      <w:bCs/>
                      <w:sz w:val="18"/>
                      <w:szCs w:val="18"/>
                    </w:rPr>
                    <w:t>/</w:t>
                  </w:r>
                  <w:r w:rsidRPr="00D902F4">
                    <w:rPr>
                      <w:rFonts w:ascii="宋体" w:eastAsia="宋体" w:hAnsi="宋体" w:cs="宋体" w:hint="eastAsia"/>
                      <w:b/>
                      <w:bCs/>
                      <w:sz w:val="18"/>
                      <w:szCs w:val="18"/>
                    </w:rPr>
                    <w:t>技术负责人</w:t>
                  </w:r>
                </w:p>
              </w:tc>
              <w:tc>
                <w:tcPr>
                  <w:tcW w:w="1791" w:type="dxa"/>
                  <w:tcBorders>
                    <w:top w:val="single" w:sz="4" w:space="0" w:color="000000"/>
                    <w:left w:val="single" w:sz="4" w:space="0" w:color="auto"/>
                    <w:bottom w:val="single" w:sz="4" w:space="0" w:color="000000"/>
                    <w:right w:val="single" w:sz="4" w:space="0" w:color="000000"/>
                  </w:tcBorders>
                  <w:vAlign w:val="center"/>
                </w:tcPr>
                <w:p w:rsidR="005347AD" w:rsidRPr="00D902F4" w:rsidRDefault="001728EA" w:rsidP="005347AD">
                  <w:pPr>
                    <w:jc w:val="center"/>
                    <w:rPr>
                      <w:rFonts w:ascii="宋体" w:eastAsia="宋体" w:hAnsi="宋体"/>
                      <w:b/>
                      <w:bCs/>
                      <w:sz w:val="18"/>
                      <w:szCs w:val="18"/>
                    </w:rPr>
                  </w:pPr>
                  <w:r>
                    <w:rPr>
                      <w:rFonts w:ascii="宋体" w:eastAsia="宋体" w:hAnsi="宋体"/>
                      <w:b/>
                      <w:bCs/>
                      <w:sz w:val="18"/>
                      <w:szCs w:val="18"/>
                    </w:rPr>
                    <w:t>徐子一</w:t>
                  </w:r>
                </w:p>
              </w:tc>
            </w:tr>
            <w:tr w:rsidR="005347AD" w:rsidRPr="00D902F4" w:rsidTr="005347AD">
              <w:trPr>
                <w:jc w:val="center"/>
              </w:trPr>
              <w:tc>
                <w:tcPr>
                  <w:tcW w:w="2779" w:type="dxa"/>
                  <w:gridSpan w:val="4"/>
                  <w:tcBorders>
                    <w:top w:val="single" w:sz="4" w:space="0" w:color="000000"/>
                    <w:left w:val="single" w:sz="4" w:space="0" w:color="000000"/>
                    <w:bottom w:val="single" w:sz="4" w:space="0" w:color="000000"/>
                    <w:right w:val="single" w:sz="4" w:space="0" w:color="000000"/>
                  </w:tcBorders>
                  <w:vAlign w:val="center"/>
                </w:tcPr>
                <w:p w:rsidR="005347AD" w:rsidRPr="00D902F4" w:rsidRDefault="005347AD" w:rsidP="005347AD">
                  <w:pPr>
                    <w:jc w:val="center"/>
                    <w:rPr>
                      <w:rFonts w:ascii="宋体" w:eastAsia="宋体" w:hAnsi="宋体"/>
                      <w:b/>
                      <w:bCs/>
                      <w:sz w:val="18"/>
                      <w:szCs w:val="18"/>
                    </w:rPr>
                  </w:pPr>
                  <w:r w:rsidRPr="00D902F4">
                    <w:rPr>
                      <w:rFonts w:ascii="宋体" w:eastAsia="宋体" w:hAnsi="宋体" w:cs="宋体" w:hint="eastAsia"/>
                      <w:b/>
                      <w:bCs/>
                      <w:color w:val="FF0000"/>
                      <w:sz w:val="20"/>
                      <w:szCs w:val="20"/>
                    </w:rPr>
                    <w:t>公司一级项目</w:t>
                  </w:r>
                  <w:r w:rsidRPr="00D902F4">
                    <w:rPr>
                      <w:rFonts w:ascii="宋体" w:eastAsia="宋体" w:hAnsi="宋体" w:cs="宋体" w:hint="eastAsia"/>
                      <w:b/>
                      <w:bCs/>
                      <w:sz w:val="18"/>
                      <w:szCs w:val="18"/>
                    </w:rPr>
                    <w:t>名称及编号</w:t>
                  </w:r>
                </w:p>
              </w:tc>
              <w:tc>
                <w:tcPr>
                  <w:tcW w:w="2686" w:type="dxa"/>
                  <w:gridSpan w:val="2"/>
                  <w:tcBorders>
                    <w:top w:val="single" w:sz="4" w:space="0" w:color="000000"/>
                    <w:left w:val="single" w:sz="4" w:space="0" w:color="000000"/>
                    <w:bottom w:val="single" w:sz="4" w:space="0" w:color="000000"/>
                    <w:right w:val="single" w:sz="4" w:space="0" w:color="000000"/>
                  </w:tcBorders>
                  <w:vAlign w:val="center"/>
                </w:tcPr>
                <w:p w:rsidR="005347AD" w:rsidRPr="00D902F4" w:rsidRDefault="005347AD" w:rsidP="005347AD">
                  <w:pPr>
                    <w:jc w:val="center"/>
                    <w:rPr>
                      <w:rFonts w:ascii="宋体" w:eastAsia="宋体" w:hAnsi="宋体"/>
                      <w:b/>
                      <w:bCs/>
                      <w:sz w:val="18"/>
                      <w:szCs w:val="18"/>
                    </w:rPr>
                  </w:pPr>
                  <w:r w:rsidRPr="00D902F4">
                    <w:rPr>
                      <w:rFonts w:ascii="宋体" w:eastAsia="宋体" w:hAnsi="宋体" w:cs="宋体" w:hint="eastAsia"/>
                      <w:b/>
                      <w:bCs/>
                      <w:sz w:val="18"/>
                      <w:szCs w:val="18"/>
                    </w:rPr>
                    <w:t>涉及产品</w:t>
                  </w:r>
                </w:p>
              </w:tc>
              <w:tc>
                <w:tcPr>
                  <w:tcW w:w="1462" w:type="dxa"/>
                  <w:gridSpan w:val="3"/>
                  <w:tcBorders>
                    <w:top w:val="single" w:sz="4" w:space="0" w:color="000000"/>
                    <w:left w:val="single" w:sz="4" w:space="0" w:color="000000"/>
                    <w:bottom w:val="single" w:sz="4" w:space="0" w:color="000000"/>
                    <w:right w:val="single" w:sz="4" w:space="0" w:color="000000"/>
                  </w:tcBorders>
                  <w:vAlign w:val="center"/>
                </w:tcPr>
                <w:p w:rsidR="005347AD" w:rsidRPr="00D902F4" w:rsidRDefault="005347AD" w:rsidP="005347AD">
                  <w:pPr>
                    <w:jc w:val="center"/>
                    <w:rPr>
                      <w:rFonts w:ascii="宋体" w:eastAsia="宋体" w:hAnsi="宋体"/>
                      <w:b/>
                      <w:bCs/>
                      <w:sz w:val="18"/>
                      <w:szCs w:val="18"/>
                    </w:rPr>
                  </w:pPr>
                  <w:r w:rsidRPr="00D902F4">
                    <w:rPr>
                      <w:rFonts w:ascii="宋体" w:eastAsia="宋体" w:hAnsi="宋体" w:cs="宋体" w:hint="eastAsia"/>
                      <w:b/>
                      <w:bCs/>
                      <w:sz w:val="18"/>
                      <w:szCs w:val="18"/>
                    </w:rPr>
                    <w:t>使用情况</w:t>
                  </w:r>
                </w:p>
              </w:tc>
              <w:tc>
                <w:tcPr>
                  <w:tcW w:w="2605" w:type="dxa"/>
                  <w:gridSpan w:val="2"/>
                  <w:tcBorders>
                    <w:top w:val="single" w:sz="4" w:space="0" w:color="000000"/>
                    <w:left w:val="single" w:sz="4" w:space="0" w:color="000000"/>
                    <w:bottom w:val="single" w:sz="4" w:space="0" w:color="000000"/>
                    <w:right w:val="single" w:sz="4" w:space="0" w:color="000000"/>
                  </w:tcBorders>
                  <w:vAlign w:val="center"/>
                </w:tcPr>
                <w:p w:rsidR="005347AD" w:rsidRPr="00D902F4" w:rsidRDefault="005347AD" w:rsidP="005347AD">
                  <w:pPr>
                    <w:jc w:val="center"/>
                    <w:rPr>
                      <w:rFonts w:ascii="宋体" w:eastAsia="宋体" w:hAnsi="宋体"/>
                      <w:b/>
                      <w:bCs/>
                      <w:sz w:val="18"/>
                      <w:szCs w:val="18"/>
                    </w:rPr>
                  </w:pPr>
                  <w:r w:rsidRPr="00D902F4">
                    <w:rPr>
                      <w:rFonts w:ascii="宋体" w:eastAsia="宋体" w:hAnsi="宋体" w:cs="宋体" w:hint="eastAsia"/>
                      <w:b/>
                      <w:bCs/>
                      <w:sz w:val="18"/>
                      <w:szCs w:val="18"/>
                    </w:rPr>
                    <w:t>涉及竞争对手</w:t>
                  </w:r>
                </w:p>
              </w:tc>
            </w:tr>
            <w:tr w:rsidR="005347AD" w:rsidRPr="00D902F4" w:rsidTr="005347AD">
              <w:trPr>
                <w:jc w:val="center"/>
              </w:trPr>
              <w:tc>
                <w:tcPr>
                  <w:tcW w:w="2779" w:type="dxa"/>
                  <w:gridSpan w:val="4"/>
                  <w:tcBorders>
                    <w:top w:val="single" w:sz="4" w:space="0" w:color="000000"/>
                    <w:left w:val="single" w:sz="4" w:space="0" w:color="000000"/>
                    <w:bottom w:val="single" w:sz="4" w:space="0" w:color="000000"/>
                    <w:right w:val="single" w:sz="4" w:space="0" w:color="000000"/>
                  </w:tcBorders>
                  <w:vAlign w:val="center"/>
                </w:tcPr>
                <w:p w:rsidR="005347AD" w:rsidRPr="00D902F4" w:rsidRDefault="00006753" w:rsidP="005347AD">
                  <w:pPr>
                    <w:jc w:val="left"/>
                    <w:rPr>
                      <w:rFonts w:ascii="宋体" w:eastAsia="宋体" w:hAnsi="宋体"/>
                      <w:sz w:val="18"/>
                      <w:szCs w:val="18"/>
                    </w:rPr>
                  </w:pPr>
                  <w:r>
                    <w:rPr>
                      <w:rFonts w:ascii="宋体" w:eastAsia="宋体" w:hAnsi="宋体"/>
                      <w:sz w:val="18"/>
                      <w:szCs w:val="18"/>
                    </w:rPr>
                    <w:t>???,201?</w:t>
                  </w:r>
                  <w:r>
                    <w:rPr>
                      <w:rFonts w:ascii="宋体" w:eastAsia="宋体" w:hAnsi="宋体" w:hint="eastAsia"/>
                      <w:sz w:val="18"/>
                      <w:szCs w:val="18"/>
                    </w:rPr>
                    <w:t>年智能运维项目</w:t>
                  </w:r>
                </w:p>
              </w:tc>
              <w:tc>
                <w:tcPr>
                  <w:tcW w:w="2686" w:type="dxa"/>
                  <w:gridSpan w:val="2"/>
                  <w:tcBorders>
                    <w:top w:val="single" w:sz="4" w:space="0" w:color="000000"/>
                    <w:left w:val="single" w:sz="4" w:space="0" w:color="000000"/>
                    <w:bottom w:val="single" w:sz="4" w:space="0" w:color="000000"/>
                    <w:right w:val="single" w:sz="4" w:space="0" w:color="000000"/>
                  </w:tcBorders>
                  <w:vAlign w:val="center"/>
                </w:tcPr>
                <w:p w:rsidR="005347AD" w:rsidRPr="00006753" w:rsidRDefault="00006753" w:rsidP="005347AD">
                  <w:pPr>
                    <w:jc w:val="left"/>
                    <w:rPr>
                      <w:rFonts w:ascii="宋体" w:eastAsia="宋体" w:hAnsi="宋体"/>
                      <w:sz w:val="18"/>
                      <w:szCs w:val="18"/>
                    </w:rPr>
                  </w:pPr>
                  <w:r>
                    <w:rPr>
                      <w:rFonts w:ascii="宋体" w:eastAsia="宋体" w:hAnsi="宋体"/>
                      <w:sz w:val="18"/>
                      <w:szCs w:val="18"/>
                    </w:rPr>
                    <w:t>???</w:t>
                  </w:r>
                </w:p>
              </w:tc>
              <w:tc>
                <w:tcPr>
                  <w:tcW w:w="1462" w:type="dxa"/>
                  <w:gridSpan w:val="3"/>
                  <w:tcBorders>
                    <w:top w:val="single" w:sz="4" w:space="0" w:color="000000"/>
                    <w:left w:val="single" w:sz="4" w:space="0" w:color="000000"/>
                    <w:bottom w:val="single" w:sz="4" w:space="0" w:color="000000"/>
                    <w:right w:val="single" w:sz="4" w:space="0" w:color="000000"/>
                  </w:tcBorders>
                  <w:vAlign w:val="center"/>
                </w:tcPr>
                <w:p w:rsidR="005347AD" w:rsidRPr="00D902F4" w:rsidRDefault="00006753" w:rsidP="005347AD">
                  <w:pPr>
                    <w:jc w:val="left"/>
                    <w:rPr>
                      <w:rFonts w:ascii="宋体" w:eastAsia="宋体" w:hAnsi="宋体"/>
                      <w:sz w:val="18"/>
                      <w:szCs w:val="18"/>
                    </w:rPr>
                  </w:pPr>
                  <w:r>
                    <w:rPr>
                      <w:rFonts w:ascii="宋体" w:eastAsia="宋体" w:hAnsi="宋体" w:hint="eastAsia"/>
                      <w:sz w:val="18"/>
                      <w:szCs w:val="18"/>
                    </w:rPr>
                    <w:t>自身使用</w:t>
                  </w:r>
                </w:p>
              </w:tc>
              <w:tc>
                <w:tcPr>
                  <w:tcW w:w="2605" w:type="dxa"/>
                  <w:gridSpan w:val="2"/>
                  <w:tcBorders>
                    <w:top w:val="single" w:sz="4" w:space="0" w:color="000000"/>
                    <w:left w:val="single" w:sz="4" w:space="0" w:color="000000"/>
                    <w:bottom w:val="single" w:sz="4" w:space="0" w:color="000000"/>
                    <w:right w:val="single" w:sz="4" w:space="0" w:color="000000"/>
                  </w:tcBorders>
                  <w:vAlign w:val="center"/>
                </w:tcPr>
                <w:p w:rsidR="005347AD" w:rsidRPr="00D902F4" w:rsidRDefault="00B713F0" w:rsidP="005347AD">
                  <w:pPr>
                    <w:jc w:val="left"/>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p>
              </w:tc>
            </w:tr>
            <w:tr w:rsidR="005347AD" w:rsidRPr="00D902F4" w:rsidTr="005347AD">
              <w:trPr>
                <w:trHeight w:val="477"/>
                <w:jc w:val="center"/>
              </w:trPr>
              <w:tc>
                <w:tcPr>
                  <w:tcW w:w="2779" w:type="dxa"/>
                  <w:gridSpan w:val="4"/>
                  <w:tcBorders>
                    <w:top w:val="single" w:sz="4" w:space="0" w:color="000000"/>
                    <w:left w:val="single" w:sz="4" w:space="0" w:color="000000"/>
                    <w:bottom w:val="single" w:sz="4" w:space="0" w:color="000000"/>
                    <w:right w:val="single" w:sz="4" w:space="0" w:color="000000"/>
                  </w:tcBorders>
                  <w:vAlign w:val="center"/>
                </w:tcPr>
                <w:p w:rsidR="005347AD" w:rsidRPr="00D902F4" w:rsidRDefault="005347AD" w:rsidP="005347AD">
                  <w:pPr>
                    <w:jc w:val="left"/>
                    <w:rPr>
                      <w:rFonts w:ascii="宋体" w:eastAsia="宋体" w:hAnsi="宋体"/>
                      <w:b/>
                      <w:bCs/>
                      <w:color w:val="969696"/>
                      <w:sz w:val="18"/>
                      <w:szCs w:val="18"/>
                    </w:rPr>
                  </w:pPr>
                  <w:r w:rsidRPr="00D902F4">
                    <w:rPr>
                      <w:rFonts w:ascii="宋体" w:eastAsia="宋体" w:hAnsi="宋体" w:cs="宋体" w:hint="eastAsia"/>
                      <w:b/>
                      <w:bCs/>
                      <w:color w:val="969696"/>
                      <w:sz w:val="18"/>
                      <w:szCs w:val="18"/>
                    </w:rPr>
                    <w:t>例：</w:t>
                  </w:r>
                  <w:r w:rsidRPr="00D902F4">
                    <w:rPr>
                      <w:rFonts w:ascii="宋体" w:eastAsia="宋体" w:hAnsi="宋体" w:cs="宋体"/>
                      <w:b/>
                      <w:bCs/>
                      <w:color w:val="969696"/>
                      <w:sz w:val="18"/>
                      <w:szCs w:val="18"/>
                    </w:rPr>
                    <w:t>0314G-09,2014</w:t>
                  </w:r>
                  <w:r w:rsidRPr="00D902F4">
                    <w:rPr>
                      <w:rFonts w:ascii="宋体" w:eastAsia="宋体" w:hAnsi="宋体" w:cs="宋体" w:hint="eastAsia"/>
                      <w:b/>
                      <w:bCs/>
                      <w:color w:val="969696"/>
                      <w:sz w:val="18"/>
                      <w:szCs w:val="18"/>
                    </w:rPr>
                    <w:t>年</w:t>
                  </w:r>
                  <w:r w:rsidRPr="00D902F4">
                    <w:rPr>
                      <w:rFonts w:ascii="宋体" w:eastAsia="宋体" w:hAnsi="宋体" w:cs="宋体"/>
                      <w:b/>
                      <w:bCs/>
                      <w:color w:val="969696"/>
                      <w:sz w:val="18"/>
                      <w:szCs w:val="18"/>
                    </w:rPr>
                    <w:t>ERP</w:t>
                  </w:r>
                  <w:r w:rsidRPr="00D902F4">
                    <w:rPr>
                      <w:rFonts w:ascii="宋体" w:eastAsia="宋体" w:hAnsi="宋体" w:cs="宋体" w:hint="eastAsia"/>
                      <w:b/>
                      <w:bCs/>
                      <w:color w:val="969696"/>
                      <w:sz w:val="18"/>
                      <w:szCs w:val="18"/>
                    </w:rPr>
                    <w:t>项目</w:t>
                  </w:r>
                </w:p>
              </w:tc>
              <w:tc>
                <w:tcPr>
                  <w:tcW w:w="2686" w:type="dxa"/>
                  <w:gridSpan w:val="2"/>
                  <w:tcBorders>
                    <w:top w:val="single" w:sz="4" w:space="0" w:color="000000"/>
                    <w:left w:val="single" w:sz="4" w:space="0" w:color="000000"/>
                    <w:bottom w:val="single" w:sz="4" w:space="0" w:color="000000"/>
                    <w:right w:val="single" w:sz="4" w:space="0" w:color="000000"/>
                  </w:tcBorders>
                  <w:vAlign w:val="center"/>
                </w:tcPr>
                <w:p w:rsidR="005347AD" w:rsidRPr="00D902F4" w:rsidRDefault="005347AD" w:rsidP="005347AD">
                  <w:pPr>
                    <w:jc w:val="left"/>
                    <w:rPr>
                      <w:rFonts w:ascii="宋体" w:eastAsia="宋体" w:hAnsi="宋体"/>
                      <w:b/>
                      <w:bCs/>
                      <w:color w:val="969696"/>
                      <w:sz w:val="18"/>
                      <w:szCs w:val="18"/>
                    </w:rPr>
                  </w:pPr>
                  <w:r w:rsidRPr="00D902F4">
                    <w:rPr>
                      <w:rFonts w:ascii="宋体" w:eastAsia="宋体" w:hAnsi="宋体" w:cs="宋体" w:hint="eastAsia"/>
                      <w:b/>
                      <w:bCs/>
                      <w:color w:val="969696"/>
                      <w:sz w:val="18"/>
                      <w:szCs w:val="18"/>
                    </w:rPr>
                    <w:t>例：公司</w:t>
                  </w:r>
                  <w:r w:rsidRPr="00D902F4">
                    <w:rPr>
                      <w:rFonts w:ascii="宋体" w:eastAsia="宋体" w:hAnsi="宋体" w:cs="宋体"/>
                      <w:b/>
                      <w:bCs/>
                      <w:color w:val="969696"/>
                      <w:sz w:val="18"/>
                      <w:szCs w:val="18"/>
                    </w:rPr>
                    <w:t>ERP</w:t>
                  </w:r>
                  <w:r w:rsidRPr="00D902F4">
                    <w:rPr>
                      <w:rFonts w:ascii="宋体" w:eastAsia="宋体" w:hAnsi="宋体" w:cs="宋体" w:hint="eastAsia"/>
                      <w:b/>
                      <w:bCs/>
                      <w:color w:val="969696"/>
                      <w:sz w:val="18"/>
                      <w:szCs w:val="18"/>
                    </w:rPr>
                    <w:t>产品</w:t>
                  </w:r>
                </w:p>
              </w:tc>
              <w:tc>
                <w:tcPr>
                  <w:tcW w:w="1462" w:type="dxa"/>
                  <w:gridSpan w:val="3"/>
                  <w:tcBorders>
                    <w:top w:val="single" w:sz="4" w:space="0" w:color="000000"/>
                    <w:left w:val="single" w:sz="4" w:space="0" w:color="000000"/>
                    <w:bottom w:val="single" w:sz="4" w:space="0" w:color="000000"/>
                    <w:right w:val="single" w:sz="4" w:space="0" w:color="000000"/>
                  </w:tcBorders>
                  <w:vAlign w:val="center"/>
                </w:tcPr>
                <w:p w:rsidR="005347AD" w:rsidRPr="00D902F4" w:rsidRDefault="005347AD" w:rsidP="005347AD">
                  <w:pPr>
                    <w:jc w:val="left"/>
                    <w:rPr>
                      <w:rFonts w:ascii="宋体" w:eastAsia="宋体" w:hAnsi="宋体"/>
                      <w:b/>
                      <w:bCs/>
                      <w:color w:val="969696"/>
                      <w:sz w:val="18"/>
                      <w:szCs w:val="18"/>
                    </w:rPr>
                  </w:pPr>
                  <w:r w:rsidRPr="00D902F4">
                    <w:rPr>
                      <w:rFonts w:ascii="宋体" w:eastAsia="宋体" w:hAnsi="宋体" w:cs="宋体" w:hint="eastAsia"/>
                      <w:b/>
                      <w:bCs/>
                      <w:color w:val="969696"/>
                      <w:sz w:val="18"/>
                      <w:szCs w:val="18"/>
                    </w:rPr>
                    <w:t>自身使用</w:t>
                  </w:r>
                </w:p>
              </w:tc>
              <w:tc>
                <w:tcPr>
                  <w:tcW w:w="2605" w:type="dxa"/>
                  <w:gridSpan w:val="2"/>
                  <w:tcBorders>
                    <w:top w:val="single" w:sz="4" w:space="0" w:color="000000"/>
                    <w:left w:val="single" w:sz="4" w:space="0" w:color="000000"/>
                    <w:bottom w:val="single" w:sz="4" w:space="0" w:color="000000"/>
                    <w:right w:val="single" w:sz="4" w:space="0" w:color="000000"/>
                  </w:tcBorders>
                  <w:vAlign w:val="center"/>
                </w:tcPr>
                <w:p w:rsidR="005347AD" w:rsidRPr="00D902F4" w:rsidRDefault="005347AD" w:rsidP="005347AD">
                  <w:pPr>
                    <w:jc w:val="left"/>
                    <w:rPr>
                      <w:rFonts w:ascii="宋体" w:eastAsia="宋体" w:hAnsi="宋体"/>
                      <w:b/>
                      <w:bCs/>
                      <w:color w:val="969696"/>
                      <w:sz w:val="18"/>
                      <w:szCs w:val="18"/>
                    </w:rPr>
                  </w:pPr>
                  <w:r w:rsidRPr="00D902F4">
                    <w:rPr>
                      <w:rFonts w:ascii="宋体" w:eastAsia="宋体" w:hAnsi="宋体" w:cs="宋体" w:hint="eastAsia"/>
                      <w:b/>
                      <w:bCs/>
                      <w:color w:val="969696"/>
                      <w:sz w:val="18"/>
                      <w:szCs w:val="18"/>
                    </w:rPr>
                    <w:t>例：</w:t>
                  </w:r>
                  <w:r w:rsidRPr="00D902F4">
                    <w:rPr>
                      <w:rFonts w:ascii="宋体" w:eastAsia="宋体" w:hAnsi="宋体" w:cs="宋体"/>
                      <w:b/>
                      <w:bCs/>
                      <w:color w:val="969696"/>
                      <w:sz w:val="18"/>
                      <w:szCs w:val="18"/>
                    </w:rPr>
                    <w:t>IBM</w:t>
                  </w:r>
                  <w:r w:rsidRPr="00D902F4">
                    <w:rPr>
                      <w:rFonts w:ascii="宋体" w:eastAsia="宋体" w:hAnsi="宋体" w:cs="宋体" w:hint="eastAsia"/>
                      <w:b/>
                      <w:bCs/>
                      <w:color w:val="969696"/>
                      <w:sz w:val="18"/>
                      <w:szCs w:val="18"/>
                    </w:rPr>
                    <w:t>、清华同方</w:t>
                  </w:r>
                </w:p>
              </w:tc>
            </w:tr>
          </w:tbl>
          <w:p w:rsidR="00F36FA4" w:rsidRPr="00D902F4" w:rsidRDefault="00F36FA4" w:rsidP="00F86566">
            <w:pPr>
              <w:pStyle w:val="aa"/>
              <w:numPr>
                <w:ilvl w:val="0"/>
                <w:numId w:val="5"/>
              </w:numPr>
              <w:ind w:firstLineChars="0"/>
              <w:jc w:val="left"/>
              <w:rPr>
                <w:b/>
                <w:bCs/>
                <w:color w:val="FF0000"/>
                <w:sz w:val="40"/>
                <w:szCs w:val="40"/>
              </w:rPr>
            </w:pPr>
            <w:r w:rsidRPr="00D902F4">
              <w:rPr>
                <w:rFonts w:cs="楷体_GB2312" w:hint="eastAsia"/>
                <w:b/>
                <w:bCs/>
                <w:color w:val="FF0000"/>
                <w:sz w:val="40"/>
                <w:szCs w:val="40"/>
              </w:rPr>
              <w:t>发明及实用新型请按照以下模板填写（三段式）：</w:t>
            </w:r>
          </w:p>
          <w:p w:rsidR="009F728D" w:rsidRDefault="00436804" w:rsidP="009F728D">
            <w:pPr>
              <w:pStyle w:val="a3"/>
              <w:numPr>
                <w:ilvl w:val="0"/>
                <w:numId w:val="16"/>
              </w:numPr>
              <w:ind w:leftChars="0" w:firstLineChars="0"/>
              <w:jc w:val="left"/>
              <w:rPr>
                <w:rFonts w:ascii="楷体_GB2312" w:cs="楷体_GB2312"/>
              </w:rPr>
            </w:pPr>
            <w:r w:rsidRPr="00D902F4">
              <w:rPr>
                <w:rFonts w:ascii="楷体_GB2312" w:cs="楷体_GB2312" w:hint="eastAsia"/>
                <w:b/>
              </w:rPr>
              <w:t>请描述</w:t>
            </w:r>
            <w:r w:rsidR="009E42B5" w:rsidRPr="00D902F4">
              <w:rPr>
                <w:rFonts w:ascii="楷体_GB2312" w:cs="楷体_GB2312" w:hint="eastAsia"/>
                <w:b/>
              </w:rPr>
              <w:t>本方案的技术背景</w:t>
            </w:r>
            <w:r w:rsidRPr="00D902F4">
              <w:rPr>
                <w:rFonts w:ascii="楷体_GB2312" w:cs="楷体_GB2312" w:hint="eastAsia"/>
              </w:rPr>
              <w:t>，</w:t>
            </w:r>
            <w:r w:rsidR="009E42B5" w:rsidRPr="00D902F4">
              <w:rPr>
                <w:rFonts w:ascii="楷体_GB2312" w:cs="楷体_GB2312" w:hint="eastAsia"/>
              </w:rPr>
              <w:t>即交待在</w:t>
            </w:r>
            <w:r w:rsidRPr="00D902F4">
              <w:rPr>
                <w:rFonts w:ascii="楷体_GB2312" w:cs="楷体_GB2312" w:hint="eastAsia"/>
              </w:rPr>
              <w:t>提出</w:t>
            </w:r>
            <w:r w:rsidR="00F36FA4" w:rsidRPr="00D902F4">
              <w:rPr>
                <w:rFonts w:ascii="楷体_GB2312" w:cs="楷体_GB2312" w:hint="eastAsia"/>
                <w:color w:val="FF0000"/>
                <w:u w:val="single"/>
              </w:rPr>
              <w:t>本方案之前</w:t>
            </w:r>
            <w:r w:rsidRPr="00D902F4">
              <w:rPr>
                <w:rFonts w:ascii="楷体_GB2312" w:cs="楷体_GB2312" w:hint="eastAsia"/>
                <w:color w:val="FF0000"/>
                <w:u w:val="single"/>
              </w:rPr>
              <w:t>，现有技术</w:t>
            </w:r>
            <w:r w:rsidR="00F36FA4" w:rsidRPr="00D902F4">
              <w:rPr>
                <w:rFonts w:ascii="楷体_GB2312" w:cs="楷体_GB2312" w:hint="eastAsia"/>
                <w:color w:val="FF0000"/>
                <w:u w:val="single"/>
              </w:rPr>
              <w:t>是怎么做的？这样做</w:t>
            </w:r>
            <w:r w:rsidRPr="00D902F4">
              <w:rPr>
                <w:rFonts w:ascii="楷体_GB2312" w:cs="楷体_GB2312" w:hint="eastAsia"/>
                <w:color w:val="FF0000"/>
                <w:u w:val="single"/>
              </w:rPr>
              <w:t>存在</w:t>
            </w:r>
            <w:r w:rsidR="00F36FA4" w:rsidRPr="00D902F4">
              <w:rPr>
                <w:rFonts w:ascii="楷体_GB2312" w:cs="楷体_GB2312" w:hint="eastAsia"/>
                <w:color w:val="FF0000"/>
                <w:u w:val="single"/>
              </w:rPr>
              <w:t>什么</w:t>
            </w:r>
            <w:r w:rsidRPr="00D902F4">
              <w:rPr>
                <w:rFonts w:ascii="楷体_GB2312" w:cs="楷体_GB2312" w:hint="eastAsia"/>
                <w:color w:val="FF0000"/>
                <w:u w:val="single"/>
              </w:rPr>
              <w:t>缺陷</w:t>
            </w:r>
            <w:r w:rsidR="00F36FA4" w:rsidRPr="00D902F4">
              <w:rPr>
                <w:rFonts w:ascii="楷体_GB2312" w:cs="楷体_GB2312" w:hint="eastAsia"/>
                <w:color w:val="FF0000"/>
                <w:u w:val="single"/>
              </w:rPr>
              <w:t>？</w:t>
            </w:r>
            <w:r w:rsidRPr="00D902F4">
              <w:rPr>
                <w:rFonts w:ascii="楷体_GB2312" w:cs="楷体_GB2312" w:hint="eastAsia"/>
                <w:color w:val="FF0000"/>
                <w:u w:val="single"/>
              </w:rPr>
              <w:t>你提出本方案，就是为了解决上述缺陷。</w:t>
            </w:r>
            <w:r w:rsidR="00F36FA4" w:rsidRPr="00D902F4">
              <w:rPr>
                <w:rFonts w:ascii="楷体_GB2312" w:cs="楷体_GB2312" w:hint="eastAsia"/>
              </w:rPr>
              <w:t>（如果背景技术出自专利、期刊、书籍，</w:t>
            </w:r>
            <w:r w:rsidR="009E42B5" w:rsidRPr="00D902F4">
              <w:rPr>
                <w:rFonts w:ascii="楷体_GB2312" w:cs="楷体_GB2312" w:hint="eastAsia"/>
              </w:rPr>
              <w:t>请</w:t>
            </w:r>
            <w:r w:rsidR="00F36FA4" w:rsidRPr="00D902F4">
              <w:rPr>
                <w:rFonts w:ascii="楷体_GB2312" w:cs="楷体_GB2312" w:hint="eastAsia"/>
              </w:rPr>
              <w:t>写出相应的专利号，期刊名称或论文名称）</w:t>
            </w:r>
          </w:p>
          <w:p w:rsidR="004F1F5E" w:rsidRDefault="004F1F5E" w:rsidP="004F1F5E">
            <w:pPr>
              <w:ind w:firstLineChars="200" w:firstLine="584"/>
            </w:pPr>
            <w:r>
              <w:rPr>
                <w:rFonts w:hint="eastAsia"/>
              </w:rPr>
              <w:t>Arti</w:t>
            </w:r>
            <w:r>
              <w:t>ficial Intelligence for IT Operations</w:t>
            </w:r>
            <w:r>
              <w:rPr>
                <w:rFonts w:hint="eastAsia"/>
              </w:rPr>
              <w:t>（</w:t>
            </w:r>
            <w:proofErr w:type="spellStart"/>
            <w:r>
              <w:rPr>
                <w:rFonts w:hint="eastAsia"/>
              </w:rPr>
              <w:t>A</w:t>
            </w:r>
            <w:r>
              <w:t>IO</w:t>
            </w:r>
            <w:r>
              <w:rPr>
                <w:rFonts w:hint="eastAsia"/>
              </w:rPr>
              <w:t>ps</w:t>
            </w:r>
            <w:proofErr w:type="spellEnd"/>
            <w:r>
              <w:rPr>
                <w:rFonts w:hint="eastAsia"/>
              </w:rPr>
              <w:t>）是运用大数据及机器学习于</w:t>
            </w:r>
            <w:r>
              <w:rPr>
                <w:rFonts w:hint="eastAsia"/>
              </w:rPr>
              <w:t>I</w:t>
            </w:r>
            <w:r>
              <w:t>T</w:t>
            </w:r>
            <w:r>
              <w:rPr>
                <w:rFonts w:hint="eastAsia"/>
              </w:rPr>
              <w:t>运维的新技术，</w:t>
            </w:r>
            <w:r>
              <w:t>G</w:t>
            </w:r>
            <w:r>
              <w:rPr>
                <w:rFonts w:hint="eastAsia"/>
              </w:rPr>
              <w:t>art</w:t>
            </w:r>
            <w:r>
              <w:t>ner</w:t>
            </w:r>
            <w:r>
              <w:rPr>
                <w:rFonts w:hint="eastAsia"/>
              </w:rPr>
              <w:t>率先提出</w:t>
            </w:r>
            <w:proofErr w:type="spellStart"/>
            <w:r>
              <w:rPr>
                <w:rFonts w:hint="eastAsia"/>
              </w:rPr>
              <w:t>A</w:t>
            </w:r>
            <w:r>
              <w:t>IO</w:t>
            </w:r>
            <w:r>
              <w:rPr>
                <w:rFonts w:hint="eastAsia"/>
              </w:rPr>
              <w:t>ps</w:t>
            </w:r>
            <w:proofErr w:type="spellEnd"/>
            <w:r>
              <w:rPr>
                <w:rFonts w:hint="eastAsia"/>
              </w:rPr>
              <w:t>概念并于</w:t>
            </w:r>
            <w:r>
              <w:rPr>
                <w:rFonts w:hint="eastAsia"/>
              </w:rPr>
              <w:t>2017</w:t>
            </w:r>
            <w:r>
              <w:rPr>
                <w:rFonts w:hint="eastAsia"/>
              </w:rPr>
              <w:t>年</w:t>
            </w:r>
            <w:r>
              <w:t>8</w:t>
            </w:r>
            <w:r>
              <w:rPr>
                <w:rFonts w:hint="eastAsia"/>
              </w:rPr>
              <w:t>月发布的《</w:t>
            </w:r>
            <w:r>
              <w:rPr>
                <w:rFonts w:hint="eastAsia"/>
              </w:rPr>
              <w:t>Market</w:t>
            </w:r>
            <w:r>
              <w:t xml:space="preserve"> </w:t>
            </w:r>
            <w:r>
              <w:rPr>
                <w:rFonts w:hint="eastAsia"/>
              </w:rPr>
              <w:t>Guide</w:t>
            </w:r>
            <w:r>
              <w:t xml:space="preserve"> </w:t>
            </w:r>
            <w:r>
              <w:rPr>
                <w:rFonts w:hint="eastAsia"/>
              </w:rPr>
              <w:t>for</w:t>
            </w:r>
            <w:r>
              <w:t xml:space="preserve"> </w:t>
            </w:r>
            <w:proofErr w:type="spellStart"/>
            <w:r>
              <w:t>AIO</w:t>
            </w:r>
            <w:r>
              <w:rPr>
                <w:rFonts w:hint="eastAsia"/>
              </w:rPr>
              <w:t>ps</w:t>
            </w:r>
            <w:proofErr w:type="spellEnd"/>
            <w:r>
              <w:t xml:space="preserve"> </w:t>
            </w:r>
            <w:r>
              <w:rPr>
                <w:rFonts w:hint="eastAsia"/>
              </w:rPr>
              <w:t>Platforms</w:t>
            </w:r>
            <w:r>
              <w:rPr>
                <w:rFonts w:hint="eastAsia"/>
              </w:rPr>
              <w:t>》中预计到</w:t>
            </w:r>
            <w:r>
              <w:rPr>
                <w:rFonts w:hint="eastAsia"/>
              </w:rPr>
              <w:t>2022</w:t>
            </w:r>
            <w:r>
              <w:rPr>
                <w:rFonts w:hint="eastAsia"/>
              </w:rPr>
              <w:t>年全球大型公司中使用大数据及机器学习辅助及部分替代传统运维的比率将从当前的</w:t>
            </w:r>
            <w:r>
              <w:rPr>
                <w:rFonts w:hint="eastAsia"/>
              </w:rPr>
              <w:t>5%</w:t>
            </w:r>
            <w:r>
              <w:rPr>
                <w:rFonts w:hint="eastAsia"/>
              </w:rPr>
              <w:t>上升到</w:t>
            </w:r>
            <w:r>
              <w:rPr>
                <w:rFonts w:hint="eastAsia"/>
              </w:rPr>
              <w:t>40%</w:t>
            </w:r>
            <w:r>
              <w:rPr>
                <w:rFonts w:hint="eastAsia"/>
              </w:rPr>
              <w:t>。</w:t>
            </w:r>
            <w:r>
              <w:rPr>
                <w:rFonts w:hint="eastAsia"/>
              </w:rPr>
              <w:t xml:space="preserve"> </w:t>
            </w:r>
          </w:p>
          <w:p w:rsidR="004F1F5E" w:rsidRDefault="004F1F5E" w:rsidP="004F1F5E">
            <w:pPr>
              <w:ind w:firstLineChars="200" w:firstLine="584"/>
            </w:pPr>
            <w:r>
              <w:rPr>
                <w:rFonts w:hint="eastAsia"/>
              </w:rPr>
              <w:t>根据</w:t>
            </w:r>
            <w:r>
              <w:rPr>
                <w:rFonts w:hint="eastAsia"/>
              </w:rPr>
              <w:t>2018</w:t>
            </w:r>
            <w:r>
              <w:rPr>
                <w:rFonts w:hint="eastAsia"/>
              </w:rPr>
              <w:t>年</w:t>
            </w:r>
            <w:r>
              <w:rPr>
                <w:rFonts w:hint="eastAsia"/>
              </w:rPr>
              <w:t>4</w:t>
            </w:r>
            <w:r>
              <w:rPr>
                <w:rFonts w:hint="eastAsia"/>
              </w:rPr>
              <w:t>月份全球首份由中国云计算开源产业联盟（</w:t>
            </w:r>
            <w:r>
              <w:rPr>
                <w:rFonts w:hint="eastAsia"/>
              </w:rPr>
              <w:t>O</w:t>
            </w:r>
            <w:r>
              <w:t>SCAR</w:t>
            </w:r>
            <w:r>
              <w:rPr>
                <w:rFonts w:hint="eastAsia"/>
              </w:rPr>
              <w:t>）下设的</w:t>
            </w:r>
            <w:proofErr w:type="spellStart"/>
            <w:r>
              <w:rPr>
                <w:rFonts w:hint="eastAsia"/>
              </w:rPr>
              <w:t>A</w:t>
            </w:r>
            <w:r>
              <w:t>IO</w:t>
            </w:r>
            <w:r>
              <w:rPr>
                <w:rFonts w:hint="eastAsia"/>
              </w:rPr>
              <w:t>ps</w:t>
            </w:r>
            <w:proofErr w:type="spellEnd"/>
            <w:r>
              <w:rPr>
                <w:rFonts w:hint="eastAsia"/>
              </w:rPr>
              <w:t>标准工作组、数据中心联盟（</w:t>
            </w:r>
            <w:r>
              <w:rPr>
                <w:rFonts w:hint="eastAsia"/>
              </w:rPr>
              <w:t>D</w:t>
            </w:r>
            <w:r>
              <w:t>CA</w:t>
            </w:r>
            <w:r>
              <w:rPr>
                <w:rFonts w:hint="eastAsia"/>
              </w:rPr>
              <w:t>）下设组织</w:t>
            </w:r>
            <w:r>
              <w:rPr>
                <w:rFonts w:hint="eastAsia"/>
              </w:rPr>
              <w:t>I</w:t>
            </w:r>
            <w:r>
              <w:t>T</w:t>
            </w:r>
            <w:r>
              <w:rPr>
                <w:rFonts w:hint="eastAsia"/>
              </w:rPr>
              <w:t>运维委员会（即开放运维联盟）及高效运维社区联合发起制定的《企业级</w:t>
            </w:r>
            <w:proofErr w:type="spellStart"/>
            <w:r>
              <w:t>AIO</w:t>
            </w:r>
            <w:r>
              <w:rPr>
                <w:rFonts w:hint="eastAsia"/>
              </w:rPr>
              <w:t>ps</w:t>
            </w:r>
            <w:proofErr w:type="spellEnd"/>
            <w:r>
              <w:rPr>
                <w:rFonts w:hint="eastAsia"/>
              </w:rPr>
              <w:t>实施建议》白皮书</w:t>
            </w:r>
            <w:r>
              <w:rPr>
                <w:rFonts w:hint="eastAsia"/>
              </w:rPr>
              <w:t>V0.6</w:t>
            </w:r>
            <w:r>
              <w:rPr>
                <w:rFonts w:hint="eastAsia"/>
              </w:rPr>
              <w:t>版：</w:t>
            </w:r>
            <w:proofErr w:type="spellStart"/>
            <w:r>
              <w:rPr>
                <w:rFonts w:hint="eastAsia"/>
              </w:rPr>
              <w:t>A</w:t>
            </w:r>
            <w:r>
              <w:t>IO</w:t>
            </w:r>
            <w:r>
              <w:rPr>
                <w:rFonts w:hint="eastAsia"/>
              </w:rPr>
              <w:t>ps</w:t>
            </w:r>
            <w:proofErr w:type="spellEnd"/>
            <w:r>
              <w:rPr>
                <w:rFonts w:hint="eastAsia"/>
              </w:rPr>
              <w:t>不依赖于人为指定规则，主张由机器学习算法自动从海量运维数据中不断学习并不断提炼总结规则；</w:t>
            </w:r>
            <w:r>
              <w:rPr>
                <w:rFonts w:hint="eastAsia"/>
              </w:rPr>
              <w:t xml:space="preserve"> </w:t>
            </w:r>
            <w:r>
              <w:rPr>
                <w:rFonts w:hint="eastAsia"/>
              </w:rPr>
              <w:t>它在自动化运维的基础上增加了一个基于机器学习的大脑，指挥监测系统采集大脑决策所需的数据，做出分析、决策并指挥自动化脚本去执行大脑的决策，从而达到运维系统的整体目标；它致力于达到最终目标：由</w:t>
            </w:r>
            <w:r>
              <w:rPr>
                <w:rFonts w:hint="eastAsia"/>
              </w:rPr>
              <w:t>A</w:t>
            </w:r>
            <w:r>
              <w:t>I</w:t>
            </w:r>
            <w:r>
              <w:rPr>
                <w:rFonts w:hint="eastAsia"/>
              </w:rPr>
              <w:t>调度中枢管理的，质量、成本、效率三者兼顾的无人值守运维，力争所运营系统的综合收益最大化；</w:t>
            </w:r>
            <w:r>
              <w:rPr>
                <w:rFonts w:hint="eastAsia"/>
              </w:rPr>
              <w:t xml:space="preserve"> </w:t>
            </w:r>
            <w:proofErr w:type="spellStart"/>
            <w:r>
              <w:rPr>
                <w:rFonts w:hint="eastAsia"/>
              </w:rPr>
              <w:t>A</w:t>
            </w:r>
            <w:r>
              <w:t>IO</w:t>
            </w:r>
            <w:r>
              <w:rPr>
                <w:rFonts w:hint="eastAsia"/>
              </w:rPr>
              <w:t>ps</w:t>
            </w:r>
            <w:proofErr w:type="spellEnd"/>
            <w:r>
              <w:rPr>
                <w:rFonts w:hint="eastAsia"/>
              </w:rPr>
              <w:t>是运维发展的必然，其应用广泛，其除了在互联网公司以外，还可用于包含高性能计算、电信、金融、电力网络、物联网、医疗网络和设备、航</w:t>
            </w:r>
            <w:r>
              <w:rPr>
                <w:rFonts w:hint="eastAsia"/>
              </w:rPr>
              <w:lastRenderedPageBreak/>
              <w:t>空航天、军用设备即网络等领域。</w:t>
            </w:r>
          </w:p>
          <w:p w:rsidR="008A3643" w:rsidRDefault="008026F5" w:rsidP="004F1F5E">
            <w:pPr>
              <w:ind w:firstLineChars="200" w:firstLine="584"/>
            </w:pPr>
            <w:r>
              <w:rPr>
                <w:rFonts w:hint="eastAsia"/>
              </w:rPr>
              <w:t>现有</w:t>
            </w:r>
            <w:r>
              <w:t>IT</w:t>
            </w:r>
            <w:r>
              <w:rPr>
                <w:rFonts w:hint="eastAsia"/>
              </w:rPr>
              <w:t>运维领域主要围绕既定的人为设置的规则进行自动化运维工作</w:t>
            </w:r>
            <w:r w:rsidR="007B6396">
              <w:rPr>
                <w:rFonts w:hint="eastAsia"/>
              </w:rPr>
              <w:t>。</w:t>
            </w:r>
            <w:r w:rsidR="00493A41">
              <w:rPr>
                <w:rFonts w:hint="eastAsia"/>
              </w:rPr>
              <w:t>伴随</w:t>
            </w:r>
            <w:r w:rsidR="008D7F5A">
              <w:rPr>
                <w:rFonts w:hint="eastAsia"/>
              </w:rPr>
              <w:t>各行业</w:t>
            </w:r>
            <w:r w:rsidR="00493A41">
              <w:rPr>
                <w:rFonts w:hint="eastAsia"/>
              </w:rPr>
              <w:t>为业务</w:t>
            </w:r>
            <w:r w:rsidR="007C0899">
              <w:rPr>
                <w:rFonts w:hint="eastAsia"/>
              </w:rPr>
              <w:t>数据</w:t>
            </w:r>
            <w:r w:rsidR="00493A41">
              <w:rPr>
                <w:rFonts w:hint="eastAsia"/>
              </w:rPr>
              <w:t>的快速</w:t>
            </w:r>
            <w:r w:rsidR="007C0899">
              <w:rPr>
                <w:rFonts w:hint="eastAsia"/>
              </w:rPr>
              <w:t>增长</w:t>
            </w:r>
            <w:r w:rsidR="00493A41">
              <w:rPr>
                <w:rFonts w:hint="eastAsia"/>
              </w:rPr>
              <w:t>、</w:t>
            </w:r>
            <w:r w:rsidR="00F3769A">
              <w:rPr>
                <w:rFonts w:hint="eastAsia"/>
              </w:rPr>
              <w:t>数据驱动</w:t>
            </w:r>
            <w:r w:rsidR="00765A9C">
              <w:rPr>
                <w:rFonts w:hint="eastAsia"/>
              </w:rPr>
              <w:t>全维度</w:t>
            </w:r>
            <w:r w:rsidR="00F3769A">
              <w:rPr>
                <w:rFonts w:hint="eastAsia"/>
              </w:rPr>
              <w:t>服务</w:t>
            </w:r>
            <w:r w:rsidR="00765A9C">
              <w:rPr>
                <w:rFonts w:hint="eastAsia"/>
              </w:rPr>
              <w:t>而</w:t>
            </w:r>
            <w:r w:rsidR="008D7F5A">
              <w:rPr>
                <w:rFonts w:hint="eastAsia"/>
              </w:rPr>
              <w:t>引入</w:t>
            </w:r>
            <w:r w:rsidR="00765A9C">
              <w:rPr>
                <w:rFonts w:hint="eastAsia"/>
              </w:rPr>
              <w:t>容器</w:t>
            </w:r>
            <w:r w:rsidR="008D7F5A">
              <w:rPr>
                <w:rFonts w:hint="eastAsia"/>
              </w:rPr>
              <w:t>云计算、</w:t>
            </w:r>
            <w:r w:rsidR="00765A9C">
              <w:rPr>
                <w:rFonts w:hint="eastAsia"/>
              </w:rPr>
              <w:t>大数据技术，同时带来了数据种类、数量的爆炸性增长及愈发复杂的微服务管理</w:t>
            </w:r>
            <w:r w:rsidR="00F047A8">
              <w:rPr>
                <w:rFonts w:hint="eastAsia"/>
              </w:rPr>
              <w:t>，使得当前的自动化运维工作愈加复杂，</w:t>
            </w:r>
            <w:r w:rsidR="00CE07DD">
              <w:rPr>
                <w:rFonts w:hint="eastAsia"/>
              </w:rPr>
              <w:t>以致其</w:t>
            </w:r>
            <w:r w:rsidR="00F047A8">
              <w:rPr>
                <w:rFonts w:hint="eastAsia"/>
              </w:rPr>
              <w:t>演化为了单独的系统</w:t>
            </w:r>
            <w:r w:rsidR="00CE07DD">
              <w:rPr>
                <w:rFonts w:hint="eastAsia"/>
              </w:rPr>
              <w:t>。即使有了运维系统保障企业的业务稳定高效运转，但随着数据规模及服务的持续增长，自动化运维系统中无论是运维人力投入还是业务规则数量和复杂度都在对应线性增</w:t>
            </w:r>
            <w:r w:rsidR="005324C9">
              <w:rPr>
                <w:rFonts w:hint="eastAsia"/>
              </w:rPr>
              <w:t>长。</w:t>
            </w:r>
            <w:proofErr w:type="spellStart"/>
            <w:r w:rsidR="005324C9">
              <w:rPr>
                <w:rFonts w:hint="eastAsia"/>
              </w:rPr>
              <w:t>A</w:t>
            </w:r>
            <w:r w:rsidR="005324C9">
              <w:t>IO</w:t>
            </w:r>
            <w:r w:rsidR="005324C9">
              <w:rPr>
                <w:rFonts w:hint="eastAsia"/>
              </w:rPr>
              <w:t>ps</w:t>
            </w:r>
            <w:proofErr w:type="spellEnd"/>
            <w:r w:rsidR="005324C9">
              <w:rPr>
                <w:rFonts w:hint="eastAsia"/>
              </w:rPr>
              <w:t>的出现能极大地改善这一状况，使得投入较少的人力即能应对日益增长的</w:t>
            </w:r>
            <w:r w:rsidR="005324C9">
              <w:rPr>
                <w:rFonts w:hint="eastAsia"/>
              </w:rPr>
              <w:t>I</w:t>
            </w:r>
            <w:r w:rsidR="005324C9">
              <w:t>T</w:t>
            </w:r>
            <w:r w:rsidR="005324C9">
              <w:rPr>
                <w:rFonts w:hint="eastAsia"/>
              </w:rPr>
              <w:t>运维成本和压力。</w:t>
            </w:r>
            <w:r w:rsidR="008A3643">
              <w:rPr>
                <w:rFonts w:hint="eastAsia"/>
              </w:rPr>
              <w:t>本技术方案：</w:t>
            </w:r>
          </w:p>
          <w:p w:rsidR="00651B89" w:rsidRDefault="008A3643" w:rsidP="008A3643">
            <w:pPr>
              <w:numPr>
                <w:ilvl w:val="0"/>
                <w:numId w:val="17"/>
              </w:numPr>
            </w:pPr>
            <w:r>
              <w:rPr>
                <w:rFonts w:hint="eastAsia"/>
              </w:rPr>
              <w:t>引入</w:t>
            </w:r>
            <w:proofErr w:type="spellStart"/>
            <w:r>
              <w:rPr>
                <w:rFonts w:hint="eastAsia"/>
              </w:rPr>
              <w:t>A</w:t>
            </w:r>
            <w:r>
              <w:t>IO</w:t>
            </w:r>
            <w:r>
              <w:rPr>
                <w:rFonts w:hint="eastAsia"/>
              </w:rPr>
              <w:t>ps</w:t>
            </w:r>
            <w:proofErr w:type="spellEnd"/>
            <w:r w:rsidR="00C65935">
              <w:rPr>
                <w:rFonts w:hint="eastAsia"/>
              </w:rPr>
              <w:t>概念及</w:t>
            </w:r>
            <w:r>
              <w:rPr>
                <w:rFonts w:hint="eastAsia"/>
              </w:rPr>
              <w:t>方法用以解决现行自动化运维系统所面临的上述困境。</w:t>
            </w:r>
          </w:p>
          <w:p w:rsidR="008A3643" w:rsidRDefault="008A3643" w:rsidP="008A3643">
            <w:pPr>
              <w:numPr>
                <w:ilvl w:val="0"/>
                <w:numId w:val="17"/>
              </w:numPr>
            </w:pPr>
            <w:r>
              <w:rPr>
                <w:rFonts w:hint="eastAsia"/>
              </w:rPr>
              <w:t>创新性地引入以</w:t>
            </w:r>
            <w:proofErr w:type="spellStart"/>
            <w:r>
              <w:rPr>
                <w:rFonts w:hint="eastAsia"/>
              </w:rPr>
              <w:t>Kubernetes</w:t>
            </w:r>
            <w:proofErr w:type="spellEnd"/>
            <w:r>
              <w:rPr>
                <w:rFonts w:hint="eastAsia"/>
              </w:rPr>
              <w:t>为</w:t>
            </w:r>
            <w:proofErr w:type="spellStart"/>
            <w:r>
              <w:rPr>
                <w:rFonts w:hint="eastAsia"/>
              </w:rPr>
              <w:t>PaaS</w:t>
            </w:r>
            <w:proofErr w:type="spellEnd"/>
            <w:r>
              <w:rPr>
                <w:rFonts w:hint="eastAsia"/>
              </w:rPr>
              <w:t>平台，解决</w:t>
            </w:r>
            <w:proofErr w:type="spellStart"/>
            <w:r>
              <w:t>AIO</w:t>
            </w:r>
            <w:r>
              <w:rPr>
                <w:rFonts w:hint="eastAsia"/>
              </w:rPr>
              <w:t>ps</w:t>
            </w:r>
            <w:proofErr w:type="spellEnd"/>
            <w:r>
              <w:rPr>
                <w:rFonts w:hint="eastAsia"/>
              </w:rPr>
              <w:t>系统本身的高可用、方便维护及同时</w:t>
            </w:r>
            <w:r w:rsidR="00836479">
              <w:rPr>
                <w:rFonts w:hint="eastAsia"/>
              </w:rPr>
              <w:t>可直接</w:t>
            </w:r>
            <w:r>
              <w:rPr>
                <w:rFonts w:hint="eastAsia"/>
              </w:rPr>
              <w:t>构建</w:t>
            </w:r>
            <w:r w:rsidR="00836479">
              <w:rPr>
                <w:rFonts w:hint="eastAsia"/>
              </w:rPr>
              <w:t>和维护</w:t>
            </w:r>
            <w:r>
              <w:rPr>
                <w:rFonts w:hint="eastAsia"/>
              </w:rPr>
              <w:t>G</w:t>
            </w:r>
            <w:r>
              <w:t>PU</w:t>
            </w:r>
            <w:r>
              <w:rPr>
                <w:rFonts w:hint="eastAsia"/>
              </w:rPr>
              <w:t>云基础设施</w:t>
            </w:r>
            <w:r w:rsidR="00836479">
              <w:rPr>
                <w:rFonts w:hint="eastAsia"/>
              </w:rPr>
              <w:t>用于机器学习、深度学习等相关框架部署及算法模型训练工作。</w:t>
            </w:r>
          </w:p>
          <w:p w:rsidR="004F1F5E" w:rsidRPr="008A3643" w:rsidRDefault="00836479" w:rsidP="009F2AD6">
            <w:pPr>
              <w:numPr>
                <w:ilvl w:val="0"/>
                <w:numId w:val="17"/>
              </w:numPr>
              <w:rPr>
                <w:szCs w:val="21"/>
              </w:rPr>
            </w:pPr>
            <w:r>
              <w:rPr>
                <w:rFonts w:hint="eastAsia"/>
              </w:rPr>
              <w:t>创新性地构建了</w:t>
            </w:r>
            <w:r w:rsidR="007E767C">
              <w:rPr>
                <w:rFonts w:hint="eastAsia"/>
              </w:rPr>
              <w:t>分层</w:t>
            </w:r>
            <w:r>
              <w:rPr>
                <w:rFonts w:hint="eastAsia"/>
              </w:rPr>
              <w:t>的</w:t>
            </w:r>
            <w:r w:rsidR="007E767C">
              <w:rPr>
                <w:rFonts w:hint="eastAsia"/>
              </w:rPr>
              <w:t>、可扩展的</w:t>
            </w:r>
            <w:r w:rsidR="00964797">
              <w:rPr>
                <w:rFonts w:hint="eastAsia"/>
              </w:rPr>
              <w:t>、</w:t>
            </w:r>
            <w:r w:rsidR="00F445F3">
              <w:rPr>
                <w:rFonts w:hint="eastAsia"/>
              </w:rPr>
              <w:t>可</w:t>
            </w:r>
            <w:r w:rsidR="00B0252A">
              <w:rPr>
                <w:rFonts w:hint="eastAsia"/>
              </w:rPr>
              <w:t>参考</w:t>
            </w:r>
            <w:r w:rsidR="00F445F3">
              <w:rPr>
                <w:rFonts w:hint="eastAsia"/>
              </w:rPr>
              <w:t>落地</w:t>
            </w:r>
            <w:r w:rsidR="005A320E">
              <w:rPr>
                <w:rFonts w:hint="eastAsia"/>
              </w:rPr>
              <w:t>实施</w:t>
            </w:r>
            <w:r w:rsidR="00964797">
              <w:rPr>
                <w:rFonts w:hint="eastAsia"/>
              </w:rPr>
              <w:t>的</w:t>
            </w:r>
            <w:r>
              <w:rPr>
                <w:rFonts w:hint="eastAsia"/>
              </w:rPr>
              <w:t>用于企业复杂运维任务的</w:t>
            </w:r>
            <w:proofErr w:type="spellStart"/>
            <w:r w:rsidR="00AA407E">
              <w:t>AIO</w:t>
            </w:r>
            <w:r w:rsidR="00AA407E">
              <w:rPr>
                <w:rFonts w:hint="eastAsia"/>
              </w:rPr>
              <w:t>ps</w:t>
            </w:r>
            <w:proofErr w:type="spellEnd"/>
            <w:r w:rsidR="00AA407E">
              <w:rPr>
                <w:rFonts w:hint="eastAsia"/>
              </w:rPr>
              <w:t>平台。</w:t>
            </w:r>
          </w:p>
          <w:p w:rsidR="00F36FA4" w:rsidRPr="00D902F4" w:rsidRDefault="00F36FA4" w:rsidP="00F86566">
            <w:pPr>
              <w:rPr>
                <w:rFonts w:ascii="楷体_GB2312"/>
              </w:rPr>
            </w:pPr>
          </w:p>
          <w:p w:rsidR="00F36FA4" w:rsidRDefault="00F36FA4" w:rsidP="00F86566">
            <w:pPr>
              <w:rPr>
                <w:rFonts w:ascii="楷体_GB2312" w:cs="楷体_GB2312"/>
                <w:bCs/>
              </w:rPr>
            </w:pPr>
            <w:r w:rsidRPr="00D902F4">
              <w:rPr>
                <w:rFonts w:ascii="楷体_GB2312" w:hAnsi="黑体" w:cs="黑体" w:hint="eastAsia"/>
                <w:b/>
                <w:bCs/>
              </w:rPr>
              <w:t>二、</w:t>
            </w:r>
            <w:r w:rsidR="009E42B5" w:rsidRPr="00D902F4">
              <w:rPr>
                <w:rFonts w:ascii="楷体_GB2312" w:hAnsi="黑体" w:cs="黑体" w:hint="eastAsia"/>
                <w:b/>
                <w:bCs/>
              </w:rPr>
              <w:t>【</w:t>
            </w:r>
            <w:r w:rsidRPr="00D902F4">
              <w:rPr>
                <w:rFonts w:ascii="楷体_GB2312" w:hAnsi="黑体" w:cs="黑体" w:hint="eastAsia"/>
                <w:b/>
                <w:bCs/>
                <w:color w:val="FF0000"/>
                <w:sz w:val="36"/>
                <w:szCs w:val="36"/>
                <w:u w:val="single"/>
              </w:rPr>
              <w:t>重点内容</w:t>
            </w:r>
            <w:r w:rsidR="009E42B5" w:rsidRPr="00D902F4">
              <w:rPr>
                <w:rFonts w:ascii="楷体_GB2312" w:hAnsi="黑体" w:cs="黑体" w:hint="eastAsia"/>
                <w:b/>
                <w:bCs/>
                <w:color w:val="FF0000"/>
                <w:sz w:val="36"/>
                <w:szCs w:val="36"/>
                <w:u w:val="single"/>
              </w:rPr>
              <w:t>】</w:t>
            </w:r>
            <w:r w:rsidR="009E42B5" w:rsidRPr="00D902F4">
              <w:rPr>
                <w:rFonts w:ascii="楷体_GB2312" w:cs="楷体_GB2312" w:hint="eastAsia"/>
                <w:b/>
              </w:rPr>
              <w:t>请详细阐述</w:t>
            </w:r>
            <w:r w:rsidRPr="00D902F4">
              <w:rPr>
                <w:rFonts w:ascii="楷体_GB2312" w:cs="楷体_GB2312" w:hint="eastAsia"/>
                <w:b/>
              </w:rPr>
              <w:t>本方案</w:t>
            </w:r>
            <w:r w:rsidRPr="00D902F4">
              <w:rPr>
                <w:rFonts w:ascii="楷体_GB2312" w:cs="楷体_GB2312" w:hint="eastAsia"/>
              </w:rPr>
              <w:t>，</w:t>
            </w:r>
            <w:r w:rsidR="009E42B5" w:rsidRPr="00D902F4">
              <w:rPr>
                <w:rFonts w:ascii="楷体_GB2312" w:cs="楷体_GB2312" w:hint="eastAsia"/>
              </w:rPr>
              <w:t>如</w:t>
            </w:r>
            <w:r w:rsidRPr="00D902F4">
              <w:rPr>
                <w:rFonts w:ascii="楷体_GB2312" w:cs="楷体_GB2312" w:hint="eastAsia"/>
                <w:color w:val="FF0000"/>
              </w:rPr>
              <w:t>涉及</w:t>
            </w:r>
            <w:r w:rsidRPr="00D902F4">
              <w:rPr>
                <w:rFonts w:ascii="楷体_GB2312" w:cs="楷体_GB2312" w:hint="eastAsia"/>
                <w:b/>
                <w:bCs/>
                <w:color w:val="FF0000"/>
                <w:u w:val="single"/>
              </w:rPr>
              <w:t>结构</w:t>
            </w:r>
            <w:r w:rsidR="009E42B5" w:rsidRPr="00D902F4">
              <w:rPr>
                <w:rFonts w:ascii="楷体_GB2312" w:cs="楷体_GB2312" w:hint="eastAsia"/>
                <w:b/>
                <w:bCs/>
                <w:color w:val="FF0000"/>
                <w:u w:val="single"/>
              </w:rPr>
              <w:t>，</w:t>
            </w:r>
            <w:r w:rsidR="009E42B5" w:rsidRPr="00D902F4">
              <w:rPr>
                <w:rFonts w:ascii="楷体_GB2312" w:cs="楷体_GB2312" w:hint="eastAsia"/>
                <w:bCs/>
                <w:color w:val="FF0000"/>
                <w:u w:val="single"/>
              </w:rPr>
              <w:t>应提供</w:t>
            </w:r>
            <w:r w:rsidR="00436804" w:rsidRPr="00D902F4">
              <w:rPr>
                <w:rFonts w:ascii="楷体_GB2312" w:cs="楷体_GB2312" w:hint="eastAsia"/>
                <w:bCs/>
                <w:color w:val="FF0000"/>
                <w:u w:val="single"/>
              </w:rPr>
              <w:t>产品的</w:t>
            </w:r>
            <w:r w:rsidR="009E42B5" w:rsidRPr="00D902F4">
              <w:rPr>
                <w:rFonts w:ascii="楷体_GB2312" w:cs="楷体_GB2312" w:hint="eastAsia"/>
                <w:bCs/>
                <w:color w:val="FF0000"/>
                <w:u w:val="single"/>
              </w:rPr>
              <w:t>结构图，并阐述</w:t>
            </w:r>
            <w:r w:rsidRPr="00D902F4">
              <w:rPr>
                <w:rFonts w:ascii="楷体_GB2312" w:cs="楷体_GB2312" w:hint="eastAsia"/>
                <w:color w:val="FF0000"/>
              </w:rPr>
              <w:t>各</w:t>
            </w:r>
            <w:r w:rsidR="009E42B5" w:rsidRPr="00D902F4">
              <w:rPr>
                <w:rFonts w:ascii="楷体_GB2312" w:cs="楷体_GB2312" w:hint="eastAsia"/>
                <w:color w:val="FF0000"/>
              </w:rPr>
              <w:t>个</w:t>
            </w:r>
            <w:r w:rsidRPr="00D902F4">
              <w:rPr>
                <w:rFonts w:ascii="楷体_GB2312" w:cs="楷体_GB2312" w:hint="eastAsia"/>
                <w:bCs/>
                <w:color w:val="FF0000"/>
                <w:u w:val="single"/>
              </w:rPr>
              <w:t>模块、元件以及相互连接关系</w:t>
            </w:r>
            <w:r w:rsidR="009E42B5" w:rsidRPr="00D902F4">
              <w:rPr>
                <w:rFonts w:ascii="楷体_GB2312" w:cs="楷体_GB2312" w:hint="eastAsia"/>
                <w:color w:val="FF0000"/>
              </w:rPr>
              <w:t>；如</w:t>
            </w:r>
            <w:r w:rsidRPr="00D902F4">
              <w:rPr>
                <w:rFonts w:ascii="楷体_GB2312" w:cs="楷体_GB2312" w:hint="eastAsia"/>
                <w:color w:val="FF0000"/>
              </w:rPr>
              <w:t>涉及</w:t>
            </w:r>
            <w:r w:rsidRPr="00D902F4">
              <w:rPr>
                <w:rFonts w:ascii="楷体_GB2312" w:cs="楷体_GB2312" w:hint="eastAsia"/>
                <w:b/>
                <w:bCs/>
                <w:color w:val="FF0000"/>
                <w:u w:val="single"/>
              </w:rPr>
              <w:t>方法</w:t>
            </w:r>
            <w:r w:rsidR="009E42B5" w:rsidRPr="00D902F4">
              <w:rPr>
                <w:rFonts w:ascii="楷体_GB2312" w:cs="楷体_GB2312" w:hint="eastAsia"/>
                <w:color w:val="FF0000"/>
              </w:rPr>
              <w:t>，</w:t>
            </w:r>
            <w:r w:rsidR="00436804" w:rsidRPr="00D902F4">
              <w:rPr>
                <w:rFonts w:ascii="楷体_GB2312" w:cs="楷体_GB2312" w:hint="eastAsia"/>
                <w:color w:val="FF0000"/>
              </w:rPr>
              <w:t>应提供方法的流程图，并</w:t>
            </w:r>
            <w:r w:rsidR="009E42B5" w:rsidRPr="00D902F4">
              <w:rPr>
                <w:rFonts w:ascii="楷体_GB2312" w:cs="楷体_GB2312" w:hint="eastAsia"/>
                <w:color w:val="FF0000"/>
              </w:rPr>
              <w:t>阐述方法的实现</w:t>
            </w:r>
            <w:r w:rsidRPr="00D902F4">
              <w:rPr>
                <w:rFonts w:ascii="楷体_GB2312" w:cs="楷体_GB2312" w:hint="eastAsia"/>
                <w:bCs/>
                <w:color w:val="FF0000"/>
                <w:u w:val="single"/>
              </w:rPr>
              <w:t>步骤以及先后顺序</w:t>
            </w:r>
            <w:r w:rsidR="009E42B5" w:rsidRPr="00D902F4">
              <w:rPr>
                <w:rFonts w:ascii="楷体_GB2312" w:cs="楷体_GB2312" w:hint="eastAsia"/>
                <w:color w:val="FF0000"/>
              </w:rPr>
              <w:t>；</w:t>
            </w:r>
            <w:r w:rsidR="009E42B5" w:rsidRPr="00D902F4">
              <w:rPr>
                <w:rFonts w:ascii="楷体_GB2312" w:cs="楷体_GB2312" w:hint="eastAsia"/>
                <w:color w:val="FF0000"/>
                <w:u w:val="single"/>
              </w:rPr>
              <w:t>如有</w:t>
            </w:r>
            <w:r w:rsidRPr="00D902F4">
              <w:rPr>
                <w:rFonts w:ascii="楷体_GB2312" w:cs="楷体_GB2312" w:hint="eastAsia"/>
                <w:color w:val="FF0000"/>
                <w:u w:val="single"/>
              </w:rPr>
              <w:t>多</w:t>
            </w:r>
            <w:r w:rsidR="009E42B5" w:rsidRPr="00D902F4">
              <w:rPr>
                <w:rFonts w:ascii="楷体_GB2312" w:cs="楷体_GB2312" w:hint="eastAsia"/>
                <w:color w:val="FF0000"/>
                <w:u w:val="single"/>
              </w:rPr>
              <w:t>种</w:t>
            </w:r>
            <w:r w:rsidRPr="00D902F4">
              <w:rPr>
                <w:rFonts w:ascii="楷体_GB2312" w:cs="楷体_GB2312" w:hint="eastAsia"/>
                <w:color w:val="FF0000"/>
                <w:u w:val="single"/>
              </w:rPr>
              <w:t>实</w:t>
            </w:r>
            <w:r w:rsidR="009E42B5" w:rsidRPr="00D902F4">
              <w:rPr>
                <w:rFonts w:ascii="楷体_GB2312" w:cs="楷体_GB2312" w:hint="eastAsia"/>
                <w:color w:val="FF0000"/>
                <w:u w:val="single"/>
              </w:rPr>
              <w:t>施</w:t>
            </w:r>
            <w:r w:rsidRPr="00D902F4">
              <w:rPr>
                <w:rFonts w:ascii="楷体_GB2312" w:cs="楷体_GB2312" w:hint="eastAsia"/>
                <w:color w:val="FF0000"/>
                <w:u w:val="single"/>
              </w:rPr>
              <w:t>方式，</w:t>
            </w:r>
            <w:r w:rsidR="009E42B5" w:rsidRPr="00D902F4">
              <w:rPr>
                <w:rFonts w:ascii="楷体_GB2312" w:cs="楷体_GB2312" w:hint="eastAsia"/>
                <w:color w:val="FF0000"/>
                <w:u w:val="single"/>
              </w:rPr>
              <w:t>应清楚描述每一种</w:t>
            </w:r>
            <w:r w:rsidRPr="00D902F4">
              <w:rPr>
                <w:rFonts w:ascii="楷体_GB2312" w:cs="楷体_GB2312" w:hint="eastAsia"/>
                <w:color w:val="FF0000"/>
                <w:u w:val="single"/>
              </w:rPr>
              <w:t>实</w:t>
            </w:r>
            <w:r w:rsidR="009E42B5" w:rsidRPr="00D902F4">
              <w:rPr>
                <w:rFonts w:ascii="楷体_GB2312" w:cs="楷体_GB2312" w:hint="eastAsia"/>
                <w:color w:val="FF0000"/>
                <w:u w:val="single"/>
              </w:rPr>
              <w:t>施</w:t>
            </w:r>
            <w:r w:rsidRPr="00D902F4">
              <w:rPr>
                <w:rFonts w:ascii="楷体_GB2312" w:cs="楷体_GB2312" w:hint="eastAsia"/>
                <w:color w:val="FF0000"/>
                <w:u w:val="single"/>
              </w:rPr>
              <w:t>方式</w:t>
            </w:r>
            <w:r w:rsidR="009E42B5" w:rsidRPr="00D902F4">
              <w:rPr>
                <w:rFonts w:ascii="楷体_GB2312" w:cs="楷体_GB2312" w:hint="eastAsia"/>
                <w:color w:val="FF0000"/>
                <w:u w:val="single"/>
              </w:rPr>
              <w:t>具体是如何实现的。</w:t>
            </w:r>
            <w:r w:rsidR="009E42B5" w:rsidRPr="00D902F4">
              <w:rPr>
                <w:rFonts w:ascii="楷体_GB2312" w:cs="楷体_GB2312" w:hint="eastAsia"/>
              </w:rPr>
              <w:t>为了</w:t>
            </w:r>
            <w:r w:rsidRPr="00D902F4">
              <w:rPr>
                <w:rFonts w:ascii="楷体_GB2312" w:cs="楷体_GB2312" w:hint="eastAsia"/>
              </w:rPr>
              <w:t>充分说明本</w:t>
            </w:r>
            <w:r w:rsidR="00436804" w:rsidRPr="00D902F4">
              <w:rPr>
                <w:rFonts w:ascii="楷体_GB2312" w:cs="楷体_GB2312" w:hint="eastAsia"/>
              </w:rPr>
              <w:t>方案</w:t>
            </w:r>
            <w:r w:rsidRPr="00D902F4">
              <w:rPr>
                <w:rFonts w:ascii="楷体_GB2312" w:cs="楷体_GB2312" w:hint="eastAsia"/>
              </w:rPr>
              <w:t>的</w:t>
            </w:r>
            <w:r w:rsidR="00436804" w:rsidRPr="00D902F4">
              <w:rPr>
                <w:rFonts w:ascii="楷体_GB2312" w:cs="楷体_GB2312" w:hint="eastAsia"/>
              </w:rPr>
              <w:t>发明</w:t>
            </w:r>
            <w:r w:rsidRPr="00D902F4">
              <w:rPr>
                <w:rFonts w:ascii="楷体_GB2312" w:cs="楷体_GB2312" w:hint="eastAsia"/>
              </w:rPr>
              <w:t>目的，</w:t>
            </w:r>
            <w:r w:rsidR="009E42B5" w:rsidRPr="00D902F4">
              <w:rPr>
                <w:rFonts w:ascii="楷体_GB2312" w:cs="楷体_GB2312" w:hint="eastAsia"/>
              </w:rPr>
              <w:t>请尽量</w:t>
            </w:r>
            <w:r w:rsidRPr="00D902F4">
              <w:rPr>
                <w:rFonts w:ascii="楷体_GB2312" w:cs="楷体_GB2312" w:hint="eastAsia"/>
              </w:rPr>
              <w:t>结合各种</w:t>
            </w:r>
            <w:r w:rsidR="009E42B5" w:rsidRPr="00D902F4">
              <w:rPr>
                <w:rFonts w:ascii="楷体_GB2312" w:cs="楷体_GB2312" w:hint="eastAsia"/>
                <w:color w:val="FF0000"/>
              </w:rPr>
              <w:t>附图</w:t>
            </w:r>
            <w:r w:rsidR="00436804" w:rsidRPr="00D902F4">
              <w:rPr>
                <w:rFonts w:ascii="楷体_GB2312" w:cs="楷体_GB2312" w:hint="eastAsia"/>
                <w:color w:val="FF0000"/>
              </w:rPr>
              <w:t>配以详细的文字描述</w:t>
            </w:r>
            <w:r w:rsidRPr="00D902F4">
              <w:rPr>
                <w:rFonts w:ascii="楷体_GB2312" w:cs="楷体_GB2312" w:hint="eastAsia"/>
              </w:rPr>
              <w:t>，</w:t>
            </w:r>
            <w:r w:rsidR="009E42B5" w:rsidRPr="00D902F4">
              <w:rPr>
                <w:rFonts w:ascii="楷体_GB2312" w:cs="楷体_GB2312" w:hint="eastAsia"/>
              </w:rPr>
              <w:t>且附图</w:t>
            </w:r>
            <w:r w:rsidRPr="00D902F4">
              <w:rPr>
                <w:rFonts w:ascii="楷体_GB2312" w:cs="楷体_GB2312" w:hint="eastAsia"/>
              </w:rPr>
              <w:t>应直观明了</w:t>
            </w:r>
            <w:r w:rsidR="00436804" w:rsidRPr="00D902F4">
              <w:rPr>
                <w:rFonts w:ascii="楷体_GB2312" w:cs="楷体_GB2312" w:hint="eastAsia"/>
              </w:rPr>
              <w:t>，以使</w:t>
            </w:r>
            <w:r w:rsidRPr="00D902F4">
              <w:rPr>
                <w:rFonts w:ascii="楷体_GB2312" w:cs="楷体_GB2312" w:hint="eastAsia"/>
                <w:bCs/>
                <w:color w:val="FF0000"/>
              </w:rPr>
              <w:t>别人能明白附图所表达意思</w:t>
            </w:r>
            <w:r w:rsidR="00436804" w:rsidRPr="00D902F4">
              <w:rPr>
                <w:rFonts w:ascii="楷体_GB2312" w:cs="楷体_GB2312" w:hint="eastAsia"/>
                <w:bCs/>
              </w:rPr>
              <w:t>。</w:t>
            </w:r>
          </w:p>
          <w:p w:rsidR="00932DB0" w:rsidRDefault="00932DB0" w:rsidP="00F86566">
            <w:pPr>
              <w:rPr>
                <w:rFonts w:ascii="楷体_GB2312" w:cs="楷体_GB2312"/>
                <w:bCs/>
              </w:rPr>
            </w:pPr>
          </w:p>
          <w:p w:rsidR="00932DB0" w:rsidRDefault="00932DB0" w:rsidP="00F86566">
            <w:pPr>
              <w:rPr>
                <w:rFonts w:ascii="楷体_GB2312" w:cs="楷体_GB2312"/>
                <w:bCs/>
              </w:rPr>
            </w:pPr>
          </w:p>
          <w:p w:rsidR="001D0B8B" w:rsidRDefault="00381093" w:rsidP="00F86566">
            <w:pPr>
              <w:rPr>
                <w:rFonts w:ascii="楷体_GB2312" w:cs="楷体_GB2312"/>
                <w:bCs/>
              </w:rPr>
            </w:pPr>
            <w:r>
              <w:rPr>
                <w:rFonts w:ascii="楷体_GB2312" w:cs="楷体_GB2312"/>
                <w:bCs/>
                <w:noProof/>
              </w:rPr>
              <w:lastRenderedPageBreak/>
              <w:drawing>
                <wp:inline distT="0" distB="0" distL="0" distR="0">
                  <wp:extent cx="6029960" cy="36315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1.tif"/>
                          <pic:cNvPicPr/>
                        </pic:nvPicPr>
                        <pic:blipFill>
                          <a:blip r:embed="rId18"/>
                          <a:stretch>
                            <a:fillRect/>
                          </a:stretch>
                        </pic:blipFill>
                        <pic:spPr>
                          <a:xfrm>
                            <a:off x="0" y="0"/>
                            <a:ext cx="6029960" cy="3631565"/>
                          </a:xfrm>
                          <a:prstGeom prst="rect">
                            <a:avLst/>
                          </a:prstGeom>
                        </pic:spPr>
                      </pic:pic>
                    </a:graphicData>
                  </a:graphic>
                </wp:inline>
              </w:drawing>
            </w:r>
          </w:p>
          <w:p w:rsidR="00932DB0" w:rsidRDefault="00932DB0" w:rsidP="00EB1510">
            <w:pPr>
              <w:pStyle w:val="QB"/>
              <w:spacing w:line="360" w:lineRule="auto"/>
              <w:ind w:firstLineChars="0" w:firstLine="420"/>
              <w:rPr>
                <w:rFonts w:ascii="楷体_GB2312" w:eastAsia="楷体_GB2312"/>
                <w:noProof w:val="0"/>
                <w:kern w:val="2"/>
                <w:sz w:val="28"/>
                <w:szCs w:val="28"/>
              </w:rPr>
            </w:pPr>
            <w:r>
              <w:rPr>
                <w:rFonts w:ascii="楷体_GB2312" w:eastAsia="楷体_GB2312" w:hint="eastAsia"/>
                <w:noProof w:val="0"/>
                <w:kern w:val="2"/>
                <w:sz w:val="28"/>
                <w:szCs w:val="28"/>
              </w:rPr>
              <w:t>上述所设计的</w:t>
            </w:r>
            <w:proofErr w:type="spellStart"/>
            <w:r>
              <w:rPr>
                <w:rFonts w:ascii="楷体_GB2312" w:eastAsia="楷体_GB2312" w:hint="eastAsia"/>
                <w:noProof w:val="0"/>
                <w:kern w:val="2"/>
                <w:sz w:val="28"/>
                <w:szCs w:val="28"/>
              </w:rPr>
              <w:t>A</w:t>
            </w:r>
            <w:r>
              <w:rPr>
                <w:rFonts w:ascii="楷体_GB2312" w:eastAsia="楷体_GB2312"/>
                <w:noProof w:val="0"/>
                <w:kern w:val="2"/>
                <w:sz w:val="28"/>
                <w:szCs w:val="28"/>
              </w:rPr>
              <w:t>IO</w:t>
            </w:r>
            <w:r>
              <w:rPr>
                <w:rFonts w:ascii="楷体_GB2312" w:eastAsia="楷体_GB2312" w:hint="eastAsia"/>
                <w:noProof w:val="0"/>
                <w:kern w:val="2"/>
                <w:sz w:val="28"/>
                <w:szCs w:val="28"/>
              </w:rPr>
              <w:t>ps</w:t>
            </w:r>
            <w:proofErr w:type="spellEnd"/>
            <w:r>
              <w:rPr>
                <w:rFonts w:ascii="楷体_GB2312" w:eastAsia="楷体_GB2312" w:hint="eastAsia"/>
                <w:noProof w:val="0"/>
                <w:kern w:val="2"/>
                <w:sz w:val="28"/>
                <w:szCs w:val="28"/>
              </w:rPr>
              <w:t>系统架构中，</w:t>
            </w:r>
          </w:p>
          <w:p w:rsidR="00932DB0" w:rsidRDefault="00932DB0" w:rsidP="00932DB0">
            <w:pPr>
              <w:pStyle w:val="QB"/>
              <w:numPr>
                <w:ilvl w:val="0"/>
                <w:numId w:val="18"/>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Data</w:t>
            </w:r>
            <w:r>
              <w:rPr>
                <w:rFonts w:ascii="楷体_GB2312" w:eastAsia="楷体_GB2312"/>
                <w:noProof w:val="0"/>
                <w:kern w:val="2"/>
                <w:sz w:val="28"/>
                <w:szCs w:val="28"/>
              </w:rPr>
              <w:t xml:space="preserve"> Sources(PaaS</w:t>
            </w:r>
            <w:r>
              <w:rPr>
                <w:rFonts w:ascii="楷体_GB2312" w:eastAsia="楷体_GB2312" w:hint="eastAsia"/>
                <w:noProof w:val="0"/>
                <w:kern w:val="2"/>
                <w:sz w:val="28"/>
                <w:szCs w:val="28"/>
              </w:rPr>
              <w:t>平台及业务</w:t>
            </w:r>
            <w:r>
              <w:rPr>
                <w:rFonts w:ascii="楷体_GB2312" w:eastAsia="楷体_GB2312"/>
                <w:noProof w:val="0"/>
                <w:kern w:val="2"/>
                <w:sz w:val="28"/>
                <w:szCs w:val="28"/>
              </w:rPr>
              <w:t>)</w:t>
            </w:r>
          </w:p>
          <w:p w:rsidR="00932DB0" w:rsidRDefault="00932DB0" w:rsidP="00932DB0">
            <w:pPr>
              <w:pStyle w:val="QB"/>
              <w:spacing w:line="360" w:lineRule="auto"/>
              <w:ind w:left="780" w:firstLineChars="0" w:firstLine="0"/>
              <w:rPr>
                <w:rFonts w:ascii="楷体_GB2312" w:eastAsia="楷体_GB2312"/>
                <w:noProof w:val="0"/>
                <w:kern w:val="2"/>
                <w:sz w:val="28"/>
                <w:szCs w:val="28"/>
              </w:rPr>
            </w:pPr>
            <w:r>
              <w:rPr>
                <w:rFonts w:ascii="楷体_GB2312" w:eastAsia="楷体_GB2312" w:hint="eastAsia"/>
                <w:noProof w:val="0"/>
                <w:kern w:val="2"/>
                <w:sz w:val="28"/>
                <w:szCs w:val="28"/>
              </w:rPr>
              <w:t>该层用于说明可采集的数据源及种类(如日志数据、性能数据、事件类、应用数据、任务类数据、监控数据、告警数据等</w:t>
            </w:r>
            <w:r>
              <w:rPr>
                <w:rFonts w:ascii="楷体_GB2312" w:eastAsia="楷体_GB2312"/>
                <w:noProof w:val="0"/>
                <w:kern w:val="2"/>
                <w:sz w:val="28"/>
                <w:szCs w:val="28"/>
              </w:rPr>
              <w:t>)</w:t>
            </w:r>
            <w:r>
              <w:rPr>
                <w:rFonts w:ascii="楷体_GB2312" w:eastAsia="楷体_GB2312" w:hint="eastAsia"/>
                <w:noProof w:val="0"/>
                <w:kern w:val="2"/>
                <w:sz w:val="28"/>
                <w:szCs w:val="28"/>
              </w:rPr>
              <w:t>，上述为通用型数据种类，具体因企业所关联业务不同（本图即以所在项目使用的PaaS平台及其承载业务为运维目标）。</w:t>
            </w:r>
          </w:p>
          <w:p w:rsidR="00D60AC9" w:rsidRDefault="00D60AC9" w:rsidP="00D60AC9">
            <w:pPr>
              <w:pStyle w:val="QB"/>
              <w:numPr>
                <w:ilvl w:val="0"/>
                <w:numId w:val="18"/>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PaaS</w:t>
            </w:r>
            <w:r>
              <w:rPr>
                <w:rFonts w:ascii="楷体_GB2312" w:eastAsia="楷体_GB2312"/>
                <w:noProof w:val="0"/>
                <w:kern w:val="2"/>
                <w:sz w:val="28"/>
                <w:szCs w:val="28"/>
              </w:rPr>
              <w:t xml:space="preserve"> </w:t>
            </w:r>
            <w:r w:rsidR="00381093">
              <w:rPr>
                <w:rFonts w:ascii="楷体_GB2312" w:eastAsia="楷体_GB2312" w:hint="eastAsia"/>
                <w:noProof w:val="0"/>
                <w:kern w:val="2"/>
                <w:sz w:val="28"/>
                <w:szCs w:val="28"/>
              </w:rPr>
              <w:t>and</w:t>
            </w:r>
            <w:bookmarkStart w:id="0" w:name="_GoBack"/>
            <w:bookmarkEnd w:id="0"/>
            <w:r>
              <w:rPr>
                <w:rFonts w:ascii="楷体_GB2312" w:eastAsia="楷体_GB2312"/>
                <w:noProof w:val="0"/>
                <w:kern w:val="2"/>
                <w:sz w:val="28"/>
                <w:szCs w:val="28"/>
              </w:rPr>
              <w:t xml:space="preserve"> </w:t>
            </w:r>
            <w:r>
              <w:rPr>
                <w:rFonts w:ascii="楷体_GB2312" w:eastAsia="楷体_GB2312" w:hint="eastAsia"/>
                <w:noProof w:val="0"/>
                <w:kern w:val="2"/>
                <w:sz w:val="28"/>
                <w:szCs w:val="28"/>
              </w:rPr>
              <w:t>Big</w:t>
            </w:r>
            <w:r>
              <w:rPr>
                <w:rFonts w:ascii="楷体_GB2312" w:eastAsia="楷体_GB2312"/>
                <w:noProof w:val="0"/>
                <w:kern w:val="2"/>
                <w:sz w:val="28"/>
                <w:szCs w:val="28"/>
              </w:rPr>
              <w:t xml:space="preserve"> Data</w:t>
            </w:r>
            <w:r w:rsidR="003A6F39">
              <w:rPr>
                <w:rFonts w:ascii="楷体_GB2312" w:eastAsia="楷体_GB2312"/>
                <w:noProof w:val="0"/>
                <w:kern w:val="2"/>
                <w:sz w:val="28"/>
                <w:szCs w:val="28"/>
              </w:rPr>
              <w:t xml:space="preserve"> Platform</w:t>
            </w:r>
          </w:p>
          <w:p w:rsidR="003A6F39" w:rsidRDefault="003A6F39" w:rsidP="003A6F39">
            <w:pPr>
              <w:pStyle w:val="QB"/>
              <w:spacing w:line="360" w:lineRule="auto"/>
              <w:ind w:left="780" w:firstLineChars="0" w:firstLine="0"/>
              <w:rPr>
                <w:rFonts w:ascii="楷体_GB2312" w:eastAsia="楷体_GB2312"/>
                <w:noProof w:val="0"/>
                <w:kern w:val="2"/>
                <w:sz w:val="28"/>
                <w:szCs w:val="28"/>
              </w:rPr>
            </w:pPr>
            <w:r>
              <w:rPr>
                <w:rFonts w:ascii="楷体_GB2312" w:eastAsia="楷体_GB2312" w:hint="eastAsia"/>
                <w:noProof w:val="0"/>
                <w:kern w:val="2"/>
                <w:sz w:val="28"/>
                <w:szCs w:val="28"/>
              </w:rPr>
              <w:t>Kubernetes容器云计算平台层及大数据平台层。其中</w:t>
            </w:r>
            <w:proofErr w:type="spellStart"/>
            <w:r>
              <w:rPr>
                <w:rFonts w:ascii="楷体_GB2312" w:eastAsia="楷体_GB2312" w:hint="eastAsia"/>
                <w:noProof w:val="0"/>
                <w:kern w:val="2"/>
                <w:sz w:val="28"/>
                <w:szCs w:val="28"/>
              </w:rPr>
              <w:t>Kubernetes</w:t>
            </w:r>
            <w:proofErr w:type="spellEnd"/>
            <w:r>
              <w:rPr>
                <w:rFonts w:ascii="楷体_GB2312" w:eastAsia="楷体_GB2312" w:hint="eastAsia"/>
                <w:noProof w:val="0"/>
                <w:kern w:val="2"/>
                <w:sz w:val="28"/>
                <w:szCs w:val="28"/>
              </w:rPr>
              <w:t>云计算平台层用于部署</w:t>
            </w:r>
            <w:proofErr w:type="spellStart"/>
            <w:r>
              <w:rPr>
                <w:rFonts w:ascii="楷体_GB2312" w:eastAsia="楷体_GB2312" w:hint="eastAsia"/>
                <w:noProof w:val="0"/>
                <w:kern w:val="2"/>
                <w:sz w:val="28"/>
                <w:szCs w:val="28"/>
              </w:rPr>
              <w:t>A</w:t>
            </w:r>
            <w:r>
              <w:rPr>
                <w:rFonts w:ascii="楷体_GB2312" w:eastAsia="楷体_GB2312"/>
                <w:noProof w:val="0"/>
                <w:kern w:val="2"/>
                <w:sz w:val="28"/>
                <w:szCs w:val="28"/>
              </w:rPr>
              <w:t>IO</w:t>
            </w:r>
            <w:r>
              <w:rPr>
                <w:rFonts w:ascii="楷体_GB2312" w:eastAsia="楷体_GB2312" w:hint="eastAsia"/>
                <w:noProof w:val="0"/>
                <w:kern w:val="2"/>
                <w:sz w:val="28"/>
                <w:szCs w:val="28"/>
              </w:rPr>
              <w:t>ps</w:t>
            </w:r>
            <w:proofErr w:type="spellEnd"/>
            <w:r>
              <w:rPr>
                <w:rFonts w:ascii="楷体_GB2312" w:eastAsia="楷体_GB2312" w:hint="eastAsia"/>
                <w:noProof w:val="0"/>
                <w:kern w:val="2"/>
                <w:sz w:val="28"/>
                <w:szCs w:val="28"/>
              </w:rPr>
              <w:t>系统中所涉及的各子系统及提供G</w:t>
            </w:r>
            <w:r>
              <w:rPr>
                <w:rFonts w:ascii="楷体_GB2312" w:eastAsia="楷体_GB2312"/>
                <w:noProof w:val="0"/>
                <w:kern w:val="2"/>
                <w:sz w:val="28"/>
                <w:szCs w:val="28"/>
              </w:rPr>
              <w:t>PU</w:t>
            </w:r>
            <w:r>
              <w:rPr>
                <w:rFonts w:ascii="楷体_GB2312" w:eastAsia="楷体_GB2312" w:hint="eastAsia"/>
                <w:noProof w:val="0"/>
                <w:kern w:val="2"/>
                <w:sz w:val="28"/>
                <w:szCs w:val="28"/>
              </w:rPr>
              <w:t>云基础设施，具体工作涉及：</w:t>
            </w:r>
            <w:proofErr w:type="spellStart"/>
            <w:r>
              <w:rPr>
                <w:rFonts w:ascii="楷体_GB2312" w:eastAsia="楷体_GB2312" w:hint="eastAsia"/>
                <w:noProof w:val="0"/>
                <w:kern w:val="2"/>
                <w:sz w:val="28"/>
                <w:szCs w:val="28"/>
              </w:rPr>
              <w:t>PaaS</w:t>
            </w:r>
            <w:proofErr w:type="spellEnd"/>
            <w:r>
              <w:rPr>
                <w:rFonts w:ascii="楷体_GB2312" w:eastAsia="楷体_GB2312" w:hint="eastAsia"/>
                <w:noProof w:val="0"/>
                <w:kern w:val="2"/>
                <w:sz w:val="28"/>
                <w:szCs w:val="28"/>
              </w:rPr>
              <w:t>平台部署、各平台及子系统应用容器化及部署、</w:t>
            </w:r>
            <w:r>
              <w:rPr>
                <w:rFonts w:ascii="楷体_GB2312" w:eastAsia="楷体_GB2312"/>
                <w:noProof w:val="0"/>
                <w:kern w:val="2"/>
                <w:sz w:val="28"/>
                <w:szCs w:val="28"/>
              </w:rPr>
              <w:t>GPU</w:t>
            </w:r>
            <w:r>
              <w:rPr>
                <w:rFonts w:ascii="楷体_GB2312" w:eastAsia="楷体_GB2312" w:hint="eastAsia"/>
                <w:noProof w:val="0"/>
                <w:kern w:val="2"/>
                <w:sz w:val="28"/>
                <w:szCs w:val="28"/>
              </w:rPr>
              <w:t>支持及资源调度工作；大数据平台层负责各类数据源的采集、汇总、索引、基础分析工作，既有相应开源组件如</w:t>
            </w:r>
            <w:proofErr w:type="spellStart"/>
            <w:r>
              <w:rPr>
                <w:rFonts w:ascii="楷体_GB2312" w:eastAsia="楷体_GB2312" w:hint="eastAsia"/>
                <w:noProof w:val="0"/>
                <w:kern w:val="2"/>
                <w:sz w:val="28"/>
                <w:szCs w:val="28"/>
              </w:rPr>
              <w:t>Fluentd</w:t>
            </w:r>
            <w:proofErr w:type="spellEnd"/>
            <w:r>
              <w:rPr>
                <w:rFonts w:ascii="楷体_GB2312" w:eastAsia="楷体_GB2312" w:hint="eastAsia"/>
                <w:noProof w:val="0"/>
                <w:kern w:val="2"/>
                <w:sz w:val="28"/>
                <w:szCs w:val="28"/>
              </w:rPr>
              <w:t>、Flume、</w:t>
            </w:r>
            <w:r>
              <w:rPr>
                <w:rFonts w:ascii="楷体_GB2312" w:eastAsia="楷体_GB2312" w:hint="eastAsia"/>
                <w:noProof w:val="0"/>
                <w:kern w:val="2"/>
                <w:sz w:val="28"/>
                <w:szCs w:val="28"/>
              </w:rPr>
              <w:lastRenderedPageBreak/>
              <w:t>Kafka、</w:t>
            </w:r>
            <w:proofErr w:type="spellStart"/>
            <w:r>
              <w:rPr>
                <w:rFonts w:ascii="楷体_GB2312" w:eastAsia="楷体_GB2312" w:hint="eastAsia"/>
                <w:noProof w:val="0"/>
                <w:kern w:val="2"/>
                <w:sz w:val="28"/>
                <w:szCs w:val="28"/>
              </w:rPr>
              <w:t>Hadoop</w:t>
            </w:r>
            <w:proofErr w:type="spellEnd"/>
            <w:r>
              <w:rPr>
                <w:rFonts w:ascii="楷体_GB2312" w:eastAsia="楷体_GB2312" w:hint="eastAsia"/>
                <w:noProof w:val="0"/>
                <w:kern w:val="2"/>
                <w:sz w:val="28"/>
                <w:szCs w:val="28"/>
              </w:rPr>
              <w:t>、Hive、Spark、</w:t>
            </w:r>
            <w:proofErr w:type="spellStart"/>
            <w:r>
              <w:rPr>
                <w:rFonts w:ascii="楷体_GB2312" w:eastAsia="楷体_GB2312" w:hint="eastAsia"/>
                <w:noProof w:val="0"/>
                <w:kern w:val="2"/>
                <w:sz w:val="28"/>
                <w:szCs w:val="28"/>
              </w:rPr>
              <w:t>InfluxDB</w:t>
            </w:r>
            <w:proofErr w:type="spellEnd"/>
            <w:r>
              <w:rPr>
                <w:rFonts w:ascii="楷体_GB2312" w:eastAsia="楷体_GB2312" w:hint="eastAsia"/>
                <w:noProof w:val="0"/>
                <w:kern w:val="2"/>
                <w:sz w:val="28"/>
                <w:szCs w:val="28"/>
              </w:rPr>
              <w:t>等的部署工作，同时也有根据业务运维需求针对上述大数据生态工具的流式及批处理任务开发工作。该层为数据的稳定采集、汇总及基本处理和各系统服务的稳定运行提供了可靠的数据、服务基础平台。</w:t>
            </w:r>
          </w:p>
          <w:p w:rsidR="003A6F39" w:rsidRDefault="003A6F39" w:rsidP="003A6F39">
            <w:pPr>
              <w:pStyle w:val="QB"/>
              <w:numPr>
                <w:ilvl w:val="0"/>
                <w:numId w:val="18"/>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Rules、Patterns and</w:t>
            </w:r>
            <w:r>
              <w:rPr>
                <w:rFonts w:ascii="楷体_GB2312" w:eastAsia="楷体_GB2312"/>
                <w:noProof w:val="0"/>
                <w:kern w:val="2"/>
                <w:sz w:val="28"/>
                <w:szCs w:val="28"/>
              </w:rPr>
              <w:t xml:space="preserve"> </w:t>
            </w:r>
            <w:r>
              <w:rPr>
                <w:rFonts w:ascii="楷体_GB2312" w:eastAsia="楷体_GB2312" w:hint="eastAsia"/>
                <w:noProof w:val="0"/>
                <w:kern w:val="2"/>
                <w:sz w:val="28"/>
                <w:szCs w:val="28"/>
              </w:rPr>
              <w:t>Domain</w:t>
            </w:r>
            <w:r>
              <w:rPr>
                <w:rFonts w:ascii="楷体_GB2312" w:eastAsia="楷体_GB2312"/>
                <w:noProof w:val="0"/>
                <w:kern w:val="2"/>
                <w:sz w:val="28"/>
                <w:szCs w:val="28"/>
              </w:rPr>
              <w:t xml:space="preserve"> </w:t>
            </w:r>
            <w:r>
              <w:rPr>
                <w:rFonts w:ascii="楷体_GB2312" w:eastAsia="楷体_GB2312" w:hint="eastAsia"/>
                <w:noProof w:val="0"/>
                <w:kern w:val="2"/>
                <w:sz w:val="28"/>
                <w:szCs w:val="28"/>
              </w:rPr>
              <w:t>Algorithms</w:t>
            </w:r>
          </w:p>
          <w:p w:rsidR="003A6F39" w:rsidRDefault="003A6F39" w:rsidP="003A6F39">
            <w:pPr>
              <w:pStyle w:val="QB"/>
              <w:spacing w:line="360" w:lineRule="auto"/>
              <w:ind w:left="780" w:firstLineChars="0" w:firstLine="0"/>
              <w:rPr>
                <w:rFonts w:ascii="楷体_GB2312" w:eastAsia="楷体_GB2312"/>
                <w:noProof w:val="0"/>
                <w:kern w:val="2"/>
                <w:sz w:val="28"/>
                <w:szCs w:val="28"/>
              </w:rPr>
            </w:pPr>
            <w:r>
              <w:rPr>
                <w:rFonts w:ascii="楷体_GB2312" w:eastAsia="楷体_GB2312" w:hint="eastAsia"/>
                <w:noProof w:val="0"/>
                <w:kern w:val="2"/>
                <w:sz w:val="28"/>
                <w:szCs w:val="28"/>
              </w:rPr>
              <w:t>该层负责</w:t>
            </w:r>
            <w:r w:rsidR="00DD4322">
              <w:rPr>
                <w:rFonts w:ascii="楷体_GB2312" w:eastAsia="楷体_GB2312" w:hint="eastAsia"/>
                <w:noProof w:val="0"/>
                <w:kern w:val="2"/>
                <w:sz w:val="28"/>
                <w:szCs w:val="28"/>
              </w:rPr>
              <w:t>从</w:t>
            </w:r>
            <w:r>
              <w:rPr>
                <w:rFonts w:ascii="楷体_GB2312" w:eastAsia="楷体_GB2312" w:hint="eastAsia"/>
                <w:noProof w:val="0"/>
                <w:kern w:val="2"/>
                <w:sz w:val="28"/>
                <w:szCs w:val="28"/>
              </w:rPr>
              <w:t>所在项目具体业务运维</w:t>
            </w:r>
            <w:r w:rsidR="00DD4322">
              <w:rPr>
                <w:rFonts w:ascii="楷体_GB2312" w:eastAsia="楷体_GB2312" w:hint="eastAsia"/>
                <w:noProof w:val="0"/>
                <w:kern w:val="2"/>
                <w:sz w:val="28"/>
                <w:szCs w:val="28"/>
              </w:rPr>
              <w:t>工作出发，从日常运维数据的业务规则发现、数据去噪及标准化、多业务目标关联分析、业务数据解释、关注告警、重点监控指标、目标画像及常用自动化工具集等出发，汇聚具体运维专业知识。</w:t>
            </w:r>
          </w:p>
          <w:p w:rsidR="00CC358F" w:rsidRDefault="00CC358F" w:rsidP="00CC358F">
            <w:pPr>
              <w:pStyle w:val="QB"/>
              <w:numPr>
                <w:ilvl w:val="0"/>
                <w:numId w:val="18"/>
              </w:numPr>
              <w:spacing w:line="360" w:lineRule="auto"/>
              <w:ind w:firstLineChars="0"/>
              <w:rPr>
                <w:rFonts w:ascii="楷体_GB2312" w:eastAsia="楷体_GB2312"/>
                <w:noProof w:val="0"/>
                <w:kern w:val="2"/>
                <w:sz w:val="28"/>
                <w:szCs w:val="28"/>
              </w:rPr>
            </w:pPr>
            <w:r>
              <w:rPr>
                <w:rFonts w:ascii="楷体_GB2312" w:eastAsia="楷体_GB2312"/>
                <w:noProof w:val="0"/>
                <w:kern w:val="2"/>
                <w:sz w:val="28"/>
                <w:szCs w:val="28"/>
              </w:rPr>
              <w:t xml:space="preserve">ML </w:t>
            </w:r>
            <w:r>
              <w:rPr>
                <w:rFonts w:ascii="楷体_GB2312" w:eastAsia="楷体_GB2312" w:hint="eastAsia"/>
                <w:noProof w:val="0"/>
                <w:kern w:val="2"/>
                <w:sz w:val="28"/>
                <w:szCs w:val="28"/>
              </w:rPr>
              <w:t>and</w:t>
            </w:r>
            <w:r>
              <w:rPr>
                <w:rFonts w:ascii="楷体_GB2312" w:eastAsia="楷体_GB2312"/>
                <w:noProof w:val="0"/>
                <w:kern w:val="2"/>
                <w:sz w:val="28"/>
                <w:szCs w:val="28"/>
              </w:rPr>
              <w:t xml:space="preserve"> AI </w:t>
            </w:r>
            <w:r>
              <w:rPr>
                <w:rFonts w:ascii="楷体_GB2312" w:eastAsia="楷体_GB2312" w:hint="eastAsia"/>
                <w:noProof w:val="0"/>
                <w:kern w:val="2"/>
                <w:sz w:val="28"/>
                <w:szCs w:val="28"/>
              </w:rPr>
              <w:t>Platform</w:t>
            </w:r>
          </w:p>
          <w:p w:rsidR="00CC358F" w:rsidRDefault="00CC358F" w:rsidP="00CC358F">
            <w:pPr>
              <w:pStyle w:val="QB"/>
              <w:spacing w:line="360" w:lineRule="auto"/>
              <w:ind w:left="780" w:firstLineChars="0" w:firstLine="0"/>
              <w:rPr>
                <w:rFonts w:ascii="楷体_GB2312" w:eastAsia="楷体_GB2312"/>
                <w:noProof w:val="0"/>
                <w:kern w:val="2"/>
                <w:sz w:val="28"/>
                <w:szCs w:val="28"/>
              </w:rPr>
            </w:pPr>
            <w:r>
              <w:rPr>
                <w:rFonts w:ascii="楷体_GB2312" w:eastAsia="楷体_GB2312" w:hint="eastAsia"/>
                <w:noProof w:val="0"/>
                <w:kern w:val="2"/>
                <w:sz w:val="28"/>
                <w:szCs w:val="28"/>
              </w:rPr>
              <w:t>机器学习及人工智能平台层，</w:t>
            </w:r>
            <w:r w:rsidR="00F059C5">
              <w:rPr>
                <w:rFonts w:ascii="楷体_GB2312" w:eastAsia="楷体_GB2312" w:hint="eastAsia"/>
                <w:noProof w:val="0"/>
                <w:kern w:val="2"/>
                <w:sz w:val="28"/>
                <w:szCs w:val="28"/>
              </w:rPr>
              <w:t>该平台依次从以下几点构建：</w:t>
            </w:r>
          </w:p>
          <w:p w:rsidR="00F059C5" w:rsidRDefault="00F059C5" w:rsidP="00F059C5">
            <w:pPr>
              <w:pStyle w:val="QB"/>
              <w:numPr>
                <w:ilvl w:val="0"/>
                <w:numId w:val="19"/>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机器学习模型训练流程</w:t>
            </w:r>
          </w:p>
          <w:p w:rsidR="00F059C5" w:rsidRDefault="00F059C5" w:rsidP="00F059C5">
            <w:pPr>
              <w:pStyle w:val="QB"/>
              <w:spacing w:line="360" w:lineRule="auto"/>
              <w:ind w:left="1140" w:firstLineChars="0" w:firstLine="0"/>
              <w:rPr>
                <w:rFonts w:ascii="楷体_GB2312" w:eastAsia="楷体_GB2312"/>
                <w:noProof w:val="0"/>
                <w:kern w:val="2"/>
                <w:sz w:val="28"/>
                <w:szCs w:val="28"/>
              </w:rPr>
            </w:pPr>
            <w:r>
              <w:rPr>
                <w:rFonts w:ascii="楷体_GB2312" w:eastAsia="楷体_GB2312" w:hint="eastAsia"/>
                <w:noProof w:val="0"/>
                <w:kern w:val="2"/>
                <w:sz w:val="28"/>
                <w:szCs w:val="28"/>
              </w:rPr>
              <w:t>指明机器学习</w:t>
            </w:r>
            <w:r w:rsidR="00D229F2">
              <w:rPr>
                <w:rFonts w:ascii="楷体_GB2312" w:eastAsia="楷体_GB2312" w:hint="eastAsia"/>
                <w:noProof w:val="0"/>
                <w:kern w:val="2"/>
                <w:sz w:val="28"/>
                <w:szCs w:val="28"/>
              </w:rPr>
              <w:t>训练过程</w:t>
            </w:r>
            <w:r w:rsidR="00B1764E">
              <w:rPr>
                <w:rFonts w:ascii="楷体_GB2312" w:eastAsia="楷体_GB2312" w:hint="eastAsia"/>
                <w:noProof w:val="0"/>
                <w:kern w:val="2"/>
                <w:sz w:val="28"/>
                <w:szCs w:val="28"/>
              </w:rPr>
              <w:t>，</w:t>
            </w:r>
            <w:r w:rsidR="00142749">
              <w:rPr>
                <w:rFonts w:ascii="楷体_GB2312" w:eastAsia="楷体_GB2312" w:hint="eastAsia"/>
                <w:noProof w:val="0"/>
                <w:kern w:val="2"/>
                <w:sz w:val="28"/>
                <w:szCs w:val="28"/>
              </w:rPr>
              <w:t>依次通过数据预处理、特征工程、模型选择、调参及模型评估过程。理解该过程至关重要，机器学习过程所涉及的算法大部分都围绕该过程各环节展开。</w:t>
            </w:r>
          </w:p>
          <w:p w:rsidR="00142749" w:rsidRDefault="007C00F5" w:rsidP="00142749">
            <w:pPr>
              <w:pStyle w:val="QB"/>
              <w:numPr>
                <w:ilvl w:val="0"/>
                <w:numId w:val="19"/>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算法库</w:t>
            </w:r>
          </w:p>
          <w:p w:rsidR="001A1CC5" w:rsidRDefault="007C00F5" w:rsidP="001A1CC5">
            <w:pPr>
              <w:pStyle w:val="QB"/>
              <w:spacing w:line="360" w:lineRule="auto"/>
              <w:ind w:left="1140" w:firstLineChars="0" w:firstLine="0"/>
              <w:rPr>
                <w:rFonts w:ascii="楷体_GB2312" w:eastAsia="楷体_GB2312"/>
                <w:noProof w:val="0"/>
                <w:kern w:val="2"/>
                <w:sz w:val="28"/>
                <w:szCs w:val="28"/>
              </w:rPr>
            </w:pPr>
            <w:r>
              <w:rPr>
                <w:rFonts w:ascii="楷体_GB2312" w:eastAsia="楷体_GB2312" w:hint="eastAsia"/>
                <w:noProof w:val="0"/>
                <w:kern w:val="2"/>
                <w:sz w:val="28"/>
                <w:szCs w:val="28"/>
              </w:rPr>
              <w:t>用以解决不同问题的算法差异性很大，此处列出了当前主流的部分算法，在实际使用中涉及的算法远不止于此，需要根据业务目标尝试多种算法。</w:t>
            </w:r>
            <w:r w:rsidR="008F0E99">
              <w:rPr>
                <w:rFonts w:ascii="楷体_GB2312" w:eastAsia="楷体_GB2312" w:hint="eastAsia"/>
                <w:noProof w:val="0"/>
                <w:kern w:val="2"/>
                <w:sz w:val="28"/>
                <w:szCs w:val="28"/>
              </w:rPr>
              <w:t>此处简单罗列了机器学习、深度学习、增强学习中常见多种类型算法，以及时间序列算法A</w:t>
            </w:r>
            <w:r w:rsidR="008F0E99">
              <w:rPr>
                <w:rFonts w:ascii="楷体_GB2312" w:eastAsia="楷体_GB2312"/>
                <w:noProof w:val="0"/>
                <w:kern w:val="2"/>
                <w:sz w:val="28"/>
                <w:szCs w:val="28"/>
              </w:rPr>
              <w:t>RIMA</w:t>
            </w:r>
            <w:r w:rsidR="008F0E99">
              <w:rPr>
                <w:rFonts w:ascii="楷体_GB2312" w:eastAsia="楷体_GB2312" w:hint="eastAsia"/>
                <w:noProof w:val="0"/>
                <w:kern w:val="2"/>
                <w:sz w:val="28"/>
                <w:szCs w:val="28"/>
              </w:rPr>
              <w:t>、S</w:t>
            </w:r>
            <w:r w:rsidR="008F0E99">
              <w:rPr>
                <w:rFonts w:ascii="楷体_GB2312" w:eastAsia="楷体_GB2312"/>
                <w:noProof w:val="0"/>
                <w:kern w:val="2"/>
                <w:sz w:val="28"/>
                <w:szCs w:val="28"/>
              </w:rPr>
              <w:t>-H-ESD</w:t>
            </w:r>
            <w:r w:rsidR="008F0E99">
              <w:rPr>
                <w:rFonts w:ascii="楷体_GB2312" w:eastAsia="楷体_GB2312" w:hint="eastAsia"/>
                <w:noProof w:val="0"/>
                <w:kern w:val="2"/>
                <w:sz w:val="28"/>
                <w:szCs w:val="28"/>
              </w:rPr>
              <w:t>等，模型验证</w:t>
            </w:r>
            <w:r w:rsidR="008F0E99">
              <w:rPr>
                <w:rFonts w:ascii="楷体_GB2312" w:eastAsia="楷体_GB2312" w:hint="eastAsia"/>
                <w:noProof w:val="0"/>
                <w:kern w:val="2"/>
                <w:sz w:val="28"/>
                <w:szCs w:val="28"/>
              </w:rPr>
              <w:lastRenderedPageBreak/>
              <w:t>类算法A</w:t>
            </w:r>
            <w:r w:rsidR="008F0E99">
              <w:rPr>
                <w:rFonts w:ascii="楷体_GB2312" w:eastAsia="楷体_GB2312"/>
                <w:noProof w:val="0"/>
                <w:kern w:val="2"/>
                <w:sz w:val="28"/>
                <w:szCs w:val="28"/>
              </w:rPr>
              <w:t>UC</w:t>
            </w:r>
            <w:r w:rsidR="008F0E99">
              <w:rPr>
                <w:rFonts w:ascii="楷体_GB2312" w:eastAsia="楷体_GB2312" w:hint="eastAsia"/>
                <w:noProof w:val="0"/>
                <w:kern w:val="2"/>
                <w:sz w:val="28"/>
                <w:szCs w:val="28"/>
              </w:rPr>
              <w:t>、N</w:t>
            </w:r>
            <w:r w:rsidR="008F0E99">
              <w:rPr>
                <w:rFonts w:ascii="楷体_GB2312" w:eastAsia="楷体_GB2312"/>
                <w:noProof w:val="0"/>
                <w:kern w:val="2"/>
                <w:sz w:val="28"/>
                <w:szCs w:val="28"/>
              </w:rPr>
              <w:t>E</w:t>
            </w:r>
            <w:r w:rsidR="008F0E99">
              <w:rPr>
                <w:rFonts w:ascii="楷体_GB2312" w:eastAsia="楷体_GB2312" w:hint="eastAsia"/>
                <w:noProof w:val="0"/>
                <w:kern w:val="2"/>
                <w:sz w:val="28"/>
                <w:szCs w:val="28"/>
              </w:rPr>
              <w:t>、K-</w:t>
            </w:r>
            <w:r w:rsidR="008F0E99">
              <w:rPr>
                <w:rFonts w:ascii="楷体_GB2312" w:eastAsia="楷体_GB2312"/>
                <w:noProof w:val="0"/>
                <w:kern w:val="2"/>
                <w:sz w:val="28"/>
                <w:szCs w:val="28"/>
              </w:rPr>
              <w:t>fold</w:t>
            </w:r>
            <w:r w:rsidR="008F0E99">
              <w:rPr>
                <w:rFonts w:ascii="楷体_GB2312" w:eastAsia="楷体_GB2312" w:hint="eastAsia"/>
                <w:noProof w:val="0"/>
                <w:kern w:val="2"/>
                <w:sz w:val="28"/>
                <w:szCs w:val="28"/>
              </w:rPr>
              <w:t>等。</w:t>
            </w:r>
            <w:r w:rsidR="009201E7">
              <w:rPr>
                <w:rFonts w:ascii="楷体_GB2312" w:eastAsia="楷体_GB2312" w:hint="eastAsia"/>
                <w:noProof w:val="0"/>
                <w:kern w:val="2"/>
                <w:sz w:val="28"/>
                <w:szCs w:val="28"/>
              </w:rPr>
              <w:t xml:space="preserve"> 单列算法库层用于强调</w:t>
            </w:r>
            <w:r w:rsidR="001A1CC5">
              <w:rPr>
                <w:rFonts w:ascii="楷体_GB2312" w:eastAsia="楷体_GB2312" w:hint="eastAsia"/>
                <w:noProof w:val="0"/>
                <w:kern w:val="2"/>
                <w:sz w:val="28"/>
                <w:szCs w:val="28"/>
              </w:rPr>
              <w:t>机器学习平台上算法的复杂多样及重要性。</w:t>
            </w:r>
          </w:p>
          <w:p w:rsidR="001A1CC5" w:rsidRDefault="001A1CC5" w:rsidP="001A1CC5">
            <w:pPr>
              <w:pStyle w:val="QB"/>
              <w:numPr>
                <w:ilvl w:val="0"/>
                <w:numId w:val="19"/>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框架</w:t>
            </w:r>
          </w:p>
          <w:p w:rsidR="001A1CC5" w:rsidRDefault="00593FB3" w:rsidP="001A1CC5">
            <w:pPr>
              <w:pStyle w:val="QB"/>
              <w:spacing w:line="360" w:lineRule="auto"/>
              <w:ind w:left="1140" w:firstLineChars="0" w:firstLine="0"/>
              <w:rPr>
                <w:rFonts w:ascii="楷体_GB2312" w:eastAsia="楷体_GB2312"/>
                <w:noProof w:val="0"/>
                <w:kern w:val="2"/>
                <w:sz w:val="28"/>
                <w:szCs w:val="28"/>
              </w:rPr>
            </w:pPr>
            <w:r>
              <w:rPr>
                <w:rFonts w:ascii="楷体_GB2312" w:eastAsia="楷体_GB2312" w:hint="eastAsia"/>
                <w:noProof w:val="0"/>
                <w:kern w:val="2"/>
                <w:sz w:val="28"/>
                <w:szCs w:val="28"/>
              </w:rPr>
              <w:t>机器学习及深度学习等算法的工程化开发实践离不开主流算法库及框架的支持，无论基于Python语言实现的</w:t>
            </w:r>
            <w:proofErr w:type="spellStart"/>
            <w:r>
              <w:rPr>
                <w:rFonts w:ascii="楷体_GB2312" w:eastAsia="楷体_GB2312" w:hint="eastAsia"/>
                <w:noProof w:val="0"/>
                <w:kern w:val="2"/>
                <w:sz w:val="28"/>
                <w:szCs w:val="28"/>
              </w:rPr>
              <w:t>scikit</w:t>
            </w:r>
            <w:proofErr w:type="spellEnd"/>
            <w:r>
              <w:rPr>
                <w:rFonts w:ascii="楷体_GB2312" w:eastAsia="楷体_GB2312" w:hint="eastAsia"/>
                <w:noProof w:val="0"/>
                <w:kern w:val="2"/>
                <w:sz w:val="28"/>
                <w:szCs w:val="28"/>
              </w:rPr>
              <w:t>-learn机器学习库，Google开源的TensorFlow框架，还是卷积神经网络框架Caffe等。</w:t>
            </w:r>
          </w:p>
          <w:p w:rsidR="00137080" w:rsidRDefault="00137080" w:rsidP="00137080">
            <w:pPr>
              <w:pStyle w:val="QB"/>
              <w:numPr>
                <w:ilvl w:val="0"/>
                <w:numId w:val="19"/>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学习系统</w:t>
            </w:r>
          </w:p>
          <w:p w:rsidR="00137080" w:rsidRDefault="00F83550" w:rsidP="00137080">
            <w:pPr>
              <w:pStyle w:val="QB"/>
              <w:spacing w:line="360" w:lineRule="auto"/>
              <w:ind w:left="1140" w:firstLineChars="0" w:firstLine="0"/>
              <w:rPr>
                <w:rFonts w:ascii="楷体_GB2312" w:eastAsia="楷体_GB2312"/>
                <w:noProof w:val="0"/>
                <w:kern w:val="2"/>
                <w:sz w:val="28"/>
                <w:szCs w:val="28"/>
              </w:rPr>
            </w:pPr>
            <w:r>
              <w:rPr>
                <w:rFonts w:ascii="楷体_GB2312" w:eastAsia="楷体_GB2312" w:hint="eastAsia"/>
                <w:noProof w:val="0"/>
                <w:kern w:val="2"/>
                <w:sz w:val="28"/>
                <w:szCs w:val="28"/>
              </w:rPr>
              <w:t>基于所选择算法及框架，可以开发出相应机器学习系统。该系统分为三部分：模型调研平台，该平台用于大规模离线训练各种机器学习模型，并将训练好的平台发布到相关平台；模型自学习平台，该平台负责使用已发布模型并不断加入新数据以修正模型达到学习模型自我更新的效果；在线预估平台，</w:t>
            </w:r>
            <w:r w:rsidR="000D0946">
              <w:rPr>
                <w:rFonts w:ascii="楷体_GB2312" w:eastAsia="楷体_GB2312" w:hint="eastAsia"/>
                <w:noProof w:val="0"/>
                <w:kern w:val="2"/>
                <w:sz w:val="28"/>
                <w:szCs w:val="28"/>
              </w:rPr>
              <w:t>服务于</w:t>
            </w:r>
            <w:r>
              <w:rPr>
                <w:rFonts w:ascii="楷体_GB2312" w:eastAsia="楷体_GB2312" w:hint="eastAsia"/>
                <w:noProof w:val="0"/>
                <w:kern w:val="2"/>
                <w:sz w:val="28"/>
                <w:szCs w:val="28"/>
              </w:rPr>
              <w:t>具体业务，使用已建立最新模型，获取</w:t>
            </w:r>
            <w:r w:rsidR="000D0946">
              <w:rPr>
                <w:rFonts w:ascii="楷体_GB2312" w:eastAsia="楷体_GB2312" w:hint="eastAsia"/>
                <w:noProof w:val="0"/>
                <w:kern w:val="2"/>
                <w:sz w:val="28"/>
                <w:szCs w:val="28"/>
              </w:rPr>
              <w:t>流</w:t>
            </w:r>
            <w:r>
              <w:rPr>
                <w:rFonts w:ascii="楷体_GB2312" w:eastAsia="楷体_GB2312" w:hint="eastAsia"/>
                <w:noProof w:val="0"/>
                <w:kern w:val="2"/>
                <w:sz w:val="28"/>
                <w:szCs w:val="28"/>
              </w:rPr>
              <w:t>数据并做</w:t>
            </w:r>
            <w:r w:rsidR="000D0946">
              <w:rPr>
                <w:rFonts w:ascii="楷体_GB2312" w:eastAsia="楷体_GB2312" w:hint="eastAsia"/>
                <w:noProof w:val="0"/>
                <w:kern w:val="2"/>
                <w:sz w:val="28"/>
                <w:szCs w:val="28"/>
              </w:rPr>
              <w:t>实时预测。</w:t>
            </w:r>
          </w:p>
          <w:p w:rsidR="00B62E55" w:rsidRDefault="00B62E55" w:rsidP="00B62E55">
            <w:pPr>
              <w:pStyle w:val="QB"/>
              <w:numPr>
                <w:ilvl w:val="0"/>
                <w:numId w:val="19"/>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服务能力</w:t>
            </w:r>
          </w:p>
          <w:p w:rsidR="00B62E55" w:rsidRDefault="00204D9A" w:rsidP="00B62E55">
            <w:pPr>
              <w:pStyle w:val="QB"/>
              <w:spacing w:line="360" w:lineRule="auto"/>
              <w:ind w:left="1140" w:firstLineChars="0" w:firstLine="0"/>
              <w:rPr>
                <w:rFonts w:ascii="楷体_GB2312" w:eastAsia="楷体_GB2312"/>
                <w:noProof w:val="0"/>
                <w:kern w:val="2"/>
                <w:sz w:val="28"/>
                <w:szCs w:val="28"/>
              </w:rPr>
            </w:pPr>
            <w:r>
              <w:rPr>
                <w:rFonts w:ascii="楷体_GB2312" w:eastAsia="楷体_GB2312" w:hint="eastAsia"/>
                <w:noProof w:val="0"/>
                <w:kern w:val="2"/>
                <w:sz w:val="28"/>
                <w:szCs w:val="28"/>
              </w:rPr>
              <w:t>基于机器学习系统，为运维系统赋能，提升运维效率、质量并优化成本。</w:t>
            </w:r>
            <w:r w:rsidR="00047957">
              <w:rPr>
                <w:rFonts w:ascii="楷体_GB2312" w:eastAsia="楷体_GB2312" w:hint="eastAsia"/>
                <w:noProof w:val="0"/>
                <w:kern w:val="2"/>
                <w:sz w:val="28"/>
                <w:szCs w:val="28"/>
              </w:rPr>
              <w:t>提升运维效率的具体措施包括但不限于：智能检测、问答机器人、智能变更、变更机器人等；运维质量改进的具体措施包括但不限于异常检测、异常预测、根因分析、故障自愈等；优化成本的具体举措包括但不限于性能调优、成本分析、容量管理强化改进等。</w:t>
            </w:r>
          </w:p>
          <w:p w:rsidR="00572747" w:rsidRDefault="00572747" w:rsidP="00572747">
            <w:pPr>
              <w:pStyle w:val="QB"/>
              <w:numPr>
                <w:ilvl w:val="0"/>
                <w:numId w:val="19"/>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lastRenderedPageBreak/>
              <w:t>能力等级</w:t>
            </w:r>
          </w:p>
          <w:p w:rsidR="00572747" w:rsidRDefault="00572747" w:rsidP="00572747">
            <w:pPr>
              <w:pStyle w:val="QB"/>
              <w:spacing w:line="360" w:lineRule="auto"/>
              <w:ind w:left="1140" w:firstLineChars="0" w:firstLine="0"/>
              <w:rPr>
                <w:rFonts w:ascii="楷体_GB2312" w:eastAsia="楷体_GB2312"/>
                <w:noProof w:val="0"/>
                <w:kern w:val="2"/>
                <w:sz w:val="28"/>
                <w:szCs w:val="28"/>
              </w:rPr>
            </w:pPr>
            <w:r>
              <w:rPr>
                <w:rFonts w:ascii="楷体_GB2312" w:eastAsia="楷体_GB2312" w:hint="eastAsia"/>
                <w:noProof w:val="0"/>
                <w:kern w:val="2"/>
                <w:sz w:val="28"/>
                <w:szCs w:val="28"/>
              </w:rPr>
              <w:t>对当前</w:t>
            </w:r>
            <w:proofErr w:type="spellStart"/>
            <w:r>
              <w:rPr>
                <w:rFonts w:ascii="楷体_GB2312" w:eastAsia="楷体_GB2312" w:hint="eastAsia"/>
                <w:noProof w:val="0"/>
                <w:kern w:val="2"/>
                <w:sz w:val="28"/>
                <w:szCs w:val="28"/>
              </w:rPr>
              <w:t>A</w:t>
            </w:r>
            <w:r>
              <w:rPr>
                <w:rFonts w:ascii="楷体_GB2312" w:eastAsia="楷体_GB2312"/>
                <w:noProof w:val="0"/>
                <w:kern w:val="2"/>
                <w:sz w:val="28"/>
                <w:szCs w:val="28"/>
              </w:rPr>
              <w:t>IO</w:t>
            </w:r>
            <w:r>
              <w:rPr>
                <w:rFonts w:ascii="楷体_GB2312" w:eastAsia="楷体_GB2312" w:hint="eastAsia"/>
                <w:noProof w:val="0"/>
                <w:kern w:val="2"/>
                <w:sz w:val="28"/>
                <w:szCs w:val="28"/>
              </w:rPr>
              <w:t>ps</w:t>
            </w:r>
            <w:proofErr w:type="spellEnd"/>
            <w:r>
              <w:rPr>
                <w:rFonts w:ascii="楷体_GB2312" w:eastAsia="楷体_GB2312" w:hint="eastAsia"/>
                <w:noProof w:val="0"/>
                <w:kern w:val="2"/>
                <w:sz w:val="28"/>
                <w:szCs w:val="28"/>
              </w:rPr>
              <w:t>系统所能提供的能力进行分级，用以指导逐步建立起更高级别的运维能力。从低到高依次分为</w:t>
            </w:r>
            <w:r w:rsidR="009E03DC">
              <w:rPr>
                <w:rFonts w:ascii="楷体_GB2312" w:eastAsia="楷体_GB2312" w:hint="eastAsia"/>
                <w:noProof w:val="0"/>
                <w:kern w:val="2"/>
                <w:sz w:val="28"/>
                <w:szCs w:val="28"/>
              </w:rPr>
              <w:t>（更详细内容可参见</w:t>
            </w:r>
            <w:r w:rsidR="009E03DC">
              <w:rPr>
                <w:rFonts w:hint="eastAsia"/>
              </w:rPr>
              <w:t>《企业级</w:t>
            </w:r>
            <w:r w:rsidR="009E03DC">
              <w:t>AIO</w:t>
            </w:r>
            <w:r w:rsidR="009E03DC">
              <w:rPr>
                <w:rFonts w:hint="eastAsia"/>
              </w:rPr>
              <w:t>ps实施建议》白皮书V0.6版</w:t>
            </w:r>
            <w:r w:rsidR="009E03DC">
              <w:rPr>
                <w:rFonts w:ascii="楷体_GB2312" w:eastAsia="楷体_GB2312" w:hint="eastAsia"/>
                <w:noProof w:val="0"/>
                <w:kern w:val="2"/>
                <w:sz w:val="28"/>
                <w:szCs w:val="28"/>
              </w:rPr>
              <w:t>）</w:t>
            </w:r>
            <w:r>
              <w:rPr>
                <w:rFonts w:ascii="楷体_GB2312" w:eastAsia="楷体_GB2312" w:hint="eastAsia"/>
                <w:noProof w:val="0"/>
                <w:kern w:val="2"/>
                <w:sz w:val="28"/>
                <w:szCs w:val="28"/>
              </w:rPr>
              <w:t>：</w:t>
            </w:r>
          </w:p>
          <w:p w:rsidR="00572747" w:rsidRDefault="00572747" w:rsidP="00572747">
            <w:pPr>
              <w:pStyle w:val="QB"/>
              <w:numPr>
                <w:ilvl w:val="0"/>
                <w:numId w:val="20"/>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尝试应用</w:t>
            </w:r>
          </w:p>
          <w:p w:rsidR="00572747" w:rsidRDefault="00572747" w:rsidP="00572747">
            <w:pPr>
              <w:pStyle w:val="QB"/>
              <w:spacing w:line="360" w:lineRule="auto"/>
              <w:ind w:left="1560" w:firstLineChars="0" w:firstLine="0"/>
              <w:rPr>
                <w:rFonts w:ascii="楷体_GB2312" w:eastAsia="楷体_GB2312"/>
                <w:noProof w:val="0"/>
                <w:kern w:val="2"/>
                <w:sz w:val="28"/>
                <w:szCs w:val="28"/>
              </w:rPr>
            </w:pPr>
            <w:r>
              <w:rPr>
                <w:rFonts w:ascii="楷体_GB2312" w:eastAsia="楷体_GB2312" w:hint="eastAsia"/>
                <w:noProof w:val="0"/>
                <w:kern w:val="2"/>
                <w:sz w:val="28"/>
                <w:szCs w:val="28"/>
              </w:rPr>
              <w:t>开始尝试应用A</w:t>
            </w:r>
            <w:r>
              <w:rPr>
                <w:rFonts w:ascii="楷体_GB2312" w:eastAsia="楷体_GB2312"/>
                <w:noProof w:val="0"/>
                <w:kern w:val="2"/>
                <w:sz w:val="28"/>
                <w:szCs w:val="28"/>
              </w:rPr>
              <w:t>I</w:t>
            </w:r>
            <w:r>
              <w:rPr>
                <w:rFonts w:ascii="楷体_GB2312" w:eastAsia="楷体_GB2312" w:hint="eastAsia"/>
                <w:noProof w:val="0"/>
                <w:kern w:val="2"/>
                <w:sz w:val="28"/>
                <w:szCs w:val="28"/>
              </w:rPr>
              <w:t>能力，还无较成熟单点应用。</w:t>
            </w:r>
          </w:p>
          <w:p w:rsidR="00572747" w:rsidRDefault="00572747" w:rsidP="00572747">
            <w:pPr>
              <w:pStyle w:val="QB"/>
              <w:numPr>
                <w:ilvl w:val="0"/>
                <w:numId w:val="20"/>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单点应用</w:t>
            </w:r>
          </w:p>
          <w:p w:rsidR="00572747" w:rsidRDefault="00572747" w:rsidP="00572747">
            <w:pPr>
              <w:pStyle w:val="QB"/>
              <w:spacing w:line="360" w:lineRule="auto"/>
              <w:ind w:left="1560" w:firstLineChars="0" w:firstLine="0"/>
              <w:rPr>
                <w:rFonts w:ascii="楷体_GB2312" w:eastAsia="楷体_GB2312"/>
                <w:noProof w:val="0"/>
                <w:kern w:val="2"/>
                <w:sz w:val="28"/>
                <w:szCs w:val="28"/>
              </w:rPr>
            </w:pPr>
            <w:r>
              <w:rPr>
                <w:rFonts w:ascii="楷体_GB2312" w:eastAsia="楷体_GB2312" w:hint="eastAsia"/>
                <w:noProof w:val="0"/>
                <w:kern w:val="2"/>
                <w:sz w:val="28"/>
                <w:szCs w:val="28"/>
              </w:rPr>
              <w:t>具备单场景A</w:t>
            </w:r>
            <w:r>
              <w:rPr>
                <w:rFonts w:ascii="楷体_GB2312" w:eastAsia="楷体_GB2312"/>
                <w:noProof w:val="0"/>
                <w:kern w:val="2"/>
                <w:sz w:val="28"/>
                <w:szCs w:val="28"/>
              </w:rPr>
              <w:t>I</w:t>
            </w:r>
            <w:r>
              <w:rPr>
                <w:rFonts w:ascii="楷体_GB2312" w:eastAsia="楷体_GB2312" w:hint="eastAsia"/>
                <w:noProof w:val="0"/>
                <w:kern w:val="2"/>
                <w:sz w:val="28"/>
                <w:szCs w:val="28"/>
              </w:rPr>
              <w:t>运维能力，初步形成供内部使用的学件。</w:t>
            </w:r>
          </w:p>
          <w:p w:rsidR="00572747" w:rsidRDefault="00572747" w:rsidP="00572747">
            <w:pPr>
              <w:pStyle w:val="QB"/>
              <w:numPr>
                <w:ilvl w:val="0"/>
                <w:numId w:val="20"/>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串联应用</w:t>
            </w:r>
          </w:p>
          <w:p w:rsidR="00572747" w:rsidRDefault="00572747" w:rsidP="00572747">
            <w:pPr>
              <w:pStyle w:val="QB"/>
              <w:spacing w:line="360" w:lineRule="auto"/>
              <w:ind w:left="1560" w:firstLineChars="0" w:firstLine="0"/>
              <w:rPr>
                <w:rFonts w:ascii="楷体_GB2312" w:eastAsia="楷体_GB2312"/>
                <w:noProof w:val="0"/>
                <w:kern w:val="2"/>
                <w:sz w:val="28"/>
                <w:szCs w:val="28"/>
              </w:rPr>
            </w:pPr>
            <w:r>
              <w:rPr>
                <w:rFonts w:ascii="楷体_GB2312" w:eastAsia="楷体_GB2312" w:hint="eastAsia"/>
                <w:noProof w:val="0"/>
                <w:kern w:val="2"/>
                <w:sz w:val="28"/>
                <w:szCs w:val="28"/>
              </w:rPr>
              <w:t>有由多个单场景A</w:t>
            </w:r>
            <w:r>
              <w:rPr>
                <w:rFonts w:ascii="楷体_GB2312" w:eastAsia="楷体_GB2312"/>
                <w:noProof w:val="0"/>
                <w:kern w:val="2"/>
                <w:sz w:val="28"/>
                <w:szCs w:val="28"/>
              </w:rPr>
              <w:t>I</w:t>
            </w:r>
            <w:r>
              <w:rPr>
                <w:rFonts w:ascii="楷体_GB2312" w:eastAsia="楷体_GB2312" w:hint="eastAsia"/>
                <w:noProof w:val="0"/>
                <w:kern w:val="2"/>
                <w:sz w:val="28"/>
                <w:szCs w:val="28"/>
              </w:rPr>
              <w:t>运维模块串联起来的流程化</w:t>
            </w:r>
            <w:r>
              <w:rPr>
                <w:rFonts w:ascii="楷体_GB2312" w:eastAsia="楷体_GB2312"/>
                <w:noProof w:val="0"/>
                <w:kern w:val="2"/>
                <w:sz w:val="28"/>
                <w:szCs w:val="28"/>
              </w:rPr>
              <w:t>AI</w:t>
            </w:r>
            <w:r>
              <w:rPr>
                <w:rFonts w:ascii="楷体_GB2312" w:eastAsia="楷体_GB2312" w:hint="eastAsia"/>
                <w:noProof w:val="0"/>
                <w:kern w:val="2"/>
                <w:sz w:val="28"/>
                <w:szCs w:val="28"/>
              </w:rPr>
              <w:t>运维能力。</w:t>
            </w:r>
          </w:p>
          <w:p w:rsidR="00572747" w:rsidRDefault="00572747" w:rsidP="00572747">
            <w:pPr>
              <w:pStyle w:val="QB"/>
              <w:numPr>
                <w:ilvl w:val="0"/>
                <w:numId w:val="20"/>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能力完备</w:t>
            </w:r>
          </w:p>
          <w:p w:rsidR="00572747" w:rsidRDefault="00572747" w:rsidP="00572747">
            <w:pPr>
              <w:pStyle w:val="QB"/>
              <w:spacing w:line="360" w:lineRule="auto"/>
              <w:ind w:left="1560" w:firstLineChars="0" w:firstLine="0"/>
              <w:rPr>
                <w:rFonts w:ascii="楷体_GB2312" w:eastAsia="楷体_GB2312"/>
                <w:noProof w:val="0"/>
                <w:kern w:val="2"/>
                <w:sz w:val="28"/>
                <w:szCs w:val="28"/>
              </w:rPr>
            </w:pPr>
            <w:r>
              <w:rPr>
                <w:rFonts w:ascii="楷体_GB2312" w:eastAsia="楷体_GB2312" w:hint="eastAsia"/>
                <w:noProof w:val="0"/>
                <w:kern w:val="2"/>
                <w:sz w:val="28"/>
                <w:szCs w:val="28"/>
              </w:rPr>
              <w:t>主要运维场景均已实现流程化免干预A</w:t>
            </w:r>
            <w:r>
              <w:rPr>
                <w:rFonts w:ascii="楷体_GB2312" w:eastAsia="楷体_GB2312"/>
                <w:noProof w:val="0"/>
                <w:kern w:val="2"/>
                <w:sz w:val="28"/>
                <w:szCs w:val="28"/>
              </w:rPr>
              <w:t>I</w:t>
            </w:r>
            <w:r>
              <w:rPr>
                <w:rFonts w:ascii="楷体_GB2312" w:eastAsia="楷体_GB2312" w:hint="eastAsia"/>
                <w:noProof w:val="0"/>
                <w:kern w:val="2"/>
                <w:sz w:val="28"/>
                <w:szCs w:val="28"/>
              </w:rPr>
              <w:t>运维能力。</w:t>
            </w:r>
          </w:p>
          <w:p w:rsidR="00572747" w:rsidRDefault="00572747" w:rsidP="00572747">
            <w:pPr>
              <w:pStyle w:val="QB"/>
              <w:numPr>
                <w:ilvl w:val="0"/>
                <w:numId w:val="20"/>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终极</w:t>
            </w:r>
            <w:proofErr w:type="spellStart"/>
            <w:r>
              <w:rPr>
                <w:rFonts w:ascii="楷体_GB2312" w:eastAsia="楷体_GB2312" w:hint="eastAsia"/>
                <w:noProof w:val="0"/>
                <w:kern w:val="2"/>
                <w:sz w:val="28"/>
                <w:szCs w:val="28"/>
              </w:rPr>
              <w:t>A</w:t>
            </w:r>
            <w:r>
              <w:rPr>
                <w:rFonts w:ascii="楷体_GB2312" w:eastAsia="楷体_GB2312"/>
                <w:noProof w:val="0"/>
                <w:kern w:val="2"/>
                <w:sz w:val="28"/>
                <w:szCs w:val="28"/>
              </w:rPr>
              <w:t>IO</w:t>
            </w:r>
            <w:r>
              <w:rPr>
                <w:rFonts w:ascii="楷体_GB2312" w:eastAsia="楷体_GB2312" w:hint="eastAsia"/>
                <w:noProof w:val="0"/>
                <w:kern w:val="2"/>
                <w:sz w:val="28"/>
                <w:szCs w:val="28"/>
              </w:rPr>
              <w:t>ps</w:t>
            </w:r>
            <w:proofErr w:type="spellEnd"/>
          </w:p>
          <w:p w:rsidR="00572747" w:rsidRDefault="00572747" w:rsidP="00572747">
            <w:pPr>
              <w:pStyle w:val="QB"/>
              <w:spacing w:line="360" w:lineRule="auto"/>
              <w:ind w:left="1560" w:firstLineChars="0" w:firstLine="0"/>
              <w:rPr>
                <w:rFonts w:ascii="楷体_GB2312" w:eastAsia="楷体_GB2312"/>
                <w:noProof w:val="0"/>
                <w:kern w:val="2"/>
                <w:sz w:val="28"/>
                <w:szCs w:val="28"/>
              </w:rPr>
            </w:pPr>
            <w:r>
              <w:rPr>
                <w:rFonts w:ascii="楷体_GB2312" w:eastAsia="楷体_GB2312" w:hint="eastAsia"/>
                <w:noProof w:val="0"/>
                <w:kern w:val="2"/>
                <w:sz w:val="28"/>
                <w:szCs w:val="28"/>
              </w:rPr>
              <w:t>有中枢A</w:t>
            </w:r>
            <w:r>
              <w:rPr>
                <w:rFonts w:ascii="楷体_GB2312" w:eastAsia="楷体_GB2312"/>
                <w:noProof w:val="0"/>
                <w:kern w:val="2"/>
                <w:sz w:val="28"/>
                <w:szCs w:val="28"/>
              </w:rPr>
              <w:t>I</w:t>
            </w:r>
            <w:r>
              <w:rPr>
                <w:rFonts w:ascii="楷体_GB2312" w:eastAsia="楷体_GB2312" w:hint="eastAsia"/>
                <w:noProof w:val="0"/>
                <w:kern w:val="2"/>
                <w:sz w:val="28"/>
                <w:szCs w:val="28"/>
              </w:rPr>
              <w:t>，可以在成本、质量、效率间从容调整，达到业务不同生命周期对三个方面不同的指标要求，实现多目标下的最优或按需最优。</w:t>
            </w:r>
          </w:p>
          <w:p w:rsidR="00572747" w:rsidRDefault="000F573F" w:rsidP="00A80140">
            <w:pPr>
              <w:pStyle w:val="QB"/>
              <w:numPr>
                <w:ilvl w:val="0"/>
                <w:numId w:val="18"/>
              </w:numPr>
              <w:spacing w:line="360" w:lineRule="auto"/>
              <w:ind w:firstLineChars="0"/>
              <w:rPr>
                <w:rFonts w:ascii="楷体_GB2312" w:eastAsia="楷体_GB2312"/>
                <w:noProof w:val="0"/>
                <w:kern w:val="2"/>
                <w:sz w:val="28"/>
                <w:szCs w:val="28"/>
              </w:rPr>
            </w:pPr>
            <w:r>
              <w:rPr>
                <w:rFonts w:ascii="楷体_GB2312" w:eastAsia="楷体_GB2312"/>
                <w:noProof w:val="0"/>
                <w:kern w:val="2"/>
                <w:sz w:val="28"/>
                <w:szCs w:val="28"/>
              </w:rPr>
              <w:t>Monitoring</w:t>
            </w:r>
            <w:r>
              <w:rPr>
                <w:rFonts w:ascii="楷体_GB2312" w:eastAsia="楷体_GB2312" w:hint="eastAsia"/>
                <w:noProof w:val="0"/>
                <w:kern w:val="2"/>
                <w:sz w:val="28"/>
                <w:szCs w:val="28"/>
              </w:rPr>
              <w:t>、Automation、Service</w:t>
            </w:r>
            <w:r>
              <w:rPr>
                <w:rFonts w:ascii="楷体_GB2312" w:eastAsia="楷体_GB2312"/>
                <w:noProof w:val="0"/>
                <w:kern w:val="2"/>
                <w:sz w:val="28"/>
                <w:szCs w:val="28"/>
              </w:rPr>
              <w:t xml:space="preserve"> </w:t>
            </w:r>
            <w:r>
              <w:rPr>
                <w:rFonts w:ascii="楷体_GB2312" w:eastAsia="楷体_GB2312" w:hint="eastAsia"/>
                <w:noProof w:val="0"/>
                <w:kern w:val="2"/>
                <w:sz w:val="28"/>
                <w:szCs w:val="28"/>
              </w:rPr>
              <w:t>Desk</w:t>
            </w:r>
          </w:p>
          <w:p w:rsidR="00F36FA4" w:rsidRPr="006A1371" w:rsidRDefault="00F56606" w:rsidP="006A1371">
            <w:pPr>
              <w:pStyle w:val="QB"/>
              <w:spacing w:line="360" w:lineRule="auto"/>
              <w:ind w:left="780" w:firstLineChars="0" w:firstLine="0"/>
              <w:rPr>
                <w:rFonts w:ascii="楷体_GB2312" w:eastAsia="楷体_GB2312"/>
                <w:noProof w:val="0"/>
                <w:kern w:val="2"/>
                <w:sz w:val="28"/>
                <w:szCs w:val="28"/>
              </w:rPr>
            </w:pPr>
            <w:r>
              <w:rPr>
                <w:rFonts w:ascii="楷体_GB2312" w:eastAsia="楷体_GB2312" w:hint="eastAsia"/>
                <w:noProof w:val="0"/>
                <w:kern w:val="2"/>
                <w:sz w:val="28"/>
                <w:szCs w:val="28"/>
              </w:rPr>
              <w:t>对运维任务的高层抽象、同时亦提供</w:t>
            </w:r>
            <w:r w:rsidR="00EE6B2D">
              <w:rPr>
                <w:rFonts w:ascii="楷体_GB2312" w:eastAsia="楷体_GB2312" w:hint="eastAsia"/>
                <w:noProof w:val="0"/>
                <w:kern w:val="2"/>
                <w:sz w:val="28"/>
                <w:szCs w:val="28"/>
              </w:rPr>
              <w:t>给运维人员</w:t>
            </w:r>
            <w:r>
              <w:rPr>
                <w:rFonts w:ascii="楷体_GB2312" w:eastAsia="楷体_GB2312" w:hint="eastAsia"/>
                <w:noProof w:val="0"/>
                <w:kern w:val="2"/>
                <w:sz w:val="28"/>
                <w:szCs w:val="28"/>
              </w:rPr>
              <w:t>良好的可交互运维能力。</w:t>
            </w:r>
            <w:r w:rsidR="00EE6B2D">
              <w:rPr>
                <w:rFonts w:ascii="楷体_GB2312" w:eastAsia="楷体_GB2312" w:hint="eastAsia"/>
                <w:noProof w:val="0"/>
                <w:kern w:val="2"/>
                <w:sz w:val="28"/>
                <w:szCs w:val="28"/>
              </w:rPr>
              <w:t>依次分别提供如下能力：运维可视化、</w:t>
            </w:r>
            <w:r w:rsidR="001D7BE1">
              <w:rPr>
                <w:rFonts w:ascii="楷体_GB2312" w:eastAsia="楷体_GB2312" w:hint="eastAsia"/>
                <w:noProof w:val="0"/>
                <w:kern w:val="2"/>
                <w:sz w:val="28"/>
                <w:szCs w:val="28"/>
              </w:rPr>
              <w:t>基础</w:t>
            </w:r>
            <w:r w:rsidR="00EE6B2D">
              <w:rPr>
                <w:rFonts w:ascii="楷体_GB2312" w:eastAsia="楷体_GB2312" w:hint="eastAsia"/>
                <w:noProof w:val="0"/>
                <w:kern w:val="2"/>
                <w:sz w:val="28"/>
                <w:szCs w:val="28"/>
              </w:rPr>
              <w:t>分析及告警，智能分析、决策及自动变更，高质量业务服务及由业务积累数据驱动运营改</w:t>
            </w:r>
            <w:r w:rsidR="00EE6B2D">
              <w:rPr>
                <w:rFonts w:ascii="楷体_GB2312" w:eastAsia="楷体_GB2312" w:hint="eastAsia"/>
                <w:noProof w:val="0"/>
                <w:kern w:val="2"/>
                <w:sz w:val="28"/>
                <w:szCs w:val="28"/>
              </w:rPr>
              <w:lastRenderedPageBreak/>
              <w:t>进。</w:t>
            </w:r>
          </w:p>
          <w:p w:rsidR="008809E1" w:rsidRDefault="0013621F" w:rsidP="008809E1">
            <w:pPr>
              <w:numPr>
                <w:ilvl w:val="0"/>
                <w:numId w:val="16"/>
              </w:numPr>
              <w:rPr>
                <w:rFonts w:ascii="楷体_GB2312"/>
                <w:b/>
              </w:rPr>
            </w:pPr>
            <w:r w:rsidRPr="00D902F4">
              <w:rPr>
                <w:rFonts w:ascii="楷体_GB2312" w:hint="eastAsia"/>
                <w:b/>
              </w:rPr>
              <w:t>本发明技术方案的</w:t>
            </w:r>
            <w:r w:rsidRPr="00D902F4">
              <w:rPr>
                <w:rFonts w:ascii="楷体_GB2312" w:hint="eastAsia"/>
                <w:b/>
                <w:color w:val="FF0000"/>
              </w:rPr>
              <w:t>有益效果</w:t>
            </w:r>
            <w:r w:rsidRPr="00D902F4">
              <w:rPr>
                <w:rFonts w:ascii="楷体_GB2312" w:hint="eastAsia"/>
                <w:b/>
              </w:rPr>
              <w:t>（</w:t>
            </w:r>
            <w:r w:rsidRPr="00D902F4">
              <w:rPr>
                <w:rFonts w:ascii="楷体_GB2312" w:hint="eastAsia"/>
              </w:rPr>
              <w:t>与现有技术相比较，</w:t>
            </w:r>
            <w:r w:rsidR="000461EB" w:rsidRPr="00D902F4">
              <w:rPr>
                <w:rFonts w:ascii="楷体_GB2312" w:hint="eastAsia"/>
                <w:b/>
                <w:color w:val="FF0000"/>
                <w:u w:val="single"/>
              </w:rPr>
              <w:t>本</w:t>
            </w:r>
            <w:r w:rsidRPr="00D902F4">
              <w:rPr>
                <w:rFonts w:ascii="楷体_GB2312" w:hint="eastAsia"/>
                <w:b/>
                <w:color w:val="FF0000"/>
                <w:u w:val="single"/>
              </w:rPr>
              <w:t>方案</w:t>
            </w:r>
            <w:r w:rsidR="000461EB" w:rsidRPr="00D902F4">
              <w:rPr>
                <w:rFonts w:ascii="楷体_GB2312" w:hint="eastAsia"/>
                <w:b/>
                <w:color w:val="FF0000"/>
                <w:u w:val="single"/>
              </w:rPr>
              <w:t>整体上</w:t>
            </w:r>
            <w:r w:rsidRPr="00D902F4">
              <w:rPr>
                <w:rFonts w:ascii="楷体_GB2312" w:hint="eastAsia"/>
                <w:color w:val="FF0000"/>
              </w:rPr>
              <w:t>具有哪些优点</w:t>
            </w:r>
            <w:r w:rsidRPr="00D902F4">
              <w:rPr>
                <w:rFonts w:ascii="楷体_GB2312" w:hint="eastAsia"/>
              </w:rPr>
              <w:t>？</w:t>
            </w:r>
            <w:r w:rsidRPr="00D902F4">
              <w:rPr>
                <w:rFonts w:ascii="楷体_GB2312" w:hint="eastAsia"/>
                <w:b/>
              </w:rPr>
              <w:t>）</w:t>
            </w:r>
          </w:p>
          <w:p w:rsidR="00B67832" w:rsidRPr="008809E1" w:rsidRDefault="00B67832" w:rsidP="00B67832">
            <w:pPr>
              <w:ind w:left="697"/>
              <w:rPr>
                <w:rFonts w:ascii="楷体_GB2312"/>
                <w:b/>
              </w:rPr>
            </w:pPr>
            <w:r>
              <w:rPr>
                <w:rFonts w:ascii="楷体_GB2312" w:hint="eastAsia"/>
                <w:b/>
              </w:rPr>
              <w:t>相较于现有自动化运维系统，该技术方案具有：</w:t>
            </w:r>
          </w:p>
          <w:p w:rsidR="0013621F" w:rsidRDefault="008809E1" w:rsidP="008809E1">
            <w:pPr>
              <w:numPr>
                <w:ilvl w:val="0"/>
                <w:numId w:val="21"/>
              </w:numPr>
              <w:rPr>
                <w:rFonts w:ascii="楷体_GB2312"/>
              </w:rPr>
            </w:pPr>
            <w:r>
              <w:rPr>
                <w:rFonts w:ascii="楷体_GB2312" w:hint="eastAsia"/>
              </w:rPr>
              <w:t>使用更加先进的运维方法</w:t>
            </w:r>
            <w:proofErr w:type="spellStart"/>
            <w:r>
              <w:rPr>
                <w:rFonts w:ascii="楷体_GB2312" w:hint="eastAsia"/>
              </w:rPr>
              <w:t>A</w:t>
            </w:r>
            <w:r>
              <w:rPr>
                <w:rFonts w:ascii="楷体_GB2312"/>
              </w:rPr>
              <w:t>IO</w:t>
            </w:r>
            <w:r>
              <w:rPr>
                <w:rFonts w:ascii="楷体_GB2312" w:hint="eastAsia"/>
              </w:rPr>
              <w:t>ps</w:t>
            </w:r>
            <w:proofErr w:type="spellEnd"/>
            <w:r>
              <w:rPr>
                <w:rFonts w:ascii="楷体_GB2312" w:hint="eastAsia"/>
              </w:rPr>
              <w:t>。</w:t>
            </w:r>
          </w:p>
          <w:p w:rsidR="008809E1" w:rsidRDefault="008809E1" w:rsidP="008809E1">
            <w:pPr>
              <w:numPr>
                <w:ilvl w:val="0"/>
                <w:numId w:val="21"/>
              </w:numPr>
              <w:rPr>
                <w:rFonts w:ascii="楷体_GB2312"/>
              </w:rPr>
            </w:pPr>
            <w:r>
              <w:rPr>
                <w:rFonts w:ascii="楷体_GB2312" w:hint="eastAsia"/>
              </w:rPr>
              <w:t>提供了一整套可落地实施的完整的</w:t>
            </w:r>
            <w:proofErr w:type="spellStart"/>
            <w:r>
              <w:rPr>
                <w:rFonts w:ascii="楷体_GB2312" w:hint="eastAsia"/>
              </w:rPr>
              <w:t>A</w:t>
            </w:r>
            <w:r>
              <w:rPr>
                <w:rFonts w:ascii="楷体_GB2312"/>
              </w:rPr>
              <w:t>IO</w:t>
            </w:r>
            <w:r>
              <w:rPr>
                <w:rFonts w:ascii="楷体_GB2312" w:hint="eastAsia"/>
              </w:rPr>
              <w:t>ps</w:t>
            </w:r>
            <w:proofErr w:type="spellEnd"/>
            <w:r>
              <w:rPr>
                <w:rFonts w:ascii="楷体_GB2312" w:hint="eastAsia"/>
              </w:rPr>
              <w:t>方案和详细架构。</w:t>
            </w:r>
          </w:p>
          <w:p w:rsidR="00B67832" w:rsidRDefault="00B67832" w:rsidP="008809E1">
            <w:pPr>
              <w:numPr>
                <w:ilvl w:val="0"/>
                <w:numId w:val="21"/>
              </w:numPr>
              <w:rPr>
                <w:rFonts w:ascii="楷体_GB2312"/>
              </w:rPr>
            </w:pPr>
            <w:r>
              <w:rPr>
                <w:rFonts w:ascii="楷体_GB2312" w:hint="eastAsia"/>
              </w:rPr>
              <w:t>该方案引入以</w:t>
            </w:r>
            <w:proofErr w:type="spellStart"/>
            <w:r>
              <w:rPr>
                <w:rFonts w:ascii="楷体_GB2312" w:hint="eastAsia"/>
              </w:rPr>
              <w:t>Kubernetes</w:t>
            </w:r>
            <w:proofErr w:type="spellEnd"/>
            <w:r>
              <w:rPr>
                <w:rFonts w:ascii="楷体_GB2312" w:hint="eastAsia"/>
              </w:rPr>
              <w:t>为主的</w:t>
            </w:r>
            <w:proofErr w:type="spellStart"/>
            <w:r>
              <w:rPr>
                <w:rFonts w:ascii="楷体_GB2312" w:hint="eastAsia"/>
              </w:rPr>
              <w:t>PaaS</w:t>
            </w:r>
            <w:proofErr w:type="spellEnd"/>
            <w:r>
              <w:rPr>
                <w:rFonts w:ascii="楷体_GB2312" w:hint="eastAsia"/>
              </w:rPr>
              <w:t>平台，极大方便了</w:t>
            </w:r>
            <w:proofErr w:type="spellStart"/>
            <w:r>
              <w:rPr>
                <w:rFonts w:ascii="楷体_GB2312" w:hint="eastAsia"/>
              </w:rPr>
              <w:t>A</w:t>
            </w:r>
            <w:r>
              <w:rPr>
                <w:rFonts w:ascii="楷体_GB2312"/>
              </w:rPr>
              <w:t>IO</w:t>
            </w:r>
            <w:r>
              <w:rPr>
                <w:rFonts w:ascii="楷体_GB2312" w:hint="eastAsia"/>
              </w:rPr>
              <w:t>ps</w:t>
            </w:r>
            <w:proofErr w:type="spellEnd"/>
            <w:r>
              <w:rPr>
                <w:rFonts w:ascii="楷体_GB2312" w:hint="eastAsia"/>
              </w:rPr>
              <w:t>系统中各子系统的部署和维护工作，同时为G</w:t>
            </w:r>
            <w:r>
              <w:rPr>
                <w:rFonts w:ascii="楷体_GB2312"/>
              </w:rPr>
              <w:t>PU</w:t>
            </w:r>
            <w:r>
              <w:rPr>
                <w:rFonts w:ascii="楷体_GB2312" w:hint="eastAsia"/>
              </w:rPr>
              <w:t>云基础设施</w:t>
            </w:r>
            <w:r w:rsidR="00326F00">
              <w:rPr>
                <w:rFonts w:ascii="楷体_GB2312" w:hint="eastAsia"/>
              </w:rPr>
              <w:t>构建提供了坚实的基础。</w:t>
            </w:r>
          </w:p>
          <w:p w:rsidR="00803BE1" w:rsidRDefault="00803BE1" w:rsidP="008809E1">
            <w:pPr>
              <w:numPr>
                <w:ilvl w:val="0"/>
                <w:numId w:val="21"/>
              </w:numPr>
              <w:rPr>
                <w:rFonts w:ascii="楷体_GB2312"/>
              </w:rPr>
            </w:pPr>
            <w:r>
              <w:rPr>
                <w:rFonts w:ascii="楷体_GB2312" w:hint="eastAsia"/>
              </w:rPr>
              <w:t>该架构方案具多层平台，方便各平台的独自横向扩展，同时有利于开发及运维具体目标的划分和维护。</w:t>
            </w:r>
          </w:p>
          <w:p w:rsidR="00803BE1" w:rsidRDefault="00803BE1" w:rsidP="00803BE1">
            <w:pPr>
              <w:numPr>
                <w:ilvl w:val="0"/>
                <w:numId w:val="21"/>
              </w:numPr>
              <w:rPr>
                <w:rFonts w:ascii="楷体_GB2312"/>
              </w:rPr>
            </w:pPr>
            <w:r>
              <w:rPr>
                <w:rFonts w:ascii="楷体_GB2312" w:hint="eastAsia"/>
              </w:rPr>
              <w:t>该架构方案引入标准化</w:t>
            </w:r>
            <w:proofErr w:type="spellStart"/>
            <w:r>
              <w:rPr>
                <w:rFonts w:ascii="楷体_GB2312" w:hint="eastAsia"/>
              </w:rPr>
              <w:t>A</w:t>
            </w:r>
            <w:r>
              <w:rPr>
                <w:rFonts w:ascii="楷体_GB2312"/>
              </w:rPr>
              <w:t>IO</w:t>
            </w:r>
            <w:r>
              <w:rPr>
                <w:rFonts w:ascii="楷体_GB2312" w:hint="eastAsia"/>
              </w:rPr>
              <w:t>ps</w:t>
            </w:r>
            <w:proofErr w:type="spellEnd"/>
            <w:r>
              <w:rPr>
                <w:rFonts w:ascii="楷体_GB2312" w:hint="eastAsia"/>
              </w:rPr>
              <w:t>相关概念并遵循通用设计，可随</w:t>
            </w:r>
            <w:proofErr w:type="spellStart"/>
            <w:r>
              <w:rPr>
                <w:rFonts w:ascii="楷体_GB2312" w:hint="eastAsia"/>
              </w:rPr>
              <w:t>A</w:t>
            </w:r>
            <w:r>
              <w:rPr>
                <w:rFonts w:ascii="楷体_GB2312"/>
              </w:rPr>
              <w:t>IOps</w:t>
            </w:r>
            <w:proofErr w:type="spellEnd"/>
            <w:r>
              <w:rPr>
                <w:rFonts w:ascii="楷体_GB2312" w:hint="eastAsia"/>
              </w:rPr>
              <w:t>标准化推进而演进，同时将其可能的改进限制在单一平台层的部分模块中，增强适应性。</w:t>
            </w:r>
          </w:p>
          <w:p w:rsidR="001A51F1" w:rsidRDefault="00803BE1" w:rsidP="00803BE1">
            <w:pPr>
              <w:numPr>
                <w:ilvl w:val="0"/>
                <w:numId w:val="21"/>
              </w:numPr>
              <w:rPr>
                <w:rFonts w:ascii="楷体_GB2312"/>
              </w:rPr>
            </w:pPr>
            <w:r>
              <w:rPr>
                <w:rFonts w:ascii="楷体_GB2312" w:hint="eastAsia"/>
              </w:rPr>
              <w:t>该技术方案的引进和落地可极大地降低运维成本、提高运维效率及质量。</w:t>
            </w:r>
          </w:p>
          <w:p w:rsidR="00C8263B" w:rsidRPr="00803BE1" w:rsidRDefault="00C8263B" w:rsidP="00803BE1">
            <w:pPr>
              <w:numPr>
                <w:ilvl w:val="0"/>
                <w:numId w:val="21"/>
              </w:numPr>
              <w:rPr>
                <w:rFonts w:ascii="楷体_GB2312"/>
              </w:rPr>
            </w:pPr>
            <w:r>
              <w:rPr>
                <w:rFonts w:ascii="楷体_GB2312" w:hint="eastAsia"/>
              </w:rPr>
              <w:t>该技术方案扩展性强。</w:t>
            </w:r>
            <w:r w:rsidR="00973DD4">
              <w:rPr>
                <w:rFonts w:ascii="楷体_GB2312" w:hint="eastAsia"/>
              </w:rPr>
              <w:t>通过仅与业务相关的算法库及业务规则部分更新，即可将当前运维业务扩展至其它领域业务运维业务；同时可以该技术方案落地平台为基础快速发展出发现、扩展新业务的A</w:t>
            </w:r>
            <w:r w:rsidR="00973DD4">
              <w:rPr>
                <w:rFonts w:ascii="楷体_GB2312"/>
              </w:rPr>
              <w:t>I</w:t>
            </w:r>
            <w:r w:rsidR="00973DD4">
              <w:rPr>
                <w:rFonts w:ascii="楷体_GB2312" w:hint="eastAsia"/>
              </w:rPr>
              <w:t>+能力。</w:t>
            </w:r>
          </w:p>
          <w:p w:rsidR="0013621F" w:rsidRPr="00D902F4" w:rsidRDefault="0013621F" w:rsidP="00F86566">
            <w:pPr>
              <w:rPr>
                <w:rFonts w:ascii="楷体_GB2312"/>
              </w:rPr>
            </w:pPr>
          </w:p>
          <w:p w:rsidR="000461EB" w:rsidRPr="00D902F4" w:rsidRDefault="000461EB" w:rsidP="000461EB">
            <w:pPr>
              <w:ind w:leftChars="-8" w:left="537" w:hangingChars="191" w:hanging="560"/>
              <w:rPr>
                <w:rFonts w:ascii="楷体_GB2312" w:hAnsi="黑体" w:cs="黑体"/>
                <w:b/>
                <w:bCs/>
                <w:color w:val="FF0000"/>
              </w:rPr>
            </w:pPr>
            <w:r w:rsidRPr="00D902F4">
              <w:rPr>
                <w:rFonts w:ascii="楷体_GB2312" w:hAnsi="黑体" w:cs="黑体" w:hint="eastAsia"/>
                <w:b/>
                <w:bCs/>
                <w:color w:val="FF0000"/>
              </w:rPr>
              <w:t>发明人可向代理人强调自己要保护的重点，以达到希望保护的目的：</w:t>
            </w:r>
          </w:p>
          <w:p w:rsidR="00F36FA4" w:rsidRPr="00D902F4" w:rsidRDefault="0013621F" w:rsidP="000461EB">
            <w:pPr>
              <w:ind w:leftChars="183" w:left="534"/>
              <w:rPr>
                <w:rFonts w:ascii="楷体_GB2312"/>
              </w:rPr>
            </w:pPr>
            <w:r w:rsidRPr="00D902F4">
              <w:rPr>
                <w:rFonts w:ascii="楷体_GB2312" w:hAnsi="黑体" w:cs="黑体" w:hint="eastAsia"/>
                <w:bCs/>
              </w:rPr>
              <w:t>本</w:t>
            </w:r>
            <w:r w:rsidR="00436804" w:rsidRPr="00D902F4">
              <w:rPr>
                <w:rFonts w:ascii="楷体_GB2312" w:cs="楷体_GB2312" w:hint="eastAsia"/>
              </w:rPr>
              <w:t>方案的</w:t>
            </w:r>
            <w:r w:rsidRPr="00D902F4">
              <w:rPr>
                <w:rFonts w:ascii="楷体_GB2312" w:cs="楷体_GB2312" w:hint="eastAsia"/>
              </w:rPr>
              <w:t>技术</w:t>
            </w:r>
            <w:r w:rsidR="00436804" w:rsidRPr="00D902F4">
              <w:rPr>
                <w:rFonts w:ascii="楷体_GB2312" w:cs="楷体_GB2312" w:hint="eastAsia"/>
              </w:rPr>
              <w:t>关键点和欲保护点是什么？</w:t>
            </w:r>
            <w:r w:rsidR="000461EB" w:rsidRPr="00D902F4">
              <w:rPr>
                <w:rFonts w:ascii="楷体_GB2312" w:cs="楷体_GB2312" w:hint="eastAsia"/>
                <w:b/>
                <w:color w:val="FF0000"/>
                <w:u w:val="single"/>
              </w:rPr>
              <w:t>这些点</w:t>
            </w:r>
            <w:r w:rsidRPr="00D902F4">
              <w:rPr>
                <w:rFonts w:ascii="楷体_GB2312" w:cs="楷体_GB2312" w:hint="eastAsia"/>
              </w:rPr>
              <w:t>与现有技术相比，具有哪些优点？（在描述优点时，建议采用“因为采用什么技术手段，所以克服了什么技术问题，进而具有什么样的优点”这种描述方式）</w:t>
            </w:r>
          </w:p>
          <w:p w:rsidR="00F36FA4" w:rsidRPr="00D902F4" w:rsidRDefault="005A3B55" w:rsidP="00FB65A0">
            <w:pPr>
              <w:ind w:firstLineChars="200" w:firstLine="586"/>
              <w:rPr>
                <w:rFonts w:ascii="楷体_GB2312" w:cs="楷体_GB2312"/>
                <w:b/>
              </w:rPr>
            </w:pPr>
            <w:r w:rsidRPr="00D902F4">
              <w:rPr>
                <w:rFonts w:ascii="楷体_GB2312" w:hint="eastAsia"/>
                <w:b/>
              </w:rPr>
              <w:t>技术关键点和</w:t>
            </w:r>
            <w:r w:rsidRPr="00D902F4">
              <w:rPr>
                <w:rFonts w:ascii="楷体_GB2312" w:cs="楷体_GB2312" w:hint="eastAsia"/>
                <w:b/>
              </w:rPr>
              <w:t>欲保护点如下：</w:t>
            </w:r>
          </w:p>
          <w:p w:rsidR="00205762" w:rsidRDefault="00205762" w:rsidP="00205762">
            <w:pPr>
              <w:pStyle w:val="QB"/>
              <w:numPr>
                <w:ilvl w:val="0"/>
                <w:numId w:val="15"/>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技术架构方案中所示的涵盖各对应分层构成的可落地实施</w:t>
            </w:r>
            <w:proofErr w:type="spellStart"/>
            <w:r>
              <w:rPr>
                <w:rFonts w:ascii="楷体_GB2312" w:eastAsia="楷体_GB2312" w:hint="eastAsia"/>
                <w:noProof w:val="0"/>
                <w:kern w:val="2"/>
                <w:sz w:val="28"/>
                <w:szCs w:val="28"/>
              </w:rPr>
              <w:t>A</w:t>
            </w:r>
            <w:r>
              <w:rPr>
                <w:rFonts w:ascii="楷体_GB2312" w:eastAsia="楷体_GB2312"/>
                <w:noProof w:val="0"/>
                <w:kern w:val="2"/>
                <w:sz w:val="28"/>
                <w:szCs w:val="28"/>
              </w:rPr>
              <w:t>IO</w:t>
            </w:r>
            <w:r>
              <w:rPr>
                <w:rFonts w:ascii="楷体_GB2312" w:eastAsia="楷体_GB2312" w:hint="eastAsia"/>
                <w:noProof w:val="0"/>
                <w:kern w:val="2"/>
                <w:sz w:val="28"/>
                <w:szCs w:val="28"/>
              </w:rPr>
              <w:t>ps</w:t>
            </w:r>
            <w:proofErr w:type="spellEnd"/>
            <w:r>
              <w:rPr>
                <w:rFonts w:ascii="楷体_GB2312" w:eastAsia="楷体_GB2312" w:hint="eastAsia"/>
                <w:noProof w:val="0"/>
                <w:kern w:val="2"/>
                <w:sz w:val="28"/>
                <w:szCs w:val="28"/>
              </w:rPr>
              <w:t>系统架构方案。</w:t>
            </w:r>
          </w:p>
          <w:p w:rsidR="005A48FE" w:rsidRPr="006D38D4" w:rsidRDefault="00EC07D7" w:rsidP="006D38D4">
            <w:pPr>
              <w:pStyle w:val="QB"/>
              <w:numPr>
                <w:ilvl w:val="0"/>
                <w:numId w:val="15"/>
              </w:numPr>
              <w:spacing w:line="360" w:lineRule="auto"/>
              <w:ind w:firstLineChars="0"/>
              <w:rPr>
                <w:rFonts w:ascii="楷体_GB2312" w:eastAsia="楷体_GB2312"/>
                <w:noProof w:val="0"/>
                <w:kern w:val="2"/>
                <w:sz w:val="28"/>
                <w:szCs w:val="28"/>
              </w:rPr>
            </w:pPr>
            <w:r>
              <w:rPr>
                <w:rFonts w:ascii="楷体_GB2312" w:eastAsia="楷体_GB2312" w:hint="eastAsia"/>
                <w:noProof w:val="0"/>
                <w:kern w:val="2"/>
                <w:sz w:val="28"/>
                <w:szCs w:val="28"/>
              </w:rPr>
              <w:t>以</w:t>
            </w:r>
            <w:proofErr w:type="spellStart"/>
            <w:r>
              <w:rPr>
                <w:rFonts w:ascii="楷体_GB2312" w:eastAsia="楷体_GB2312" w:hint="eastAsia"/>
                <w:noProof w:val="0"/>
                <w:kern w:val="2"/>
                <w:sz w:val="28"/>
                <w:szCs w:val="28"/>
              </w:rPr>
              <w:t>Kubernetes</w:t>
            </w:r>
            <w:proofErr w:type="spellEnd"/>
            <w:r>
              <w:rPr>
                <w:rFonts w:ascii="楷体_GB2312" w:eastAsia="楷体_GB2312" w:hint="eastAsia"/>
                <w:noProof w:val="0"/>
                <w:kern w:val="2"/>
                <w:sz w:val="28"/>
                <w:szCs w:val="28"/>
              </w:rPr>
              <w:t xml:space="preserve"> </w:t>
            </w:r>
            <w:proofErr w:type="spellStart"/>
            <w:r>
              <w:rPr>
                <w:rFonts w:ascii="楷体_GB2312" w:eastAsia="楷体_GB2312" w:hint="eastAsia"/>
                <w:noProof w:val="0"/>
                <w:kern w:val="2"/>
                <w:sz w:val="28"/>
                <w:szCs w:val="28"/>
              </w:rPr>
              <w:t>PaaS</w:t>
            </w:r>
            <w:proofErr w:type="spellEnd"/>
            <w:r>
              <w:rPr>
                <w:rFonts w:ascii="楷体_GB2312" w:eastAsia="楷体_GB2312" w:hint="eastAsia"/>
                <w:noProof w:val="0"/>
                <w:kern w:val="2"/>
                <w:sz w:val="28"/>
                <w:szCs w:val="28"/>
              </w:rPr>
              <w:t>平台为基础的用于同时包含</w:t>
            </w:r>
            <w:proofErr w:type="spellStart"/>
            <w:r>
              <w:rPr>
                <w:rFonts w:ascii="楷体_GB2312" w:eastAsia="楷体_GB2312" w:hint="eastAsia"/>
                <w:noProof w:val="0"/>
                <w:kern w:val="2"/>
                <w:sz w:val="28"/>
                <w:szCs w:val="28"/>
              </w:rPr>
              <w:t>A</w:t>
            </w:r>
            <w:r>
              <w:rPr>
                <w:rFonts w:ascii="楷体_GB2312" w:eastAsia="楷体_GB2312"/>
                <w:noProof w:val="0"/>
                <w:kern w:val="2"/>
                <w:sz w:val="28"/>
                <w:szCs w:val="28"/>
              </w:rPr>
              <w:t>IO</w:t>
            </w:r>
            <w:r>
              <w:rPr>
                <w:rFonts w:ascii="楷体_GB2312" w:eastAsia="楷体_GB2312" w:hint="eastAsia"/>
                <w:noProof w:val="0"/>
                <w:kern w:val="2"/>
                <w:sz w:val="28"/>
                <w:szCs w:val="28"/>
              </w:rPr>
              <w:t>ps</w:t>
            </w:r>
            <w:proofErr w:type="spellEnd"/>
            <w:r>
              <w:rPr>
                <w:rFonts w:ascii="楷体_GB2312" w:eastAsia="楷体_GB2312" w:hint="eastAsia"/>
                <w:noProof w:val="0"/>
                <w:kern w:val="2"/>
                <w:sz w:val="28"/>
                <w:szCs w:val="28"/>
              </w:rPr>
              <w:t>系统中大数</w:t>
            </w:r>
            <w:r>
              <w:rPr>
                <w:rFonts w:ascii="楷体_GB2312" w:eastAsia="楷体_GB2312" w:hint="eastAsia"/>
                <w:noProof w:val="0"/>
                <w:kern w:val="2"/>
                <w:sz w:val="28"/>
                <w:szCs w:val="28"/>
              </w:rPr>
              <w:lastRenderedPageBreak/>
              <w:t>据平台、机器学习平台、各对应服务子系统在内的部署及G</w:t>
            </w:r>
            <w:r>
              <w:rPr>
                <w:rFonts w:ascii="楷体_GB2312" w:eastAsia="楷体_GB2312"/>
                <w:noProof w:val="0"/>
                <w:kern w:val="2"/>
                <w:sz w:val="28"/>
                <w:szCs w:val="28"/>
              </w:rPr>
              <w:t>PU</w:t>
            </w:r>
            <w:r>
              <w:rPr>
                <w:rFonts w:ascii="楷体_GB2312" w:eastAsia="楷体_GB2312" w:hint="eastAsia"/>
                <w:noProof w:val="0"/>
                <w:kern w:val="2"/>
                <w:sz w:val="28"/>
                <w:szCs w:val="28"/>
              </w:rPr>
              <w:t>云基础设施</w:t>
            </w:r>
            <w:r w:rsidR="00293223">
              <w:rPr>
                <w:rFonts w:ascii="楷体_GB2312" w:eastAsia="楷体_GB2312" w:hint="eastAsia"/>
                <w:noProof w:val="0"/>
                <w:kern w:val="2"/>
                <w:sz w:val="28"/>
                <w:szCs w:val="28"/>
              </w:rPr>
              <w:t>构建</w:t>
            </w:r>
            <w:r>
              <w:rPr>
                <w:rFonts w:ascii="楷体_GB2312" w:eastAsia="楷体_GB2312" w:hint="eastAsia"/>
                <w:noProof w:val="0"/>
                <w:kern w:val="2"/>
                <w:sz w:val="28"/>
                <w:szCs w:val="28"/>
              </w:rPr>
              <w:t>的</w:t>
            </w:r>
            <w:r w:rsidR="008A5B86">
              <w:rPr>
                <w:rFonts w:ascii="楷体_GB2312" w:eastAsia="楷体_GB2312" w:hint="eastAsia"/>
                <w:noProof w:val="0"/>
                <w:kern w:val="2"/>
                <w:sz w:val="28"/>
                <w:szCs w:val="28"/>
              </w:rPr>
              <w:t>高可用</w:t>
            </w:r>
            <w:r>
              <w:rPr>
                <w:rFonts w:ascii="楷体_GB2312" w:eastAsia="楷体_GB2312" w:hint="eastAsia"/>
                <w:noProof w:val="0"/>
                <w:kern w:val="2"/>
                <w:sz w:val="28"/>
                <w:szCs w:val="28"/>
              </w:rPr>
              <w:t>架构设计方案。</w:t>
            </w:r>
          </w:p>
          <w:p w:rsidR="00B8750A" w:rsidRPr="00B8750A" w:rsidRDefault="005A3B55" w:rsidP="00B8750A">
            <w:pPr>
              <w:ind w:firstLineChars="200" w:firstLine="586"/>
              <w:rPr>
                <w:rFonts w:ascii="楷体_GB2312"/>
                <w:b/>
              </w:rPr>
            </w:pPr>
            <w:r w:rsidRPr="00D902F4">
              <w:rPr>
                <w:rFonts w:ascii="楷体_GB2312" w:hint="eastAsia"/>
                <w:b/>
              </w:rPr>
              <w:t>优点如下：</w:t>
            </w:r>
          </w:p>
          <w:p w:rsidR="00B8750A" w:rsidRDefault="00B8750A" w:rsidP="00B8750A">
            <w:pPr>
              <w:numPr>
                <w:ilvl w:val="0"/>
                <w:numId w:val="22"/>
              </w:numPr>
              <w:rPr>
                <w:rFonts w:ascii="楷体_GB2312"/>
              </w:rPr>
            </w:pPr>
            <w:r>
              <w:rPr>
                <w:rFonts w:ascii="楷体_GB2312" w:hint="eastAsia"/>
              </w:rPr>
              <w:t>针对上述技术关键点和欲保护点中第1点，该点因</w:t>
            </w:r>
            <w:r w:rsidR="007260AD">
              <w:rPr>
                <w:rFonts w:ascii="楷体_GB2312" w:hint="eastAsia"/>
              </w:rPr>
              <w:t>具有</w:t>
            </w:r>
            <w:r w:rsidR="003915A5">
              <w:rPr>
                <w:rFonts w:ascii="楷体_GB2312" w:hint="eastAsia"/>
              </w:rPr>
              <w:t>可落地实施、</w:t>
            </w:r>
            <w:r w:rsidR="007260AD">
              <w:rPr>
                <w:rFonts w:ascii="楷体_GB2312" w:hint="eastAsia"/>
              </w:rPr>
              <w:t>多</w:t>
            </w:r>
            <w:r w:rsidR="003915A5">
              <w:rPr>
                <w:rFonts w:ascii="楷体_GB2312" w:hint="eastAsia"/>
              </w:rPr>
              <w:t>分层</w:t>
            </w:r>
            <w:r w:rsidR="007260AD">
              <w:rPr>
                <w:rFonts w:ascii="楷体_GB2312" w:hint="eastAsia"/>
              </w:rPr>
              <w:t>、</w:t>
            </w:r>
            <w:r w:rsidR="003915A5">
              <w:rPr>
                <w:rFonts w:ascii="楷体_GB2312" w:hint="eastAsia"/>
              </w:rPr>
              <w:t>可扩展、</w:t>
            </w:r>
            <w:r w:rsidR="007260AD">
              <w:rPr>
                <w:rFonts w:ascii="楷体_GB2312" w:hint="eastAsia"/>
              </w:rPr>
              <w:t>可随</w:t>
            </w:r>
            <w:proofErr w:type="spellStart"/>
            <w:r w:rsidR="007260AD">
              <w:rPr>
                <w:rFonts w:ascii="楷体_GB2312" w:hint="eastAsia"/>
              </w:rPr>
              <w:t>A</w:t>
            </w:r>
            <w:r w:rsidR="007260AD">
              <w:rPr>
                <w:rFonts w:ascii="楷体_GB2312"/>
              </w:rPr>
              <w:t>IO</w:t>
            </w:r>
            <w:r w:rsidR="007260AD">
              <w:rPr>
                <w:rFonts w:ascii="楷体_GB2312" w:hint="eastAsia"/>
              </w:rPr>
              <w:t>ps</w:t>
            </w:r>
            <w:proofErr w:type="spellEnd"/>
            <w:r w:rsidR="007260AD">
              <w:rPr>
                <w:rFonts w:ascii="楷体_GB2312" w:hint="eastAsia"/>
              </w:rPr>
              <w:t>标准推进而演进特点，所以克服了一般运维方案中系统方案不完善、功能划分不清晰、适应性弱等方案设计缺点，进而具有功能划分明确、适应性强、可开发落地及可维护性强等优点。</w:t>
            </w:r>
          </w:p>
          <w:p w:rsidR="00C7719F" w:rsidRPr="00923009" w:rsidRDefault="002C53BD" w:rsidP="00923009">
            <w:pPr>
              <w:numPr>
                <w:ilvl w:val="0"/>
                <w:numId w:val="22"/>
              </w:numPr>
              <w:rPr>
                <w:rFonts w:ascii="楷体_GB2312"/>
              </w:rPr>
            </w:pPr>
            <w:r>
              <w:rPr>
                <w:rFonts w:ascii="楷体_GB2312" w:hint="eastAsia"/>
              </w:rPr>
              <w:t>针对上述技术关键点和欲保护点中第</w:t>
            </w:r>
            <w:r w:rsidR="006E34B1">
              <w:rPr>
                <w:rFonts w:ascii="楷体_GB2312" w:hint="eastAsia"/>
              </w:rPr>
              <w:t>2</w:t>
            </w:r>
            <w:r>
              <w:rPr>
                <w:rFonts w:ascii="楷体_GB2312" w:hint="eastAsia"/>
              </w:rPr>
              <w:t>点，该点因具有</w:t>
            </w:r>
            <w:r w:rsidR="006E34B1">
              <w:rPr>
                <w:rFonts w:ascii="楷体_GB2312" w:hint="eastAsia"/>
              </w:rPr>
              <w:t>各子系统</w:t>
            </w:r>
            <w:r>
              <w:rPr>
                <w:rFonts w:ascii="楷体_GB2312" w:hint="eastAsia"/>
              </w:rPr>
              <w:t>可</w:t>
            </w:r>
            <w:r w:rsidR="006E34B1">
              <w:rPr>
                <w:rFonts w:ascii="楷体_GB2312" w:hint="eastAsia"/>
              </w:rPr>
              <w:t>统一部署、可维护性强、可支持G</w:t>
            </w:r>
            <w:r w:rsidR="006E34B1">
              <w:rPr>
                <w:rFonts w:ascii="楷体_GB2312"/>
              </w:rPr>
              <w:t>PU</w:t>
            </w:r>
            <w:r w:rsidR="006E34B1">
              <w:rPr>
                <w:rFonts w:ascii="楷体_GB2312" w:hint="eastAsia"/>
              </w:rPr>
              <w:t>云基础设施</w:t>
            </w:r>
            <w:r w:rsidR="007855DD">
              <w:rPr>
                <w:rFonts w:ascii="楷体_GB2312" w:hint="eastAsia"/>
              </w:rPr>
              <w:t>构建</w:t>
            </w:r>
            <w:r w:rsidR="006E34B1">
              <w:rPr>
                <w:rFonts w:ascii="楷体_GB2312" w:hint="eastAsia"/>
              </w:rPr>
              <w:t>等特点</w:t>
            </w:r>
            <w:r>
              <w:rPr>
                <w:rFonts w:ascii="楷体_GB2312" w:hint="eastAsia"/>
              </w:rPr>
              <w:t>，所以克服了一般运维方案中</w:t>
            </w:r>
            <w:r w:rsidR="006E34B1">
              <w:rPr>
                <w:rFonts w:ascii="楷体_GB2312" w:hint="eastAsia"/>
              </w:rPr>
              <w:t>各子系统部署分散、不方便维护、G</w:t>
            </w:r>
            <w:r w:rsidR="006E34B1">
              <w:rPr>
                <w:rFonts w:ascii="楷体_GB2312"/>
              </w:rPr>
              <w:t>PU</w:t>
            </w:r>
            <w:r w:rsidR="006E34B1">
              <w:rPr>
                <w:rFonts w:ascii="楷体_GB2312" w:hint="eastAsia"/>
              </w:rPr>
              <w:t>云基础设施单独建设维护成本高</w:t>
            </w:r>
            <w:r>
              <w:rPr>
                <w:rFonts w:ascii="楷体_GB2312" w:hint="eastAsia"/>
              </w:rPr>
              <w:t>等方案设计缺点，进而具有</w:t>
            </w:r>
            <w:r w:rsidR="00923009">
              <w:rPr>
                <w:rFonts w:ascii="楷体_GB2312" w:hint="eastAsia"/>
              </w:rPr>
              <w:t>方便部署、可维护性强、降低运维成本</w:t>
            </w:r>
            <w:r>
              <w:rPr>
                <w:rFonts w:ascii="楷体_GB2312" w:hint="eastAsia"/>
              </w:rPr>
              <w:t>等优点。</w:t>
            </w:r>
          </w:p>
        </w:tc>
      </w:tr>
      <w:tr w:rsidR="004F1F5E" w:rsidRPr="003A0B77" w:rsidTr="00FB65A0">
        <w:trPr>
          <w:trHeight w:val="14262"/>
        </w:trPr>
        <w:tc>
          <w:tcPr>
            <w:tcW w:w="9712" w:type="dxa"/>
          </w:tcPr>
          <w:p w:rsidR="004F1F5E" w:rsidRPr="00D902F4" w:rsidRDefault="004F1F5E" w:rsidP="00F86566">
            <w:pPr>
              <w:jc w:val="left"/>
              <w:rPr>
                <w:rFonts w:ascii="黑体" w:eastAsia="黑体" w:hAnsi="黑体" w:cs="黑体"/>
                <w:b/>
                <w:bCs/>
                <w:sz w:val="40"/>
                <w:szCs w:val="40"/>
              </w:rPr>
            </w:pPr>
          </w:p>
        </w:tc>
      </w:tr>
    </w:tbl>
    <w:p w:rsidR="00F36FA4" w:rsidRDefault="00F36FA4" w:rsidP="00F86566"/>
    <w:p w:rsidR="00F36FA4" w:rsidRDefault="00F36FA4" w:rsidP="00F86566">
      <w:pPr>
        <w:sectPr w:rsidR="00F36FA4" w:rsidSect="000206CE">
          <w:headerReference w:type="default" r:id="rId19"/>
          <w:footerReference w:type="default" r:id="rId20"/>
          <w:pgSz w:w="11906" w:h="16838"/>
          <w:pgMar w:top="1021" w:right="1021" w:bottom="907" w:left="1247" w:header="567" w:footer="567" w:gutter="0"/>
          <w:pgNumType w:start="1"/>
          <w:cols w:space="425"/>
          <w:docGrid w:type="linesAndChars" w:linePitch="470" w:charSpace="2470"/>
        </w:sectPr>
      </w:pPr>
    </w:p>
    <w:p w:rsidR="00F36FA4" w:rsidRPr="00FB65A0" w:rsidRDefault="00F36FA4" w:rsidP="00F86566">
      <w:pPr>
        <w:pStyle w:val="aa"/>
        <w:numPr>
          <w:ilvl w:val="0"/>
          <w:numId w:val="5"/>
        </w:numPr>
        <w:ind w:firstLineChars="0"/>
        <w:jc w:val="left"/>
        <w:rPr>
          <w:rFonts w:cs="楷体_GB2312"/>
          <w:b/>
          <w:bCs/>
          <w:color w:val="FF0000"/>
          <w:sz w:val="36"/>
          <w:szCs w:val="40"/>
        </w:rPr>
      </w:pPr>
      <w:r w:rsidRPr="00FB65A0">
        <w:rPr>
          <w:rFonts w:cs="楷体_GB2312" w:hint="eastAsia"/>
          <w:b/>
          <w:bCs/>
          <w:color w:val="FF0000"/>
          <w:sz w:val="36"/>
          <w:szCs w:val="40"/>
        </w:rPr>
        <w:lastRenderedPageBreak/>
        <w:t>代理机构受理案件请按照以下模板填写并邮件回复：</w:t>
      </w:r>
    </w:p>
    <w:p w:rsidR="00F36FA4" w:rsidRDefault="00F36FA4" w:rsidP="001728EA">
      <w:pPr>
        <w:spacing w:beforeLines="50" w:afterLines="50"/>
        <w:jc w:val="center"/>
        <w:rPr>
          <w:rFonts w:ascii="黑体" w:eastAsia="黑体" w:hAnsi="黑体"/>
          <w:sz w:val="36"/>
          <w:szCs w:val="36"/>
        </w:rPr>
      </w:pPr>
      <w:r>
        <w:rPr>
          <w:rFonts w:ascii="黑体" w:eastAsia="黑体" w:hAnsi="黑体" w:cs="黑体" w:hint="eastAsia"/>
          <w:sz w:val="36"/>
          <w:szCs w:val="36"/>
        </w:rPr>
        <w:t>知识产权检索报告</w:t>
      </w:r>
    </w:p>
    <w:p w:rsidR="00F36FA4" w:rsidRPr="004517CE" w:rsidRDefault="00F36FA4" w:rsidP="00F86566">
      <w:pPr>
        <w:rPr>
          <w:rFonts w:ascii="宋体" w:eastAsia="宋体" w:hAnsi="宋体" w:cs="宋体"/>
        </w:rPr>
      </w:pPr>
      <w:r w:rsidRPr="004517CE">
        <w:rPr>
          <w:rFonts w:ascii="宋体" w:eastAsia="宋体" w:hAnsi="宋体" w:cs="宋体" w:hint="eastAsia"/>
        </w:rPr>
        <w:t>表单编号：</w:t>
      </w:r>
      <w:r w:rsidRPr="004517CE">
        <w:rPr>
          <w:rFonts w:ascii="宋体" w:eastAsia="宋体" w:hAnsi="宋体" w:cs="宋体"/>
        </w:rPr>
        <w:t xml:space="preserve">IPJL 710-4                                     </w:t>
      </w:r>
      <w:r w:rsidRPr="004517CE">
        <w:rPr>
          <w:rFonts w:ascii="宋体" w:eastAsia="宋体" w:hAnsi="宋体" w:cs="宋体" w:hint="eastAsia"/>
        </w:rPr>
        <w:t>版本号：</w:t>
      </w:r>
      <w:r w:rsidRPr="004517CE">
        <w:rPr>
          <w:rFonts w:ascii="宋体" w:eastAsia="宋体" w:hAnsi="宋体" w:cs="宋体"/>
        </w:rPr>
        <w:t>A0</w:t>
      </w:r>
    </w:p>
    <w:tbl>
      <w:tblPr>
        <w:tblW w:w="974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36"/>
        <w:gridCol w:w="4170"/>
        <w:gridCol w:w="3341"/>
      </w:tblGrid>
      <w:tr w:rsidR="00F36FA4" w:rsidRPr="004517CE">
        <w:trPr>
          <w:trHeight w:val="584"/>
        </w:trPr>
        <w:tc>
          <w:tcPr>
            <w:tcW w:w="2236" w:type="dxa"/>
            <w:vAlign w:val="center"/>
          </w:tcPr>
          <w:p w:rsidR="00F36FA4" w:rsidRPr="004517CE" w:rsidRDefault="00F36FA4" w:rsidP="00F86566">
            <w:pPr>
              <w:jc w:val="center"/>
              <w:rPr>
                <w:rFonts w:ascii="宋体" w:eastAsia="宋体" w:hAnsi="宋体"/>
                <w:sz w:val="24"/>
                <w:szCs w:val="24"/>
              </w:rPr>
            </w:pPr>
            <w:r>
              <w:rPr>
                <w:rFonts w:ascii="宋体" w:eastAsia="宋体" w:hAnsi="宋体" w:cs="宋体" w:hint="eastAsia"/>
                <w:sz w:val="24"/>
                <w:szCs w:val="24"/>
              </w:rPr>
              <w:t>检索标的</w:t>
            </w:r>
            <w:r w:rsidRPr="004517CE">
              <w:rPr>
                <w:rFonts w:ascii="宋体" w:eastAsia="宋体" w:hAnsi="宋体" w:cs="宋体" w:hint="eastAsia"/>
                <w:sz w:val="24"/>
                <w:szCs w:val="24"/>
              </w:rPr>
              <w:t>名称</w:t>
            </w:r>
          </w:p>
        </w:tc>
        <w:tc>
          <w:tcPr>
            <w:tcW w:w="7511" w:type="dxa"/>
            <w:gridSpan w:val="2"/>
            <w:vAlign w:val="center"/>
          </w:tcPr>
          <w:p w:rsidR="00F36FA4" w:rsidRPr="004517CE" w:rsidRDefault="00F36FA4" w:rsidP="00F86566">
            <w:pPr>
              <w:jc w:val="center"/>
              <w:rPr>
                <w:rFonts w:ascii="宋体" w:eastAsia="宋体" w:hAnsi="宋体"/>
                <w:sz w:val="24"/>
                <w:szCs w:val="24"/>
              </w:rPr>
            </w:pPr>
          </w:p>
        </w:tc>
      </w:tr>
      <w:tr w:rsidR="00F36FA4" w:rsidRPr="004517CE">
        <w:trPr>
          <w:trHeight w:val="584"/>
        </w:trPr>
        <w:tc>
          <w:tcPr>
            <w:tcW w:w="2236" w:type="dxa"/>
            <w:vAlign w:val="center"/>
          </w:tcPr>
          <w:p w:rsidR="00F36FA4" w:rsidRPr="004517CE" w:rsidRDefault="00F36FA4" w:rsidP="00F86566">
            <w:pPr>
              <w:jc w:val="center"/>
              <w:rPr>
                <w:rFonts w:ascii="宋体" w:eastAsia="宋体" w:hAnsi="宋体"/>
                <w:sz w:val="24"/>
                <w:szCs w:val="24"/>
              </w:rPr>
            </w:pPr>
            <w:r>
              <w:rPr>
                <w:rFonts w:ascii="宋体" w:eastAsia="宋体" w:hAnsi="宋体" w:cs="宋体" w:hint="eastAsia"/>
                <w:sz w:val="24"/>
                <w:szCs w:val="24"/>
              </w:rPr>
              <w:t>检索数据库</w:t>
            </w:r>
          </w:p>
        </w:tc>
        <w:tc>
          <w:tcPr>
            <w:tcW w:w="7511" w:type="dxa"/>
            <w:gridSpan w:val="2"/>
            <w:vAlign w:val="center"/>
          </w:tcPr>
          <w:p w:rsidR="00F36FA4" w:rsidRPr="004517CE" w:rsidRDefault="00F36FA4" w:rsidP="00F86566">
            <w:pPr>
              <w:jc w:val="center"/>
              <w:rPr>
                <w:rFonts w:ascii="宋体" w:eastAsia="宋体" w:hAnsi="宋体"/>
                <w:sz w:val="24"/>
                <w:szCs w:val="24"/>
              </w:rPr>
            </w:pPr>
          </w:p>
        </w:tc>
      </w:tr>
      <w:tr w:rsidR="00F36FA4" w:rsidRPr="004517CE">
        <w:trPr>
          <w:trHeight w:val="584"/>
        </w:trPr>
        <w:tc>
          <w:tcPr>
            <w:tcW w:w="2236" w:type="dxa"/>
            <w:vAlign w:val="center"/>
          </w:tcPr>
          <w:p w:rsidR="00F36FA4" w:rsidRDefault="00F36FA4" w:rsidP="00F86566">
            <w:pPr>
              <w:jc w:val="center"/>
              <w:rPr>
                <w:rFonts w:ascii="宋体" w:eastAsia="宋体" w:hAnsi="宋体"/>
                <w:sz w:val="24"/>
                <w:szCs w:val="24"/>
              </w:rPr>
            </w:pPr>
            <w:r w:rsidRPr="004517CE">
              <w:rPr>
                <w:rFonts w:ascii="宋体" w:eastAsia="宋体" w:hAnsi="宋体" w:cs="宋体" w:hint="eastAsia"/>
                <w:sz w:val="24"/>
                <w:szCs w:val="24"/>
              </w:rPr>
              <w:t>检索关键词</w:t>
            </w:r>
          </w:p>
          <w:p w:rsidR="00F36FA4" w:rsidRPr="004517CE" w:rsidRDefault="00F36FA4" w:rsidP="00F86566">
            <w:pPr>
              <w:jc w:val="center"/>
              <w:rPr>
                <w:rFonts w:ascii="宋体" w:eastAsia="宋体" w:hAnsi="宋体"/>
                <w:sz w:val="24"/>
                <w:szCs w:val="24"/>
              </w:rPr>
            </w:pPr>
            <w:r>
              <w:rPr>
                <w:rFonts w:ascii="宋体" w:eastAsia="宋体" w:hAnsi="宋体" w:cs="宋体" w:hint="eastAsia"/>
                <w:sz w:val="24"/>
                <w:szCs w:val="24"/>
              </w:rPr>
              <w:t>或检索式</w:t>
            </w:r>
          </w:p>
        </w:tc>
        <w:tc>
          <w:tcPr>
            <w:tcW w:w="7511" w:type="dxa"/>
            <w:gridSpan w:val="2"/>
            <w:vAlign w:val="center"/>
          </w:tcPr>
          <w:p w:rsidR="00F36FA4" w:rsidRPr="004517CE" w:rsidRDefault="00F36FA4" w:rsidP="00F86566">
            <w:pPr>
              <w:jc w:val="center"/>
              <w:rPr>
                <w:rFonts w:ascii="宋体" w:eastAsia="宋体" w:hAnsi="宋体"/>
                <w:sz w:val="24"/>
                <w:szCs w:val="24"/>
              </w:rPr>
            </w:pPr>
          </w:p>
        </w:tc>
      </w:tr>
      <w:tr w:rsidR="00F36FA4" w:rsidRPr="004517CE">
        <w:trPr>
          <w:trHeight w:val="584"/>
        </w:trPr>
        <w:tc>
          <w:tcPr>
            <w:tcW w:w="2236" w:type="dxa"/>
            <w:vMerge w:val="restart"/>
            <w:vAlign w:val="center"/>
          </w:tcPr>
          <w:p w:rsidR="00F36FA4" w:rsidRPr="004517CE" w:rsidRDefault="00F36FA4" w:rsidP="00F86566">
            <w:pPr>
              <w:jc w:val="center"/>
              <w:rPr>
                <w:rFonts w:ascii="宋体" w:eastAsia="宋体" w:hAnsi="宋体"/>
                <w:sz w:val="24"/>
                <w:szCs w:val="24"/>
              </w:rPr>
            </w:pPr>
            <w:r>
              <w:rPr>
                <w:rFonts w:ascii="宋体" w:eastAsia="宋体" w:hAnsi="宋体" w:cs="宋体" w:hint="eastAsia"/>
                <w:sz w:val="24"/>
                <w:szCs w:val="24"/>
              </w:rPr>
              <w:t>检索</w:t>
            </w:r>
            <w:r w:rsidRPr="004517CE">
              <w:rPr>
                <w:rFonts w:ascii="宋体" w:eastAsia="宋体" w:hAnsi="宋体" w:cs="宋体" w:hint="eastAsia"/>
                <w:sz w:val="24"/>
                <w:szCs w:val="24"/>
              </w:rPr>
              <w:t>范围</w:t>
            </w:r>
          </w:p>
        </w:tc>
        <w:tc>
          <w:tcPr>
            <w:tcW w:w="7511" w:type="dxa"/>
            <w:gridSpan w:val="2"/>
            <w:vAlign w:val="center"/>
          </w:tcPr>
          <w:p w:rsidR="00F36FA4" w:rsidRPr="004517CE" w:rsidRDefault="00F36FA4" w:rsidP="00F86566">
            <w:pPr>
              <w:jc w:val="left"/>
              <w:rPr>
                <w:rFonts w:ascii="宋体" w:eastAsia="宋体" w:hAnsi="宋体"/>
                <w:sz w:val="24"/>
                <w:szCs w:val="24"/>
              </w:rPr>
            </w:pPr>
            <w:r w:rsidRPr="004517CE">
              <w:rPr>
                <w:rFonts w:ascii="宋体" w:eastAsia="宋体" w:hAnsi="宋体" w:cs="宋体" w:hint="eastAsia"/>
                <w:sz w:val="24"/>
                <w:szCs w:val="24"/>
              </w:rPr>
              <w:t>地区：□国内□</w:t>
            </w:r>
            <w:r>
              <w:rPr>
                <w:rFonts w:ascii="宋体" w:eastAsia="宋体" w:hAnsi="宋体" w:cs="宋体" w:hint="eastAsia"/>
                <w:sz w:val="24"/>
                <w:szCs w:val="24"/>
              </w:rPr>
              <w:t>国外，</w:t>
            </w:r>
            <w:r w:rsidRPr="004517CE">
              <w:rPr>
                <w:rFonts w:ascii="宋体" w:eastAsia="宋体" w:hAnsi="宋体" w:cs="宋体" w:hint="eastAsia"/>
                <w:sz w:val="24"/>
                <w:szCs w:val="24"/>
              </w:rPr>
              <w:t>国家</w:t>
            </w:r>
            <w:r>
              <w:rPr>
                <w:rFonts w:ascii="宋体" w:eastAsia="宋体" w:hAnsi="宋体" w:cs="宋体" w:hint="eastAsia"/>
                <w:sz w:val="24"/>
                <w:szCs w:val="24"/>
              </w:rPr>
              <w:t>列表</w:t>
            </w:r>
            <w:r w:rsidRPr="004517CE">
              <w:rPr>
                <w:rFonts w:ascii="宋体" w:eastAsia="宋体" w:hAnsi="宋体" w:cs="宋体" w:hint="eastAsia"/>
                <w:sz w:val="24"/>
                <w:szCs w:val="24"/>
              </w:rPr>
              <w:t>（）</w:t>
            </w:r>
          </w:p>
        </w:tc>
      </w:tr>
      <w:tr w:rsidR="00F36FA4" w:rsidRPr="004517CE">
        <w:trPr>
          <w:trHeight w:val="584"/>
        </w:trPr>
        <w:tc>
          <w:tcPr>
            <w:tcW w:w="2236" w:type="dxa"/>
            <w:vMerge/>
            <w:vAlign w:val="center"/>
          </w:tcPr>
          <w:p w:rsidR="00F36FA4" w:rsidRPr="004517CE" w:rsidRDefault="00F36FA4" w:rsidP="00F86566">
            <w:pPr>
              <w:jc w:val="center"/>
              <w:rPr>
                <w:rFonts w:ascii="宋体" w:eastAsia="宋体" w:hAnsi="宋体"/>
                <w:sz w:val="24"/>
                <w:szCs w:val="24"/>
              </w:rPr>
            </w:pPr>
          </w:p>
        </w:tc>
        <w:tc>
          <w:tcPr>
            <w:tcW w:w="7511" w:type="dxa"/>
            <w:gridSpan w:val="2"/>
            <w:vAlign w:val="center"/>
          </w:tcPr>
          <w:p w:rsidR="00F36FA4" w:rsidRPr="004517CE" w:rsidRDefault="00F36FA4" w:rsidP="00F86566">
            <w:pPr>
              <w:jc w:val="left"/>
              <w:rPr>
                <w:rFonts w:ascii="宋体" w:eastAsia="宋体" w:hAnsi="宋体"/>
                <w:sz w:val="24"/>
                <w:szCs w:val="24"/>
              </w:rPr>
            </w:pPr>
            <w:r w:rsidRPr="004517CE">
              <w:rPr>
                <w:rFonts w:ascii="宋体" w:eastAsia="宋体" w:hAnsi="宋体" w:cs="宋体" w:hint="eastAsia"/>
                <w:sz w:val="24"/>
                <w:szCs w:val="24"/>
              </w:rPr>
              <w:t>文献：□专利文献□科技文献□同类或近似商标</w:t>
            </w:r>
            <w:r>
              <w:rPr>
                <w:rFonts w:ascii="宋体" w:eastAsia="宋体" w:hAnsi="宋体" w:cs="宋体" w:hint="eastAsia"/>
                <w:sz w:val="24"/>
                <w:szCs w:val="24"/>
              </w:rPr>
              <w:t>（商标申请）</w:t>
            </w:r>
          </w:p>
        </w:tc>
      </w:tr>
      <w:tr w:rsidR="00F36FA4" w:rsidRPr="004517CE">
        <w:trPr>
          <w:trHeight w:val="584"/>
        </w:trPr>
        <w:tc>
          <w:tcPr>
            <w:tcW w:w="2236" w:type="dxa"/>
            <w:vMerge/>
            <w:vAlign w:val="center"/>
          </w:tcPr>
          <w:p w:rsidR="00F36FA4" w:rsidRPr="004517CE" w:rsidRDefault="00F36FA4" w:rsidP="00F86566">
            <w:pPr>
              <w:jc w:val="center"/>
              <w:rPr>
                <w:rFonts w:ascii="宋体" w:eastAsia="宋体" w:hAnsi="宋体"/>
                <w:sz w:val="24"/>
                <w:szCs w:val="24"/>
              </w:rPr>
            </w:pPr>
          </w:p>
        </w:tc>
        <w:tc>
          <w:tcPr>
            <w:tcW w:w="4170" w:type="dxa"/>
            <w:vAlign w:val="center"/>
          </w:tcPr>
          <w:p w:rsidR="00F36FA4" w:rsidRPr="004517CE" w:rsidRDefault="00F36FA4" w:rsidP="00F86566">
            <w:pPr>
              <w:jc w:val="left"/>
              <w:rPr>
                <w:rFonts w:ascii="宋体" w:eastAsia="宋体" w:hAnsi="宋体"/>
                <w:sz w:val="24"/>
                <w:szCs w:val="24"/>
              </w:rPr>
            </w:pPr>
            <w:r>
              <w:rPr>
                <w:rFonts w:ascii="宋体" w:eastAsia="宋体" w:hAnsi="宋体" w:cs="宋体" w:hint="eastAsia"/>
                <w:sz w:val="24"/>
                <w:szCs w:val="24"/>
              </w:rPr>
              <w:t>查询时间范围：</w:t>
            </w:r>
          </w:p>
        </w:tc>
        <w:tc>
          <w:tcPr>
            <w:tcW w:w="3341" w:type="dxa"/>
            <w:vAlign w:val="center"/>
          </w:tcPr>
          <w:p w:rsidR="00F36FA4" w:rsidRPr="004517CE" w:rsidRDefault="00F36FA4" w:rsidP="00F86566">
            <w:pPr>
              <w:jc w:val="left"/>
              <w:rPr>
                <w:rFonts w:ascii="宋体" w:eastAsia="宋体" w:hAnsi="宋体"/>
                <w:sz w:val="24"/>
                <w:szCs w:val="24"/>
              </w:rPr>
            </w:pPr>
            <w:r>
              <w:rPr>
                <w:rFonts w:ascii="宋体" w:eastAsia="宋体" w:hAnsi="宋体" w:cs="宋体" w:hint="eastAsia"/>
                <w:sz w:val="24"/>
                <w:szCs w:val="24"/>
              </w:rPr>
              <w:t>检索日期：</w:t>
            </w:r>
          </w:p>
        </w:tc>
      </w:tr>
      <w:tr w:rsidR="00F36FA4" w:rsidRPr="004517CE">
        <w:trPr>
          <w:trHeight w:val="2221"/>
        </w:trPr>
        <w:tc>
          <w:tcPr>
            <w:tcW w:w="2236" w:type="dxa"/>
            <w:vAlign w:val="center"/>
          </w:tcPr>
          <w:p w:rsidR="00F36FA4" w:rsidRPr="004517CE" w:rsidRDefault="00F36FA4" w:rsidP="00F86566">
            <w:pPr>
              <w:jc w:val="center"/>
              <w:rPr>
                <w:rFonts w:ascii="宋体" w:eastAsia="宋体" w:hAnsi="宋体"/>
                <w:sz w:val="24"/>
                <w:szCs w:val="24"/>
              </w:rPr>
            </w:pPr>
            <w:r w:rsidRPr="004517CE">
              <w:rPr>
                <w:rFonts w:ascii="宋体" w:eastAsia="宋体" w:hAnsi="宋体" w:cs="宋体" w:hint="eastAsia"/>
                <w:sz w:val="24"/>
                <w:szCs w:val="24"/>
              </w:rPr>
              <w:t>相关检索结果（专利申请号、申请人、专利名称</w:t>
            </w:r>
            <w:r>
              <w:rPr>
                <w:rFonts w:ascii="宋体" w:eastAsia="宋体" w:hAnsi="宋体" w:cs="宋体" w:hint="eastAsia"/>
                <w:sz w:val="24"/>
                <w:szCs w:val="24"/>
              </w:rPr>
              <w:t>或</w:t>
            </w:r>
            <w:r w:rsidRPr="004517CE">
              <w:rPr>
                <w:rFonts w:ascii="宋体" w:eastAsia="宋体" w:hAnsi="宋体" w:cs="宋体" w:hint="eastAsia"/>
                <w:sz w:val="24"/>
                <w:szCs w:val="24"/>
              </w:rPr>
              <w:t>商标注册号、注册名称）</w:t>
            </w:r>
          </w:p>
        </w:tc>
        <w:tc>
          <w:tcPr>
            <w:tcW w:w="7511" w:type="dxa"/>
            <w:gridSpan w:val="2"/>
          </w:tcPr>
          <w:p w:rsidR="00F36FA4" w:rsidRPr="004517CE" w:rsidRDefault="00F36FA4" w:rsidP="00F86566">
            <w:pPr>
              <w:jc w:val="left"/>
              <w:rPr>
                <w:rFonts w:ascii="宋体" w:eastAsia="宋体" w:hAnsi="宋体"/>
                <w:sz w:val="24"/>
                <w:szCs w:val="24"/>
              </w:rPr>
            </w:pPr>
          </w:p>
        </w:tc>
      </w:tr>
      <w:tr w:rsidR="00F36FA4" w:rsidRPr="004517CE">
        <w:trPr>
          <w:trHeight w:val="1828"/>
        </w:trPr>
        <w:tc>
          <w:tcPr>
            <w:tcW w:w="2236" w:type="dxa"/>
            <w:vAlign w:val="center"/>
          </w:tcPr>
          <w:p w:rsidR="00F36FA4" w:rsidRPr="004517CE" w:rsidRDefault="00F36FA4" w:rsidP="00F86566">
            <w:pPr>
              <w:jc w:val="center"/>
              <w:rPr>
                <w:rFonts w:ascii="宋体" w:eastAsia="宋体" w:hAnsi="宋体"/>
                <w:sz w:val="24"/>
                <w:szCs w:val="24"/>
              </w:rPr>
            </w:pPr>
            <w:r w:rsidRPr="004517CE">
              <w:rPr>
                <w:rFonts w:ascii="宋体" w:eastAsia="宋体" w:hAnsi="宋体" w:cs="宋体" w:hint="eastAsia"/>
                <w:sz w:val="24"/>
                <w:szCs w:val="24"/>
              </w:rPr>
              <w:t>国内外非专利文献查询结果（文献名称、来源、发表人）</w:t>
            </w:r>
          </w:p>
        </w:tc>
        <w:tc>
          <w:tcPr>
            <w:tcW w:w="7511" w:type="dxa"/>
            <w:gridSpan w:val="2"/>
          </w:tcPr>
          <w:p w:rsidR="00F36FA4" w:rsidRPr="004517CE" w:rsidRDefault="00F36FA4" w:rsidP="00F86566">
            <w:pPr>
              <w:jc w:val="left"/>
              <w:rPr>
                <w:rFonts w:ascii="宋体" w:eastAsia="宋体" w:hAnsi="宋体"/>
                <w:sz w:val="24"/>
                <w:szCs w:val="24"/>
              </w:rPr>
            </w:pPr>
          </w:p>
        </w:tc>
      </w:tr>
      <w:tr w:rsidR="00F36FA4" w:rsidRPr="004517CE" w:rsidTr="00B47AC0">
        <w:trPr>
          <w:trHeight w:val="2164"/>
        </w:trPr>
        <w:tc>
          <w:tcPr>
            <w:tcW w:w="2236" w:type="dxa"/>
            <w:vAlign w:val="center"/>
          </w:tcPr>
          <w:p w:rsidR="00F36FA4" w:rsidRPr="004517CE" w:rsidRDefault="00F36FA4" w:rsidP="00B47AC0">
            <w:pPr>
              <w:jc w:val="center"/>
              <w:rPr>
                <w:rFonts w:ascii="宋体" w:eastAsia="宋体" w:hAnsi="宋体"/>
                <w:sz w:val="24"/>
                <w:szCs w:val="24"/>
              </w:rPr>
            </w:pPr>
            <w:r w:rsidRPr="004517CE">
              <w:rPr>
                <w:rFonts w:ascii="宋体" w:eastAsia="宋体" w:hAnsi="宋体" w:cs="宋体" w:hint="eastAsia"/>
                <w:sz w:val="24"/>
                <w:szCs w:val="24"/>
              </w:rPr>
              <w:t>检索结果与本项目的技术</w:t>
            </w:r>
            <w:r w:rsidRPr="004517CE">
              <w:rPr>
                <w:rFonts w:ascii="宋体" w:eastAsia="宋体" w:hAnsi="宋体" w:cs="宋体"/>
                <w:sz w:val="24"/>
                <w:szCs w:val="24"/>
              </w:rPr>
              <w:t>/</w:t>
            </w:r>
            <w:r w:rsidRPr="004517CE">
              <w:rPr>
                <w:rFonts w:ascii="宋体" w:eastAsia="宋体" w:hAnsi="宋体" w:cs="宋体" w:hint="eastAsia"/>
                <w:sz w:val="24"/>
                <w:szCs w:val="24"/>
              </w:rPr>
              <w:t>内容对比分析结论</w:t>
            </w:r>
          </w:p>
        </w:tc>
        <w:tc>
          <w:tcPr>
            <w:tcW w:w="7511" w:type="dxa"/>
            <w:gridSpan w:val="2"/>
          </w:tcPr>
          <w:p w:rsidR="00F36FA4" w:rsidRPr="004517CE" w:rsidRDefault="00F36FA4" w:rsidP="00F86566">
            <w:pPr>
              <w:jc w:val="left"/>
              <w:rPr>
                <w:rFonts w:ascii="宋体" w:eastAsia="宋体" w:hAnsi="宋体"/>
                <w:sz w:val="24"/>
                <w:szCs w:val="24"/>
              </w:rPr>
            </w:pPr>
          </w:p>
        </w:tc>
      </w:tr>
      <w:tr w:rsidR="00F36FA4" w:rsidRPr="004517CE">
        <w:trPr>
          <w:trHeight w:val="710"/>
        </w:trPr>
        <w:tc>
          <w:tcPr>
            <w:tcW w:w="2236" w:type="dxa"/>
            <w:vAlign w:val="center"/>
          </w:tcPr>
          <w:p w:rsidR="00F36FA4" w:rsidRPr="004517CE" w:rsidRDefault="00F36FA4" w:rsidP="00F86566">
            <w:pPr>
              <w:jc w:val="center"/>
              <w:rPr>
                <w:rFonts w:ascii="宋体" w:eastAsia="宋体" w:hAnsi="宋体"/>
                <w:sz w:val="24"/>
                <w:szCs w:val="24"/>
              </w:rPr>
            </w:pPr>
            <w:r>
              <w:rPr>
                <w:rFonts w:ascii="宋体" w:eastAsia="宋体" w:hAnsi="宋体" w:cs="宋体" w:hint="eastAsia"/>
                <w:sz w:val="24"/>
                <w:szCs w:val="24"/>
              </w:rPr>
              <w:t>申请建议</w:t>
            </w:r>
          </w:p>
        </w:tc>
        <w:tc>
          <w:tcPr>
            <w:tcW w:w="7511" w:type="dxa"/>
            <w:gridSpan w:val="2"/>
          </w:tcPr>
          <w:p w:rsidR="00F36FA4" w:rsidRPr="004517CE" w:rsidRDefault="00F36FA4" w:rsidP="00F86566">
            <w:pPr>
              <w:jc w:val="left"/>
              <w:rPr>
                <w:rFonts w:ascii="宋体" w:eastAsia="宋体" w:hAnsi="宋体"/>
                <w:sz w:val="24"/>
                <w:szCs w:val="24"/>
              </w:rPr>
            </w:pPr>
          </w:p>
          <w:p w:rsidR="00F36FA4" w:rsidRPr="004517CE" w:rsidRDefault="00F36FA4" w:rsidP="00F86566">
            <w:pPr>
              <w:jc w:val="left"/>
              <w:rPr>
                <w:rFonts w:ascii="宋体" w:eastAsia="宋体" w:hAnsi="宋体"/>
                <w:sz w:val="24"/>
                <w:szCs w:val="24"/>
              </w:rPr>
            </w:pPr>
          </w:p>
        </w:tc>
      </w:tr>
    </w:tbl>
    <w:p w:rsidR="00F36FA4" w:rsidRDefault="00F36FA4" w:rsidP="00F86566"/>
    <w:sectPr w:rsidR="00F36FA4" w:rsidSect="000206CE">
      <w:pgSz w:w="11906" w:h="16838"/>
      <w:pgMar w:top="1021" w:right="1021" w:bottom="907" w:left="1247" w:header="567" w:footer="567" w:gutter="0"/>
      <w:pgNumType w:start="1"/>
      <w:cols w:space="425"/>
      <w:docGrid w:type="linesAndChars" w:linePitch="470" w:charSpace="247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550" w:rsidRDefault="00F83550" w:rsidP="000206CE">
      <w:r>
        <w:separator/>
      </w:r>
    </w:p>
  </w:endnote>
  <w:endnote w:type="continuationSeparator" w:id="0">
    <w:p w:rsidR="00F83550" w:rsidRDefault="00F83550" w:rsidP="000206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50" w:rsidRDefault="00301A9A">
    <w:pPr>
      <w:pStyle w:val="a5"/>
      <w:framePr w:wrap="auto" w:vAnchor="text" w:hAnchor="page" w:x="5928" w:yAlign="top"/>
      <w:rPr>
        <w:rStyle w:val="a7"/>
      </w:rPr>
    </w:pPr>
    <w:r>
      <w:rPr>
        <w:rStyle w:val="a7"/>
      </w:rPr>
      <w:fldChar w:fldCharType="begin"/>
    </w:r>
    <w:r w:rsidR="00F83550">
      <w:rPr>
        <w:rStyle w:val="a7"/>
      </w:rPr>
      <w:instrText xml:space="preserve">PAGE  </w:instrText>
    </w:r>
    <w:r>
      <w:rPr>
        <w:rStyle w:val="a7"/>
      </w:rPr>
      <w:fldChar w:fldCharType="separate"/>
    </w:r>
    <w:r w:rsidR="001728EA">
      <w:rPr>
        <w:rStyle w:val="a7"/>
        <w:noProof/>
      </w:rPr>
      <w:t>1</w:t>
    </w:r>
    <w:r>
      <w:rPr>
        <w:rStyle w:val="a7"/>
      </w:rPr>
      <w:fldChar w:fldCharType="end"/>
    </w:r>
  </w:p>
  <w:p w:rsidR="00F83550" w:rsidRDefault="00F83550">
    <w:pPr>
      <w:pStyle w:val="a5"/>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550" w:rsidRDefault="00F83550" w:rsidP="000206CE">
      <w:r>
        <w:separator/>
      </w:r>
    </w:p>
  </w:footnote>
  <w:footnote w:type="continuationSeparator" w:id="0">
    <w:p w:rsidR="00F83550" w:rsidRDefault="00F83550" w:rsidP="000206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50" w:rsidRDefault="00F83550">
    <w:pPr>
      <w:pStyle w:val="a6"/>
      <w:tabs>
        <w:tab w:val="left" w:pos="3504"/>
      </w:tabs>
      <w:rPr>
        <w:rFonts w:eastAsia="黑体"/>
        <w:b/>
        <w:bCs/>
        <w:sz w:val="44"/>
        <w:szCs w:val="44"/>
      </w:rPr>
    </w:pPr>
    <w:r>
      <w:rPr>
        <w:rFonts w:eastAsia="黑体" w:cs="黑体" w:hint="eastAsia"/>
        <w:b/>
        <w:bCs/>
        <w:sz w:val="44"/>
        <w:szCs w:val="44"/>
      </w:rPr>
      <w:t>技术交底文件</w:t>
    </w:r>
    <w:r>
      <w:rPr>
        <w:rFonts w:eastAsia="黑体"/>
        <w:b/>
        <w:bCs/>
        <w:sz w:val="44"/>
        <w:szCs w:val="44"/>
      </w:rPr>
      <w:t>V3.0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08CC"/>
    <w:multiLevelType w:val="hybridMultilevel"/>
    <w:tmpl w:val="B448BA56"/>
    <w:lvl w:ilvl="0" w:tplc="0409000F">
      <w:start w:val="1"/>
      <w:numFmt w:val="decimal"/>
      <w:lvlText w:val="%1."/>
      <w:lvlJc w:val="left"/>
      <w:pPr>
        <w:ind w:left="1260" w:hanging="420"/>
      </w:pPr>
    </w:lvl>
    <w:lvl w:ilvl="1" w:tplc="14765784">
      <w:start w:val="1"/>
      <w:numFmt w:val="decimalEnclosedCircle"/>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5D316C0"/>
    <w:multiLevelType w:val="hybridMultilevel"/>
    <w:tmpl w:val="0E3EE4EC"/>
    <w:lvl w:ilvl="0" w:tplc="C36ED5F2">
      <w:start w:val="1"/>
      <w:numFmt w:val="decimal"/>
      <w:lvlText w:val="%1）"/>
      <w:lvlJc w:val="left"/>
      <w:pPr>
        <w:ind w:left="840" w:hanging="420"/>
      </w:pPr>
      <w:rPr>
        <w:rFonts w:ascii="楷体_GB2312" w:eastAsia="宋体"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D7201E5"/>
    <w:multiLevelType w:val="multilevel"/>
    <w:tmpl w:val="0D7201E5"/>
    <w:lvl w:ilvl="0">
      <w:start w:val="1"/>
      <w:numFmt w:val="decimal"/>
      <w:lvlText w:val="%1）"/>
      <w:lvlJc w:val="left"/>
      <w:pPr>
        <w:ind w:left="1012" w:hanging="720"/>
      </w:pPr>
      <w:rPr>
        <w:rFonts w:hint="default"/>
      </w:rPr>
    </w:lvl>
    <w:lvl w:ilvl="1">
      <w:start w:val="1"/>
      <w:numFmt w:val="lowerLetter"/>
      <w:lvlText w:val="%2)"/>
      <w:lvlJc w:val="left"/>
      <w:pPr>
        <w:ind w:left="1132" w:hanging="420"/>
      </w:pPr>
    </w:lvl>
    <w:lvl w:ilvl="2">
      <w:start w:val="1"/>
      <w:numFmt w:val="lowerRoman"/>
      <w:lvlText w:val="%3."/>
      <w:lvlJc w:val="right"/>
      <w:pPr>
        <w:ind w:left="1552" w:hanging="420"/>
      </w:pPr>
    </w:lvl>
    <w:lvl w:ilvl="3">
      <w:start w:val="1"/>
      <w:numFmt w:val="decimal"/>
      <w:lvlText w:val="%4."/>
      <w:lvlJc w:val="left"/>
      <w:pPr>
        <w:ind w:left="1972" w:hanging="420"/>
      </w:pPr>
    </w:lvl>
    <w:lvl w:ilvl="4">
      <w:start w:val="1"/>
      <w:numFmt w:val="lowerLetter"/>
      <w:lvlText w:val="%5)"/>
      <w:lvlJc w:val="left"/>
      <w:pPr>
        <w:ind w:left="2392" w:hanging="420"/>
      </w:pPr>
    </w:lvl>
    <w:lvl w:ilvl="5">
      <w:start w:val="1"/>
      <w:numFmt w:val="lowerRoman"/>
      <w:lvlText w:val="%6."/>
      <w:lvlJc w:val="right"/>
      <w:pPr>
        <w:ind w:left="2812" w:hanging="420"/>
      </w:pPr>
    </w:lvl>
    <w:lvl w:ilvl="6">
      <w:start w:val="1"/>
      <w:numFmt w:val="decimal"/>
      <w:lvlText w:val="%7."/>
      <w:lvlJc w:val="left"/>
      <w:pPr>
        <w:ind w:left="3232" w:hanging="420"/>
      </w:pPr>
    </w:lvl>
    <w:lvl w:ilvl="7">
      <w:start w:val="1"/>
      <w:numFmt w:val="lowerLetter"/>
      <w:lvlText w:val="%8)"/>
      <w:lvlJc w:val="left"/>
      <w:pPr>
        <w:ind w:left="3652" w:hanging="420"/>
      </w:pPr>
    </w:lvl>
    <w:lvl w:ilvl="8">
      <w:start w:val="1"/>
      <w:numFmt w:val="lowerRoman"/>
      <w:lvlText w:val="%9."/>
      <w:lvlJc w:val="right"/>
      <w:pPr>
        <w:ind w:left="4072" w:hanging="420"/>
      </w:pPr>
    </w:lvl>
  </w:abstractNum>
  <w:abstractNum w:abstractNumId="3">
    <w:nsid w:val="0E505640"/>
    <w:multiLevelType w:val="multilevel"/>
    <w:tmpl w:val="0E50564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3F134CD"/>
    <w:multiLevelType w:val="hybridMultilevel"/>
    <w:tmpl w:val="FA262F02"/>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3D45C9"/>
    <w:multiLevelType w:val="hybridMultilevel"/>
    <w:tmpl w:val="D672728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nsid w:val="2795348A"/>
    <w:multiLevelType w:val="hybridMultilevel"/>
    <w:tmpl w:val="C2CC8936"/>
    <w:lvl w:ilvl="0" w:tplc="0409001B">
      <w:start w:val="1"/>
      <w:numFmt w:val="lowerRoman"/>
      <w:lvlText w:val="%1."/>
      <w:lvlJc w:val="righ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nsid w:val="2A32003A"/>
    <w:multiLevelType w:val="multilevel"/>
    <w:tmpl w:val="A9A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D19A2"/>
    <w:multiLevelType w:val="hybridMultilevel"/>
    <w:tmpl w:val="77E2B036"/>
    <w:lvl w:ilvl="0" w:tplc="136ECC06">
      <w:start w:val="1"/>
      <w:numFmt w:val="decimal"/>
      <w:lvlText w:val="%1."/>
      <w:lvlJc w:val="left"/>
      <w:pPr>
        <w:ind w:left="944" w:hanging="360"/>
      </w:pPr>
      <w:rPr>
        <w:rFonts w:hint="default"/>
      </w:rPr>
    </w:lvl>
    <w:lvl w:ilvl="1" w:tplc="04090019" w:tentative="1">
      <w:start w:val="1"/>
      <w:numFmt w:val="lowerLetter"/>
      <w:lvlText w:val="%2)"/>
      <w:lvlJc w:val="left"/>
      <w:pPr>
        <w:ind w:left="1424" w:hanging="420"/>
      </w:pPr>
    </w:lvl>
    <w:lvl w:ilvl="2" w:tplc="0409001B" w:tentative="1">
      <w:start w:val="1"/>
      <w:numFmt w:val="lowerRoman"/>
      <w:lvlText w:val="%3."/>
      <w:lvlJc w:val="right"/>
      <w:pPr>
        <w:ind w:left="1844" w:hanging="420"/>
      </w:pPr>
    </w:lvl>
    <w:lvl w:ilvl="3" w:tplc="0409000F" w:tentative="1">
      <w:start w:val="1"/>
      <w:numFmt w:val="decimal"/>
      <w:lvlText w:val="%4."/>
      <w:lvlJc w:val="left"/>
      <w:pPr>
        <w:ind w:left="2264" w:hanging="420"/>
      </w:pPr>
    </w:lvl>
    <w:lvl w:ilvl="4" w:tplc="04090019" w:tentative="1">
      <w:start w:val="1"/>
      <w:numFmt w:val="lowerLetter"/>
      <w:lvlText w:val="%5)"/>
      <w:lvlJc w:val="left"/>
      <w:pPr>
        <w:ind w:left="2684" w:hanging="420"/>
      </w:pPr>
    </w:lvl>
    <w:lvl w:ilvl="5" w:tplc="0409001B" w:tentative="1">
      <w:start w:val="1"/>
      <w:numFmt w:val="lowerRoman"/>
      <w:lvlText w:val="%6."/>
      <w:lvlJc w:val="right"/>
      <w:pPr>
        <w:ind w:left="3104" w:hanging="420"/>
      </w:pPr>
    </w:lvl>
    <w:lvl w:ilvl="6" w:tplc="0409000F" w:tentative="1">
      <w:start w:val="1"/>
      <w:numFmt w:val="decimal"/>
      <w:lvlText w:val="%7."/>
      <w:lvlJc w:val="left"/>
      <w:pPr>
        <w:ind w:left="3524" w:hanging="420"/>
      </w:pPr>
    </w:lvl>
    <w:lvl w:ilvl="7" w:tplc="04090019" w:tentative="1">
      <w:start w:val="1"/>
      <w:numFmt w:val="lowerLetter"/>
      <w:lvlText w:val="%8)"/>
      <w:lvlJc w:val="left"/>
      <w:pPr>
        <w:ind w:left="3944" w:hanging="420"/>
      </w:pPr>
    </w:lvl>
    <w:lvl w:ilvl="8" w:tplc="0409001B" w:tentative="1">
      <w:start w:val="1"/>
      <w:numFmt w:val="lowerRoman"/>
      <w:lvlText w:val="%9."/>
      <w:lvlJc w:val="right"/>
      <w:pPr>
        <w:ind w:left="4364" w:hanging="420"/>
      </w:pPr>
    </w:lvl>
  </w:abstractNum>
  <w:abstractNum w:abstractNumId="9">
    <w:nsid w:val="35C05733"/>
    <w:multiLevelType w:val="hybridMultilevel"/>
    <w:tmpl w:val="67BE5154"/>
    <w:lvl w:ilvl="0" w:tplc="41EED20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3F402BC6"/>
    <w:multiLevelType w:val="hybridMultilevel"/>
    <w:tmpl w:val="D2405C92"/>
    <w:lvl w:ilvl="0" w:tplc="261679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46FE36BF"/>
    <w:multiLevelType w:val="hybridMultilevel"/>
    <w:tmpl w:val="07A2160E"/>
    <w:lvl w:ilvl="0" w:tplc="2EC6E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8DC5236"/>
    <w:multiLevelType w:val="multilevel"/>
    <w:tmpl w:val="5C7C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7C1919"/>
    <w:multiLevelType w:val="multilevel"/>
    <w:tmpl w:val="4B7C191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DD53689"/>
    <w:multiLevelType w:val="hybridMultilevel"/>
    <w:tmpl w:val="C60C2DD2"/>
    <w:lvl w:ilvl="0" w:tplc="26EA49C0">
      <w:start w:val="1"/>
      <w:numFmt w:val="japaneseCounting"/>
      <w:lvlText w:val="%1、"/>
      <w:lvlJc w:val="left"/>
      <w:pPr>
        <w:ind w:left="697" w:hanging="720"/>
      </w:pPr>
      <w:rPr>
        <w:rFonts w:hAnsi="黑体" w:cs="黑体" w:hint="default"/>
        <w:b/>
      </w:rPr>
    </w:lvl>
    <w:lvl w:ilvl="1" w:tplc="04090019" w:tentative="1">
      <w:start w:val="1"/>
      <w:numFmt w:val="lowerLetter"/>
      <w:lvlText w:val="%2)"/>
      <w:lvlJc w:val="left"/>
      <w:pPr>
        <w:ind w:left="817" w:hanging="420"/>
      </w:pPr>
    </w:lvl>
    <w:lvl w:ilvl="2" w:tplc="0409001B" w:tentative="1">
      <w:start w:val="1"/>
      <w:numFmt w:val="lowerRoman"/>
      <w:lvlText w:val="%3."/>
      <w:lvlJc w:val="right"/>
      <w:pPr>
        <w:ind w:left="1237" w:hanging="420"/>
      </w:pPr>
    </w:lvl>
    <w:lvl w:ilvl="3" w:tplc="0409000F" w:tentative="1">
      <w:start w:val="1"/>
      <w:numFmt w:val="decimal"/>
      <w:lvlText w:val="%4."/>
      <w:lvlJc w:val="left"/>
      <w:pPr>
        <w:ind w:left="1657" w:hanging="420"/>
      </w:pPr>
    </w:lvl>
    <w:lvl w:ilvl="4" w:tplc="04090019" w:tentative="1">
      <w:start w:val="1"/>
      <w:numFmt w:val="lowerLetter"/>
      <w:lvlText w:val="%5)"/>
      <w:lvlJc w:val="left"/>
      <w:pPr>
        <w:ind w:left="2077" w:hanging="420"/>
      </w:pPr>
    </w:lvl>
    <w:lvl w:ilvl="5" w:tplc="0409001B" w:tentative="1">
      <w:start w:val="1"/>
      <w:numFmt w:val="lowerRoman"/>
      <w:lvlText w:val="%6."/>
      <w:lvlJc w:val="right"/>
      <w:pPr>
        <w:ind w:left="2497" w:hanging="420"/>
      </w:pPr>
    </w:lvl>
    <w:lvl w:ilvl="6" w:tplc="0409000F" w:tentative="1">
      <w:start w:val="1"/>
      <w:numFmt w:val="decimal"/>
      <w:lvlText w:val="%7."/>
      <w:lvlJc w:val="left"/>
      <w:pPr>
        <w:ind w:left="2917" w:hanging="420"/>
      </w:pPr>
    </w:lvl>
    <w:lvl w:ilvl="7" w:tplc="04090019" w:tentative="1">
      <w:start w:val="1"/>
      <w:numFmt w:val="lowerLetter"/>
      <w:lvlText w:val="%8)"/>
      <w:lvlJc w:val="left"/>
      <w:pPr>
        <w:ind w:left="3337" w:hanging="420"/>
      </w:pPr>
    </w:lvl>
    <w:lvl w:ilvl="8" w:tplc="0409001B" w:tentative="1">
      <w:start w:val="1"/>
      <w:numFmt w:val="lowerRoman"/>
      <w:lvlText w:val="%9."/>
      <w:lvlJc w:val="right"/>
      <w:pPr>
        <w:ind w:left="3757" w:hanging="420"/>
      </w:pPr>
    </w:lvl>
  </w:abstractNum>
  <w:abstractNum w:abstractNumId="15">
    <w:nsid w:val="4ECE016F"/>
    <w:multiLevelType w:val="hybridMultilevel"/>
    <w:tmpl w:val="1C16CEBE"/>
    <w:lvl w:ilvl="0" w:tplc="43CC5BEE">
      <w:start w:val="1"/>
      <w:numFmt w:val="decimal"/>
      <w:lvlText w:val="%1."/>
      <w:lvlJc w:val="left"/>
      <w:pPr>
        <w:ind w:left="884" w:hanging="300"/>
      </w:pPr>
      <w:rPr>
        <w:rFonts w:hint="default"/>
      </w:rPr>
    </w:lvl>
    <w:lvl w:ilvl="1" w:tplc="04090019" w:tentative="1">
      <w:start w:val="1"/>
      <w:numFmt w:val="lowerLetter"/>
      <w:lvlText w:val="%2)"/>
      <w:lvlJc w:val="left"/>
      <w:pPr>
        <w:ind w:left="1424" w:hanging="420"/>
      </w:pPr>
    </w:lvl>
    <w:lvl w:ilvl="2" w:tplc="0409001B" w:tentative="1">
      <w:start w:val="1"/>
      <w:numFmt w:val="lowerRoman"/>
      <w:lvlText w:val="%3."/>
      <w:lvlJc w:val="right"/>
      <w:pPr>
        <w:ind w:left="1844" w:hanging="420"/>
      </w:pPr>
    </w:lvl>
    <w:lvl w:ilvl="3" w:tplc="0409000F" w:tentative="1">
      <w:start w:val="1"/>
      <w:numFmt w:val="decimal"/>
      <w:lvlText w:val="%4."/>
      <w:lvlJc w:val="left"/>
      <w:pPr>
        <w:ind w:left="2264" w:hanging="420"/>
      </w:pPr>
    </w:lvl>
    <w:lvl w:ilvl="4" w:tplc="04090019" w:tentative="1">
      <w:start w:val="1"/>
      <w:numFmt w:val="lowerLetter"/>
      <w:lvlText w:val="%5)"/>
      <w:lvlJc w:val="left"/>
      <w:pPr>
        <w:ind w:left="2684" w:hanging="420"/>
      </w:pPr>
    </w:lvl>
    <w:lvl w:ilvl="5" w:tplc="0409001B" w:tentative="1">
      <w:start w:val="1"/>
      <w:numFmt w:val="lowerRoman"/>
      <w:lvlText w:val="%6."/>
      <w:lvlJc w:val="right"/>
      <w:pPr>
        <w:ind w:left="3104" w:hanging="420"/>
      </w:pPr>
    </w:lvl>
    <w:lvl w:ilvl="6" w:tplc="0409000F" w:tentative="1">
      <w:start w:val="1"/>
      <w:numFmt w:val="decimal"/>
      <w:lvlText w:val="%7."/>
      <w:lvlJc w:val="left"/>
      <w:pPr>
        <w:ind w:left="3524" w:hanging="420"/>
      </w:pPr>
    </w:lvl>
    <w:lvl w:ilvl="7" w:tplc="04090019" w:tentative="1">
      <w:start w:val="1"/>
      <w:numFmt w:val="lowerLetter"/>
      <w:lvlText w:val="%8)"/>
      <w:lvlJc w:val="left"/>
      <w:pPr>
        <w:ind w:left="3944" w:hanging="420"/>
      </w:pPr>
    </w:lvl>
    <w:lvl w:ilvl="8" w:tplc="0409001B" w:tentative="1">
      <w:start w:val="1"/>
      <w:numFmt w:val="lowerRoman"/>
      <w:lvlText w:val="%9."/>
      <w:lvlJc w:val="right"/>
      <w:pPr>
        <w:ind w:left="4364" w:hanging="420"/>
      </w:pPr>
    </w:lvl>
  </w:abstractNum>
  <w:abstractNum w:abstractNumId="16">
    <w:nsid w:val="56082878"/>
    <w:multiLevelType w:val="hybridMultilevel"/>
    <w:tmpl w:val="61D0EB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nsid w:val="5E9E2176"/>
    <w:multiLevelType w:val="hybridMultilevel"/>
    <w:tmpl w:val="B448BA56"/>
    <w:lvl w:ilvl="0" w:tplc="0409000F">
      <w:start w:val="1"/>
      <w:numFmt w:val="decimal"/>
      <w:lvlText w:val="%1."/>
      <w:lvlJc w:val="left"/>
      <w:pPr>
        <w:ind w:left="1260" w:hanging="420"/>
      </w:pPr>
    </w:lvl>
    <w:lvl w:ilvl="1" w:tplc="14765784">
      <w:start w:val="1"/>
      <w:numFmt w:val="decimalEnclosedCircle"/>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EAB0879"/>
    <w:multiLevelType w:val="hybridMultilevel"/>
    <w:tmpl w:val="33FE0028"/>
    <w:lvl w:ilvl="0" w:tplc="890AC8E2">
      <w:start w:val="1"/>
      <w:numFmt w:val="decimal"/>
      <w:lvlText w:val="%1."/>
      <w:lvlJc w:val="left"/>
      <w:pPr>
        <w:ind w:left="944" w:hanging="360"/>
      </w:pPr>
      <w:rPr>
        <w:rFonts w:hint="default"/>
      </w:rPr>
    </w:lvl>
    <w:lvl w:ilvl="1" w:tplc="04090019" w:tentative="1">
      <w:start w:val="1"/>
      <w:numFmt w:val="lowerLetter"/>
      <w:lvlText w:val="%2)"/>
      <w:lvlJc w:val="left"/>
      <w:pPr>
        <w:ind w:left="1424" w:hanging="420"/>
      </w:pPr>
    </w:lvl>
    <w:lvl w:ilvl="2" w:tplc="0409001B" w:tentative="1">
      <w:start w:val="1"/>
      <w:numFmt w:val="lowerRoman"/>
      <w:lvlText w:val="%3."/>
      <w:lvlJc w:val="right"/>
      <w:pPr>
        <w:ind w:left="1844" w:hanging="420"/>
      </w:pPr>
    </w:lvl>
    <w:lvl w:ilvl="3" w:tplc="0409000F" w:tentative="1">
      <w:start w:val="1"/>
      <w:numFmt w:val="decimal"/>
      <w:lvlText w:val="%4."/>
      <w:lvlJc w:val="left"/>
      <w:pPr>
        <w:ind w:left="2264" w:hanging="420"/>
      </w:pPr>
    </w:lvl>
    <w:lvl w:ilvl="4" w:tplc="04090019" w:tentative="1">
      <w:start w:val="1"/>
      <w:numFmt w:val="lowerLetter"/>
      <w:lvlText w:val="%5)"/>
      <w:lvlJc w:val="left"/>
      <w:pPr>
        <w:ind w:left="2684" w:hanging="420"/>
      </w:pPr>
    </w:lvl>
    <w:lvl w:ilvl="5" w:tplc="0409001B" w:tentative="1">
      <w:start w:val="1"/>
      <w:numFmt w:val="lowerRoman"/>
      <w:lvlText w:val="%6."/>
      <w:lvlJc w:val="right"/>
      <w:pPr>
        <w:ind w:left="3104" w:hanging="420"/>
      </w:pPr>
    </w:lvl>
    <w:lvl w:ilvl="6" w:tplc="0409000F" w:tentative="1">
      <w:start w:val="1"/>
      <w:numFmt w:val="decimal"/>
      <w:lvlText w:val="%7."/>
      <w:lvlJc w:val="left"/>
      <w:pPr>
        <w:ind w:left="3524" w:hanging="420"/>
      </w:pPr>
    </w:lvl>
    <w:lvl w:ilvl="7" w:tplc="04090019" w:tentative="1">
      <w:start w:val="1"/>
      <w:numFmt w:val="lowerLetter"/>
      <w:lvlText w:val="%8)"/>
      <w:lvlJc w:val="left"/>
      <w:pPr>
        <w:ind w:left="3944" w:hanging="420"/>
      </w:pPr>
    </w:lvl>
    <w:lvl w:ilvl="8" w:tplc="0409001B" w:tentative="1">
      <w:start w:val="1"/>
      <w:numFmt w:val="lowerRoman"/>
      <w:lvlText w:val="%9."/>
      <w:lvlJc w:val="right"/>
      <w:pPr>
        <w:ind w:left="4364" w:hanging="420"/>
      </w:pPr>
    </w:lvl>
  </w:abstractNum>
  <w:abstractNum w:abstractNumId="19">
    <w:nsid w:val="66C55017"/>
    <w:multiLevelType w:val="hybridMultilevel"/>
    <w:tmpl w:val="7A92B77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2A61846"/>
    <w:multiLevelType w:val="multilevel"/>
    <w:tmpl w:val="72A61846"/>
    <w:lvl w:ilvl="0">
      <w:start w:val="1"/>
      <w:numFmt w:val="decimal"/>
      <w:lvlText w:val="%1）"/>
      <w:lvlJc w:val="left"/>
      <w:pPr>
        <w:ind w:left="1005" w:hanging="720"/>
      </w:pPr>
      <w:rPr>
        <w:rFonts w:hint="default"/>
      </w:rPr>
    </w:lvl>
    <w:lvl w:ilvl="1">
      <w:start w:val="1"/>
      <w:numFmt w:val="lowerLetter"/>
      <w:lvlText w:val="%2)"/>
      <w:lvlJc w:val="left"/>
      <w:pPr>
        <w:ind w:left="1125" w:hanging="420"/>
      </w:pPr>
    </w:lvl>
    <w:lvl w:ilvl="2">
      <w:start w:val="1"/>
      <w:numFmt w:val="lowerRoman"/>
      <w:lvlText w:val="%3."/>
      <w:lvlJc w:val="right"/>
      <w:pPr>
        <w:ind w:left="1545" w:hanging="420"/>
      </w:pPr>
    </w:lvl>
    <w:lvl w:ilvl="3">
      <w:start w:val="1"/>
      <w:numFmt w:val="decimal"/>
      <w:lvlText w:val="%4."/>
      <w:lvlJc w:val="left"/>
      <w:pPr>
        <w:ind w:left="1965" w:hanging="420"/>
      </w:pPr>
    </w:lvl>
    <w:lvl w:ilvl="4">
      <w:start w:val="1"/>
      <w:numFmt w:val="lowerLetter"/>
      <w:lvlText w:val="%5)"/>
      <w:lvlJc w:val="left"/>
      <w:pPr>
        <w:ind w:left="2385" w:hanging="420"/>
      </w:pPr>
    </w:lvl>
    <w:lvl w:ilvl="5">
      <w:start w:val="1"/>
      <w:numFmt w:val="lowerRoman"/>
      <w:lvlText w:val="%6."/>
      <w:lvlJc w:val="right"/>
      <w:pPr>
        <w:ind w:left="2805" w:hanging="420"/>
      </w:pPr>
    </w:lvl>
    <w:lvl w:ilvl="6">
      <w:start w:val="1"/>
      <w:numFmt w:val="decimal"/>
      <w:lvlText w:val="%7."/>
      <w:lvlJc w:val="left"/>
      <w:pPr>
        <w:ind w:left="3225" w:hanging="420"/>
      </w:pPr>
    </w:lvl>
    <w:lvl w:ilvl="7">
      <w:start w:val="1"/>
      <w:numFmt w:val="lowerLetter"/>
      <w:lvlText w:val="%8)"/>
      <w:lvlJc w:val="left"/>
      <w:pPr>
        <w:ind w:left="3645" w:hanging="420"/>
      </w:pPr>
    </w:lvl>
    <w:lvl w:ilvl="8">
      <w:start w:val="1"/>
      <w:numFmt w:val="lowerRoman"/>
      <w:lvlText w:val="%9."/>
      <w:lvlJc w:val="right"/>
      <w:pPr>
        <w:ind w:left="4065" w:hanging="420"/>
      </w:pPr>
    </w:lvl>
  </w:abstractNum>
  <w:abstractNum w:abstractNumId="21">
    <w:nsid w:val="76020503"/>
    <w:multiLevelType w:val="hybridMultilevel"/>
    <w:tmpl w:val="B99E7944"/>
    <w:lvl w:ilvl="0" w:tplc="8DA0A7AE">
      <w:start w:val="1"/>
      <w:numFmt w:val="decimal"/>
      <w:lvlText w:val="%1."/>
      <w:lvlJc w:val="left"/>
      <w:pPr>
        <w:ind w:left="1260" w:hanging="420"/>
      </w:pPr>
      <w:rPr>
        <w:sz w:val="28"/>
        <w:szCs w:val="28"/>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20"/>
  </w:num>
  <w:num w:numId="3">
    <w:abstractNumId w:val="13"/>
  </w:num>
  <w:num w:numId="4">
    <w:abstractNumId w:val="3"/>
  </w:num>
  <w:num w:numId="5">
    <w:abstractNumId w:val="5"/>
  </w:num>
  <w:num w:numId="6">
    <w:abstractNumId w:val="16"/>
  </w:num>
  <w:num w:numId="7">
    <w:abstractNumId w:val="10"/>
  </w:num>
  <w:num w:numId="8">
    <w:abstractNumId w:val="12"/>
  </w:num>
  <w:num w:numId="9">
    <w:abstractNumId w:val="7"/>
  </w:num>
  <w:num w:numId="10">
    <w:abstractNumId w:val="1"/>
  </w:num>
  <w:num w:numId="11">
    <w:abstractNumId w:val="0"/>
  </w:num>
  <w:num w:numId="12">
    <w:abstractNumId w:val="4"/>
  </w:num>
  <w:num w:numId="13">
    <w:abstractNumId w:val="21"/>
  </w:num>
  <w:num w:numId="14">
    <w:abstractNumId w:val="19"/>
  </w:num>
  <w:num w:numId="15">
    <w:abstractNumId w:val="17"/>
  </w:num>
  <w:num w:numId="16">
    <w:abstractNumId w:val="14"/>
  </w:num>
  <w:num w:numId="17">
    <w:abstractNumId w:val="18"/>
  </w:num>
  <w:num w:numId="18">
    <w:abstractNumId w:val="11"/>
  </w:num>
  <w:num w:numId="19">
    <w:abstractNumId w:val="9"/>
  </w:num>
  <w:num w:numId="20">
    <w:abstractNumId w:val="6"/>
  </w:num>
  <w:num w:numId="21">
    <w:abstractNumId w:val="8"/>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bordersDoNotSurroundHeader/>
  <w:bordersDoNotSurroundFooter/>
  <w:proofState w:spelling="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645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4582"/>
    <w:rsid w:val="00006753"/>
    <w:rsid w:val="00013C16"/>
    <w:rsid w:val="00015746"/>
    <w:rsid w:val="0001753A"/>
    <w:rsid w:val="000206CE"/>
    <w:rsid w:val="000245B9"/>
    <w:rsid w:val="000335E4"/>
    <w:rsid w:val="0003375C"/>
    <w:rsid w:val="00040C73"/>
    <w:rsid w:val="000461EB"/>
    <w:rsid w:val="00047957"/>
    <w:rsid w:val="00064A51"/>
    <w:rsid w:val="00067E5F"/>
    <w:rsid w:val="00072CFF"/>
    <w:rsid w:val="0007325F"/>
    <w:rsid w:val="0007578E"/>
    <w:rsid w:val="00080E39"/>
    <w:rsid w:val="00081108"/>
    <w:rsid w:val="000850A1"/>
    <w:rsid w:val="00090353"/>
    <w:rsid w:val="000907B0"/>
    <w:rsid w:val="0009659A"/>
    <w:rsid w:val="000A6008"/>
    <w:rsid w:val="000A76E2"/>
    <w:rsid w:val="000B1088"/>
    <w:rsid w:val="000B26D6"/>
    <w:rsid w:val="000C399F"/>
    <w:rsid w:val="000C5AC1"/>
    <w:rsid w:val="000D00D9"/>
    <w:rsid w:val="000D0946"/>
    <w:rsid w:val="000D54FA"/>
    <w:rsid w:val="000D6FF4"/>
    <w:rsid w:val="000E4600"/>
    <w:rsid w:val="000E4CB6"/>
    <w:rsid w:val="000F0341"/>
    <w:rsid w:val="000F573F"/>
    <w:rsid w:val="00101F03"/>
    <w:rsid w:val="00105D5F"/>
    <w:rsid w:val="00116C47"/>
    <w:rsid w:val="0012279F"/>
    <w:rsid w:val="001248BD"/>
    <w:rsid w:val="00124CD4"/>
    <w:rsid w:val="0012626F"/>
    <w:rsid w:val="00134003"/>
    <w:rsid w:val="0013621F"/>
    <w:rsid w:val="00137080"/>
    <w:rsid w:val="00142749"/>
    <w:rsid w:val="001443AF"/>
    <w:rsid w:val="001470A5"/>
    <w:rsid w:val="00147D32"/>
    <w:rsid w:val="00151035"/>
    <w:rsid w:val="00152286"/>
    <w:rsid w:val="00155CD6"/>
    <w:rsid w:val="00156792"/>
    <w:rsid w:val="00161EE8"/>
    <w:rsid w:val="00163734"/>
    <w:rsid w:val="00165395"/>
    <w:rsid w:val="00166E1C"/>
    <w:rsid w:val="00167587"/>
    <w:rsid w:val="0017029E"/>
    <w:rsid w:val="001728EA"/>
    <w:rsid w:val="00173DE2"/>
    <w:rsid w:val="00180077"/>
    <w:rsid w:val="00185F4D"/>
    <w:rsid w:val="001944F2"/>
    <w:rsid w:val="001A1CC5"/>
    <w:rsid w:val="001A3A4A"/>
    <w:rsid w:val="001A51F1"/>
    <w:rsid w:val="001B34DB"/>
    <w:rsid w:val="001C5261"/>
    <w:rsid w:val="001D0B8B"/>
    <w:rsid w:val="001D1E52"/>
    <w:rsid w:val="001D48AE"/>
    <w:rsid w:val="001D4903"/>
    <w:rsid w:val="001D7BE1"/>
    <w:rsid w:val="001E0708"/>
    <w:rsid w:val="001E0BB5"/>
    <w:rsid w:val="001E13CF"/>
    <w:rsid w:val="001E4789"/>
    <w:rsid w:val="001F0A06"/>
    <w:rsid w:val="001F0D51"/>
    <w:rsid w:val="001F56C4"/>
    <w:rsid w:val="001F579C"/>
    <w:rsid w:val="001F716D"/>
    <w:rsid w:val="00204D9A"/>
    <w:rsid w:val="00205762"/>
    <w:rsid w:val="002063AB"/>
    <w:rsid w:val="0020792C"/>
    <w:rsid w:val="00210265"/>
    <w:rsid w:val="0021354F"/>
    <w:rsid w:val="00220C28"/>
    <w:rsid w:val="00221C52"/>
    <w:rsid w:val="00222D08"/>
    <w:rsid w:val="0022509D"/>
    <w:rsid w:val="0023630B"/>
    <w:rsid w:val="00243A37"/>
    <w:rsid w:val="00247B11"/>
    <w:rsid w:val="00254CF3"/>
    <w:rsid w:val="00271EA8"/>
    <w:rsid w:val="00274A04"/>
    <w:rsid w:val="00281B6A"/>
    <w:rsid w:val="00284972"/>
    <w:rsid w:val="00290E68"/>
    <w:rsid w:val="00291448"/>
    <w:rsid w:val="00293223"/>
    <w:rsid w:val="002939A2"/>
    <w:rsid w:val="00293CB7"/>
    <w:rsid w:val="0029494C"/>
    <w:rsid w:val="00294BCC"/>
    <w:rsid w:val="002C0FA1"/>
    <w:rsid w:val="002C53BD"/>
    <w:rsid w:val="002C6BB6"/>
    <w:rsid w:val="002D2B80"/>
    <w:rsid w:val="002E0511"/>
    <w:rsid w:val="002E3D5D"/>
    <w:rsid w:val="002F3638"/>
    <w:rsid w:val="002F6DB0"/>
    <w:rsid w:val="00301A9A"/>
    <w:rsid w:val="00310346"/>
    <w:rsid w:val="00313769"/>
    <w:rsid w:val="00320004"/>
    <w:rsid w:val="00322A2C"/>
    <w:rsid w:val="0032483B"/>
    <w:rsid w:val="00326F00"/>
    <w:rsid w:val="00331403"/>
    <w:rsid w:val="00337EAC"/>
    <w:rsid w:val="00343D3B"/>
    <w:rsid w:val="00352D42"/>
    <w:rsid w:val="00363C31"/>
    <w:rsid w:val="00366905"/>
    <w:rsid w:val="003677F2"/>
    <w:rsid w:val="00370BC7"/>
    <w:rsid w:val="00381093"/>
    <w:rsid w:val="00383DBB"/>
    <w:rsid w:val="003915A5"/>
    <w:rsid w:val="003A0B77"/>
    <w:rsid w:val="003A2639"/>
    <w:rsid w:val="003A5FCD"/>
    <w:rsid w:val="003A6F39"/>
    <w:rsid w:val="003B1107"/>
    <w:rsid w:val="003B1CC0"/>
    <w:rsid w:val="003C6B0B"/>
    <w:rsid w:val="003D0E2F"/>
    <w:rsid w:val="003D57EE"/>
    <w:rsid w:val="003D6B92"/>
    <w:rsid w:val="003E4746"/>
    <w:rsid w:val="003E5876"/>
    <w:rsid w:val="003F2360"/>
    <w:rsid w:val="003F5212"/>
    <w:rsid w:val="003F7DE0"/>
    <w:rsid w:val="004032E3"/>
    <w:rsid w:val="00404B38"/>
    <w:rsid w:val="00424AB9"/>
    <w:rsid w:val="00427A5E"/>
    <w:rsid w:val="00436804"/>
    <w:rsid w:val="00440BEF"/>
    <w:rsid w:val="00440EE1"/>
    <w:rsid w:val="0044150E"/>
    <w:rsid w:val="00441CA3"/>
    <w:rsid w:val="00446EE0"/>
    <w:rsid w:val="00450F9C"/>
    <w:rsid w:val="004517CE"/>
    <w:rsid w:val="00454B71"/>
    <w:rsid w:val="00464022"/>
    <w:rsid w:val="004648CF"/>
    <w:rsid w:val="00466E18"/>
    <w:rsid w:val="00470C8A"/>
    <w:rsid w:val="00480C96"/>
    <w:rsid w:val="00493A41"/>
    <w:rsid w:val="00494F56"/>
    <w:rsid w:val="004A68BB"/>
    <w:rsid w:val="004C0A40"/>
    <w:rsid w:val="004C6C36"/>
    <w:rsid w:val="004D1DDF"/>
    <w:rsid w:val="004D35B4"/>
    <w:rsid w:val="004D775C"/>
    <w:rsid w:val="004E36ED"/>
    <w:rsid w:val="004F1F5E"/>
    <w:rsid w:val="004F224E"/>
    <w:rsid w:val="005011A8"/>
    <w:rsid w:val="00502016"/>
    <w:rsid w:val="00513EC6"/>
    <w:rsid w:val="00524121"/>
    <w:rsid w:val="00524E5E"/>
    <w:rsid w:val="00525189"/>
    <w:rsid w:val="005262AB"/>
    <w:rsid w:val="00527DD6"/>
    <w:rsid w:val="00530541"/>
    <w:rsid w:val="00531FE6"/>
    <w:rsid w:val="005324C9"/>
    <w:rsid w:val="00533674"/>
    <w:rsid w:val="005347AD"/>
    <w:rsid w:val="00537FCB"/>
    <w:rsid w:val="00540C60"/>
    <w:rsid w:val="00545941"/>
    <w:rsid w:val="00552524"/>
    <w:rsid w:val="00557449"/>
    <w:rsid w:val="00567481"/>
    <w:rsid w:val="00572747"/>
    <w:rsid w:val="005764C0"/>
    <w:rsid w:val="0059180F"/>
    <w:rsid w:val="00593FB3"/>
    <w:rsid w:val="005A29B2"/>
    <w:rsid w:val="005A320E"/>
    <w:rsid w:val="005A38DE"/>
    <w:rsid w:val="005A3B55"/>
    <w:rsid w:val="005A48FE"/>
    <w:rsid w:val="005A4C49"/>
    <w:rsid w:val="005A648D"/>
    <w:rsid w:val="005B3F27"/>
    <w:rsid w:val="005D0557"/>
    <w:rsid w:val="005D0C8C"/>
    <w:rsid w:val="005D4BFD"/>
    <w:rsid w:val="005D55C7"/>
    <w:rsid w:val="005D5DCD"/>
    <w:rsid w:val="005F0297"/>
    <w:rsid w:val="005F0ED0"/>
    <w:rsid w:val="00604F9C"/>
    <w:rsid w:val="00610254"/>
    <w:rsid w:val="00616148"/>
    <w:rsid w:val="00621666"/>
    <w:rsid w:val="00622D6D"/>
    <w:rsid w:val="00626755"/>
    <w:rsid w:val="00636D85"/>
    <w:rsid w:val="00644844"/>
    <w:rsid w:val="00647AC1"/>
    <w:rsid w:val="00651B89"/>
    <w:rsid w:val="00651D95"/>
    <w:rsid w:val="0065609F"/>
    <w:rsid w:val="006563B7"/>
    <w:rsid w:val="00662237"/>
    <w:rsid w:val="00663462"/>
    <w:rsid w:val="006800FB"/>
    <w:rsid w:val="006904EA"/>
    <w:rsid w:val="006932D2"/>
    <w:rsid w:val="006945F4"/>
    <w:rsid w:val="00695E1F"/>
    <w:rsid w:val="006A1371"/>
    <w:rsid w:val="006A3005"/>
    <w:rsid w:val="006A4934"/>
    <w:rsid w:val="006B437A"/>
    <w:rsid w:val="006B5D84"/>
    <w:rsid w:val="006B5EBA"/>
    <w:rsid w:val="006C102F"/>
    <w:rsid w:val="006C3D58"/>
    <w:rsid w:val="006C48EB"/>
    <w:rsid w:val="006C6F3E"/>
    <w:rsid w:val="006C7A88"/>
    <w:rsid w:val="006D0233"/>
    <w:rsid w:val="006D38D4"/>
    <w:rsid w:val="006D6D53"/>
    <w:rsid w:val="006E34B1"/>
    <w:rsid w:val="006F439F"/>
    <w:rsid w:val="006F7618"/>
    <w:rsid w:val="0071431F"/>
    <w:rsid w:val="00720CAB"/>
    <w:rsid w:val="00724456"/>
    <w:rsid w:val="007260AD"/>
    <w:rsid w:val="00735A9D"/>
    <w:rsid w:val="00736734"/>
    <w:rsid w:val="007418B4"/>
    <w:rsid w:val="007462D0"/>
    <w:rsid w:val="0074722A"/>
    <w:rsid w:val="007570ED"/>
    <w:rsid w:val="00764E91"/>
    <w:rsid w:val="00765A9C"/>
    <w:rsid w:val="007726C1"/>
    <w:rsid w:val="007815C2"/>
    <w:rsid w:val="00784345"/>
    <w:rsid w:val="007855DD"/>
    <w:rsid w:val="007874B6"/>
    <w:rsid w:val="00793E06"/>
    <w:rsid w:val="00796D07"/>
    <w:rsid w:val="007A026C"/>
    <w:rsid w:val="007A180E"/>
    <w:rsid w:val="007A2478"/>
    <w:rsid w:val="007B47EF"/>
    <w:rsid w:val="007B6396"/>
    <w:rsid w:val="007C00F5"/>
    <w:rsid w:val="007C0899"/>
    <w:rsid w:val="007C2C95"/>
    <w:rsid w:val="007C364C"/>
    <w:rsid w:val="007C4E1A"/>
    <w:rsid w:val="007D358F"/>
    <w:rsid w:val="007E5ABA"/>
    <w:rsid w:val="007E767C"/>
    <w:rsid w:val="007E785E"/>
    <w:rsid w:val="007F07FA"/>
    <w:rsid w:val="007F491C"/>
    <w:rsid w:val="008026F5"/>
    <w:rsid w:val="00802D4F"/>
    <w:rsid w:val="00803BE1"/>
    <w:rsid w:val="0080466A"/>
    <w:rsid w:val="0081016B"/>
    <w:rsid w:val="00814C85"/>
    <w:rsid w:val="008173DC"/>
    <w:rsid w:val="00824582"/>
    <w:rsid w:val="00826A84"/>
    <w:rsid w:val="00835525"/>
    <w:rsid w:val="00836479"/>
    <w:rsid w:val="008417C8"/>
    <w:rsid w:val="00851DD7"/>
    <w:rsid w:val="008548A5"/>
    <w:rsid w:val="00854C29"/>
    <w:rsid w:val="00861DDF"/>
    <w:rsid w:val="008809E1"/>
    <w:rsid w:val="00882864"/>
    <w:rsid w:val="00886A77"/>
    <w:rsid w:val="00887677"/>
    <w:rsid w:val="008A19A4"/>
    <w:rsid w:val="008A3643"/>
    <w:rsid w:val="008A47E5"/>
    <w:rsid w:val="008A5B86"/>
    <w:rsid w:val="008A6069"/>
    <w:rsid w:val="008A7F29"/>
    <w:rsid w:val="008C0B62"/>
    <w:rsid w:val="008C5364"/>
    <w:rsid w:val="008D2572"/>
    <w:rsid w:val="008D5FD8"/>
    <w:rsid w:val="008D7F5A"/>
    <w:rsid w:val="008E103A"/>
    <w:rsid w:val="008E238F"/>
    <w:rsid w:val="008E5835"/>
    <w:rsid w:val="008F0E99"/>
    <w:rsid w:val="0090056B"/>
    <w:rsid w:val="00900B21"/>
    <w:rsid w:val="00907395"/>
    <w:rsid w:val="009109C3"/>
    <w:rsid w:val="00913C8F"/>
    <w:rsid w:val="00914217"/>
    <w:rsid w:val="009201E7"/>
    <w:rsid w:val="00923009"/>
    <w:rsid w:val="00925916"/>
    <w:rsid w:val="00927A26"/>
    <w:rsid w:val="00932DB0"/>
    <w:rsid w:val="00943DA2"/>
    <w:rsid w:val="00946C4A"/>
    <w:rsid w:val="009503BF"/>
    <w:rsid w:val="009628A4"/>
    <w:rsid w:val="00964797"/>
    <w:rsid w:val="00973361"/>
    <w:rsid w:val="00973DD4"/>
    <w:rsid w:val="009774E5"/>
    <w:rsid w:val="009830AB"/>
    <w:rsid w:val="0098733B"/>
    <w:rsid w:val="009928DF"/>
    <w:rsid w:val="009A077C"/>
    <w:rsid w:val="009A3B16"/>
    <w:rsid w:val="009B0CC8"/>
    <w:rsid w:val="009B5E69"/>
    <w:rsid w:val="009B62DD"/>
    <w:rsid w:val="009C0BF5"/>
    <w:rsid w:val="009C1604"/>
    <w:rsid w:val="009C2415"/>
    <w:rsid w:val="009C51E4"/>
    <w:rsid w:val="009C7049"/>
    <w:rsid w:val="009D24BA"/>
    <w:rsid w:val="009D2E96"/>
    <w:rsid w:val="009D6C6D"/>
    <w:rsid w:val="009E03DC"/>
    <w:rsid w:val="009E42B5"/>
    <w:rsid w:val="009E474A"/>
    <w:rsid w:val="009E6A98"/>
    <w:rsid w:val="009F2AD6"/>
    <w:rsid w:val="009F728D"/>
    <w:rsid w:val="00A02B87"/>
    <w:rsid w:val="00A03AF8"/>
    <w:rsid w:val="00A0487B"/>
    <w:rsid w:val="00A07F7F"/>
    <w:rsid w:val="00A1205C"/>
    <w:rsid w:val="00A13051"/>
    <w:rsid w:val="00A20002"/>
    <w:rsid w:val="00A205EC"/>
    <w:rsid w:val="00A216A2"/>
    <w:rsid w:val="00A22E59"/>
    <w:rsid w:val="00A252E4"/>
    <w:rsid w:val="00A27470"/>
    <w:rsid w:val="00A27B8D"/>
    <w:rsid w:val="00A30D0E"/>
    <w:rsid w:val="00A36D7B"/>
    <w:rsid w:val="00A45B9D"/>
    <w:rsid w:val="00A503A1"/>
    <w:rsid w:val="00A50526"/>
    <w:rsid w:val="00A54CFB"/>
    <w:rsid w:val="00A55E22"/>
    <w:rsid w:val="00A62D3C"/>
    <w:rsid w:val="00A6610E"/>
    <w:rsid w:val="00A6644B"/>
    <w:rsid w:val="00A664B2"/>
    <w:rsid w:val="00A748A5"/>
    <w:rsid w:val="00A75B63"/>
    <w:rsid w:val="00A80140"/>
    <w:rsid w:val="00A85432"/>
    <w:rsid w:val="00A85A81"/>
    <w:rsid w:val="00A91B34"/>
    <w:rsid w:val="00A94416"/>
    <w:rsid w:val="00A96F01"/>
    <w:rsid w:val="00A9709F"/>
    <w:rsid w:val="00AA0422"/>
    <w:rsid w:val="00AA393C"/>
    <w:rsid w:val="00AA407E"/>
    <w:rsid w:val="00AA5218"/>
    <w:rsid w:val="00AA6997"/>
    <w:rsid w:val="00AB4E95"/>
    <w:rsid w:val="00AC0A71"/>
    <w:rsid w:val="00AC457D"/>
    <w:rsid w:val="00AD19F0"/>
    <w:rsid w:val="00AD5491"/>
    <w:rsid w:val="00AD6121"/>
    <w:rsid w:val="00AD75D8"/>
    <w:rsid w:val="00AE011C"/>
    <w:rsid w:val="00AE362B"/>
    <w:rsid w:val="00AE6247"/>
    <w:rsid w:val="00AF1616"/>
    <w:rsid w:val="00B0252A"/>
    <w:rsid w:val="00B1764E"/>
    <w:rsid w:val="00B17814"/>
    <w:rsid w:val="00B2386B"/>
    <w:rsid w:val="00B25CC7"/>
    <w:rsid w:val="00B25D1E"/>
    <w:rsid w:val="00B32316"/>
    <w:rsid w:val="00B37230"/>
    <w:rsid w:val="00B43401"/>
    <w:rsid w:val="00B438D9"/>
    <w:rsid w:val="00B47AC0"/>
    <w:rsid w:val="00B525A2"/>
    <w:rsid w:val="00B5723D"/>
    <w:rsid w:val="00B61E6B"/>
    <w:rsid w:val="00B62E55"/>
    <w:rsid w:val="00B646B1"/>
    <w:rsid w:val="00B64DC8"/>
    <w:rsid w:val="00B67832"/>
    <w:rsid w:val="00B713F0"/>
    <w:rsid w:val="00B7180F"/>
    <w:rsid w:val="00B74BDD"/>
    <w:rsid w:val="00B843C0"/>
    <w:rsid w:val="00B8750A"/>
    <w:rsid w:val="00B96147"/>
    <w:rsid w:val="00BA50FE"/>
    <w:rsid w:val="00BB2380"/>
    <w:rsid w:val="00BB38A4"/>
    <w:rsid w:val="00BC2F7D"/>
    <w:rsid w:val="00BC4166"/>
    <w:rsid w:val="00BD33B9"/>
    <w:rsid w:val="00BD4679"/>
    <w:rsid w:val="00BE2402"/>
    <w:rsid w:val="00BE2C5B"/>
    <w:rsid w:val="00BE6292"/>
    <w:rsid w:val="00BF1C6E"/>
    <w:rsid w:val="00BF56E7"/>
    <w:rsid w:val="00C04D3B"/>
    <w:rsid w:val="00C0737D"/>
    <w:rsid w:val="00C11D69"/>
    <w:rsid w:val="00C1369F"/>
    <w:rsid w:val="00C3247D"/>
    <w:rsid w:val="00C41607"/>
    <w:rsid w:val="00C42386"/>
    <w:rsid w:val="00C43661"/>
    <w:rsid w:val="00C4496C"/>
    <w:rsid w:val="00C44CD3"/>
    <w:rsid w:val="00C45222"/>
    <w:rsid w:val="00C47D3E"/>
    <w:rsid w:val="00C5038C"/>
    <w:rsid w:val="00C65935"/>
    <w:rsid w:val="00C7719F"/>
    <w:rsid w:val="00C8263B"/>
    <w:rsid w:val="00C840A2"/>
    <w:rsid w:val="00C87DE1"/>
    <w:rsid w:val="00C91686"/>
    <w:rsid w:val="00C92720"/>
    <w:rsid w:val="00C9519E"/>
    <w:rsid w:val="00C96602"/>
    <w:rsid w:val="00CA08DB"/>
    <w:rsid w:val="00CA614B"/>
    <w:rsid w:val="00CB0A74"/>
    <w:rsid w:val="00CB2160"/>
    <w:rsid w:val="00CC358F"/>
    <w:rsid w:val="00CC72B3"/>
    <w:rsid w:val="00CE07DD"/>
    <w:rsid w:val="00CE250B"/>
    <w:rsid w:val="00CF5313"/>
    <w:rsid w:val="00D0362C"/>
    <w:rsid w:val="00D06446"/>
    <w:rsid w:val="00D13DD1"/>
    <w:rsid w:val="00D14035"/>
    <w:rsid w:val="00D17858"/>
    <w:rsid w:val="00D229F2"/>
    <w:rsid w:val="00D35AF1"/>
    <w:rsid w:val="00D402DF"/>
    <w:rsid w:val="00D43311"/>
    <w:rsid w:val="00D510A2"/>
    <w:rsid w:val="00D51EFB"/>
    <w:rsid w:val="00D52149"/>
    <w:rsid w:val="00D5256E"/>
    <w:rsid w:val="00D572FC"/>
    <w:rsid w:val="00D60AC9"/>
    <w:rsid w:val="00D632A6"/>
    <w:rsid w:val="00D66C56"/>
    <w:rsid w:val="00D67048"/>
    <w:rsid w:val="00D722C0"/>
    <w:rsid w:val="00D735DD"/>
    <w:rsid w:val="00D73BA3"/>
    <w:rsid w:val="00D828E2"/>
    <w:rsid w:val="00D902F4"/>
    <w:rsid w:val="00D90CA9"/>
    <w:rsid w:val="00D91268"/>
    <w:rsid w:val="00D93913"/>
    <w:rsid w:val="00DA10D9"/>
    <w:rsid w:val="00DA5B2D"/>
    <w:rsid w:val="00DB0DC5"/>
    <w:rsid w:val="00DB4E1D"/>
    <w:rsid w:val="00DB5AA7"/>
    <w:rsid w:val="00DC748F"/>
    <w:rsid w:val="00DC7598"/>
    <w:rsid w:val="00DD4322"/>
    <w:rsid w:val="00DD4ACC"/>
    <w:rsid w:val="00DE7D93"/>
    <w:rsid w:val="00E03CF5"/>
    <w:rsid w:val="00E05C65"/>
    <w:rsid w:val="00E0754C"/>
    <w:rsid w:val="00E272A3"/>
    <w:rsid w:val="00E470A0"/>
    <w:rsid w:val="00E51031"/>
    <w:rsid w:val="00E5608C"/>
    <w:rsid w:val="00E604FC"/>
    <w:rsid w:val="00E66BCA"/>
    <w:rsid w:val="00E7621A"/>
    <w:rsid w:val="00E77CE6"/>
    <w:rsid w:val="00E84280"/>
    <w:rsid w:val="00E8704E"/>
    <w:rsid w:val="00E958F0"/>
    <w:rsid w:val="00EA4ED7"/>
    <w:rsid w:val="00EA6E8F"/>
    <w:rsid w:val="00EB0C97"/>
    <w:rsid w:val="00EB1510"/>
    <w:rsid w:val="00EB17C6"/>
    <w:rsid w:val="00EB25E5"/>
    <w:rsid w:val="00EB5233"/>
    <w:rsid w:val="00EC07D7"/>
    <w:rsid w:val="00EC3AF1"/>
    <w:rsid w:val="00ED5748"/>
    <w:rsid w:val="00EE240B"/>
    <w:rsid w:val="00EE6391"/>
    <w:rsid w:val="00EE6B2D"/>
    <w:rsid w:val="00EE7302"/>
    <w:rsid w:val="00EF1C29"/>
    <w:rsid w:val="00F01DA0"/>
    <w:rsid w:val="00F047A8"/>
    <w:rsid w:val="00F059C5"/>
    <w:rsid w:val="00F05FCA"/>
    <w:rsid w:val="00F243D2"/>
    <w:rsid w:val="00F2445E"/>
    <w:rsid w:val="00F320A0"/>
    <w:rsid w:val="00F367AE"/>
    <w:rsid w:val="00F36FA4"/>
    <w:rsid w:val="00F3769A"/>
    <w:rsid w:val="00F445F3"/>
    <w:rsid w:val="00F46992"/>
    <w:rsid w:val="00F55163"/>
    <w:rsid w:val="00F56606"/>
    <w:rsid w:val="00F60201"/>
    <w:rsid w:val="00F641D3"/>
    <w:rsid w:val="00F65A01"/>
    <w:rsid w:val="00F708C3"/>
    <w:rsid w:val="00F73641"/>
    <w:rsid w:val="00F76E0E"/>
    <w:rsid w:val="00F83550"/>
    <w:rsid w:val="00F86566"/>
    <w:rsid w:val="00F86CDC"/>
    <w:rsid w:val="00F8760A"/>
    <w:rsid w:val="00F87687"/>
    <w:rsid w:val="00F94B33"/>
    <w:rsid w:val="00FA7872"/>
    <w:rsid w:val="00FB053C"/>
    <w:rsid w:val="00FB1BCF"/>
    <w:rsid w:val="00FB22A1"/>
    <w:rsid w:val="00FB32D8"/>
    <w:rsid w:val="00FB41D3"/>
    <w:rsid w:val="00FB4600"/>
    <w:rsid w:val="00FB56B6"/>
    <w:rsid w:val="00FB65A0"/>
    <w:rsid w:val="00FB6BC2"/>
    <w:rsid w:val="00FC240F"/>
    <w:rsid w:val="00FC4848"/>
    <w:rsid w:val="00FC7683"/>
    <w:rsid w:val="00FD3181"/>
    <w:rsid w:val="00FE1B43"/>
    <w:rsid w:val="15821BC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45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uiPriority="0"/>
    <w:lsdException w:name="No List" w:locked="1" w:uiPriority="0"/>
    <w:lsdException w:name="Outline List 1" w:locked="1" w:uiPriority="0"/>
    <w:lsdException w:name="Outline List 2" w:locked="1" w:uiPriority="0"/>
    <w:lsdException w:name="Outline List 3" w:locked="1" w:uiPriority="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6CE"/>
    <w:pPr>
      <w:widowControl w:val="0"/>
      <w:jc w:val="both"/>
    </w:pPr>
    <w:rPr>
      <w:rFonts w:eastAsia="楷体_GB2312"/>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rsid w:val="000206CE"/>
    <w:pPr>
      <w:ind w:leftChars="-8" w:left="535" w:hangingChars="191" w:hanging="558"/>
    </w:pPr>
  </w:style>
  <w:style w:type="character" w:customStyle="1" w:styleId="Char">
    <w:name w:val="正文文本缩进 Char"/>
    <w:basedOn w:val="a0"/>
    <w:link w:val="a3"/>
    <w:uiPriority w:val="99"/>
    <w:semiHidden/>
    <w:rsid w:val="009658A9"/>
    <w:rPr>
      <w:rFonts w:eastAsia="楷体_GB2312"/>
      <w:sz w:val="28"/>
      <w:szCs w:val="28"/>
    </w:rPr>
  </w:style>
  <w:style w:type="paragraph" w:styleId="a4">
    <w:name w:val="Balloon Text"/>
    <w:basedOn w:val="a"/>
    <w:link w:val="Char0"/>
    <w:uiPriority w:val="99"/>
    <w:semiHidden/>
    <w:rsid w:val="000206CE"/>
    <w:rPr>
      <w:sz w:val="18"/>
      <w:szCs w:val="18"/>
    </w:rPr>
  </w:style>
  <w:style w:type="character" w:customStyle="1" w:styleId="Char0">
    <w:name w:val="批注框文本 Char"/>
    <w:basedOn w:val="a0"/>
    <w:link w:val="a4"/>
    <w:uiPriority w:val="99"/>
    <w:semiHidden/>
    <w:rsid w:val="009658A9"/>
    <w:rPr>
      <w:rFonts w:eastAsia="楷体_GB2312"/>
      <w:sz w:val="0"/>
      <w:szCs w:val="0"/>
    </w:rPr>
  </w:style>
  <w:style w:type="paragraph" w:styleId="a5">
    <w:name w:val="footer"/>
    <w:basedOn w:val="a"/>
    <w:link w:val="Char1"/>
    <w:uiPriority w:val="99"/>
    <w:rsid w:val="000206CE"/>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9658A9"/>
    <w:rPr>
      <w:rFonts w:eastAsia="楷体_GB2312"/>
      <w:sz w:val="18"/>
      <w:szCs w:val="18"/>
    </w:rPr>
  </w:style>
  <w:style w:type="paragraph" w:styleId="a6">
    <w:name w:val="header"/>
    <w:basedOn w:val="a"/>
    <w:link w:val="Char2"/>
    <w:uiPriority w:val="99"/>
    <w:rsid w:val="000206C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9658A9"/>
    <w:rPr>
      <w:rFonts w:eastAsia="楷体_GB2312"/>
      <w:sz w:val="18"/>
      <w:szCs w:val="18"/>
    </w:rPr>
  </w:style>
  <w:style w:type="character" w:styleId="a7">
    <w:name w:val="page number"/>
    <w:basedOn w:val="a0"/>
    <w:uiPriority w:val="99"/>
    <w:rsid w:val="000206CE"/>
  </w:style>
  <w:style w:type="table" w:styleId="a8">
    <w:name w:val="Table Grid"/>
    <w:basedOn w:val="a1"/>
    <w:uiPriority w:val="99"/>
    <w:rsid w:val="000206C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
    <w:name w:val="占位符文本1"/>
    <w:basedOn w:val="a0"/>
    <w:uiPriority w:val="99"/>
    <w:semiHidden/>
    <w:rsid w:val="000206CE"/>
    <w:rPr>
      <w:color w:val="808080"/>
    </w:rPr>
  </w:style>
  <w:style w:type="paragraph" w:customStyle="1" w:styleId="10">
    <w:name w:val="列出段落1"/>
    <w:basedOn w:val="a"/>
    <w:uiPriority w:val="99"/>
    <w:rsid w:val="000206CE"/>
    <w:pPr>
      <w:ind w:firstLineChars="200" w:firstLine="420"/>
    </w:pPr>
  </w:style>
  <w:style w:type="character" w:styleId="a9">
    <w:name w:val="Placeholder Text"/>
    <w:basedOn w:val="a0"/>
    <w:uiPriority w:val="99"/>
    <w:semiHidden/>
    <w:rsid w:val="00662237"/>
    <w:rPr>
      <w:color w:val="808080"/>
    </w:rPr>
  </w:style>
  <w:style w:type="paragraph" w:styleId="aa">
    <w:name w:val="List Paragraph"/>
    <w:basedOn w:val="a"/>
    <w:uiPriority w:val="99"/>
    <w:qFormat/>
    <w:rsid w:val="00480C96"/>
    <w:pPr>
      <w:ind w:firstLineChars="200" w:firstLine="420"/>
    </w:pPr>
  </w:style>
  <w:style w:type="paragraph" w:customStyle="1" w:styleId="ParaCharCharCharCharCharCharCharCharCharChar">
    <w:name w:val="默认段落字体 Para Char Char Char Char Char Char Char Char Char Char"/>
    <w:basedOn w:val="ab"/>
    <w:autoRedefine/>
    <w:rsid w:val="0013621F"/>
    <w:pPr>
      <w:shd w:val="clear" w:color="auto" w:fill="000080"/>
      <w:adjustRightInd w:val="0"/>
      <w:spacing w:line="436" w:lineRule="exact"/>
      <w:ind w:left="357"/>
      <w:jc w:val="left"/>
      <w:outlineLvl w:val="3"/>
    </w:pPr>
    <w:rPr>
      <w:rFonts w:ascii="Tahoma" w:hAnsi="Tahoma"/>
      <w:b/>
      <w:sz w:val="24"/>
      <w:szCs w:val="24"/>
    </w:rPr>
  </w:style>
  <w:style w:type="paragraph" w:styleId="ab">
    <w:name w:val="Document Map"/>
    <w:basedOn w:val="a"/>
    <w:link w:val="Char3"/>
    <w:uiPriority w:val="99"/>
    <w:semiHidden/>
    <w:unhideWhenUsed/>
    <w:rsid w:val="0013621F"/>
    <w:rPr>
      <w:rFonts w:ascii="宋体" w:eastAsia="宋体"/>
      <w:sz w:val="18"/>
      <w:szCs w:val="18"/>
    </w:rPr>
  </w:style>
  <w:style w:type="character" w:customStyle="1" w:styleId="Char3">
    <w:name w:val="文档结构图 Char"/>
    <w:basedOn w:val="a0"/>
    <w:link w:val="ab"/>
    <w:uiPriority w:val="99"/>
    <w:semiHidden/>
    <w:rsid w:val="0013621F"/>
    <w:rPr>
      <w:rFonts w:ascii="宋体"/>
      <w:sz w:val="18"/>
      <w:szCs w:val="18"/>
    </w:rPr>
  </w:style>
  <w:style w:type="paragraph" w:styleId="ac">
    <w:name w:val="Normal (Web)"/>
    <w:basedOn w:val="a"/>
    <w:uiPriority w:val="99"/>
    <w:unhideWhenUsed/>
    <w:rsid w:val="00C92720"/>
    <w:pPr>
      <w:widowControl/>
      <w:spacing w:before="100" w:beforeAutospacing="1" w:after="100" w:afterAutospacing="1"/>
      <w:jc w:val="left"/>
    </w:pPr>
    <w:rPr>
      <w:rFonts w:ascii="宋体" w:eastAsia="宋体" w:hAnsi="宋体" w:cs="宋体"/>
      <w:kern w:val="0"/>
      <w:sz w:val="24"/>
      <w:szCs w:val="24"/>
    </w:rPr>
  </w:style>
  <w:style w:type="character" w:styleId="ad">
    <w:name w:val="Strong"/>
    <w:uiPriority w:val="22"/>
    <w:qFormat/>
    <w:locked/>
    <w:rsid w:val="00C92720"/>
    <w:rPr>
      <w:b/>
      <w:bCs/>
    </w:rPr>
  </w:style>
  <w:style w:type="character" w:customStyle="1" w:styleId="mi">
    <w:name w:val="mi"/>
    <w:rsid w:val="00C92720"/>
  </w:style>
  <w:style w:type="character" w:customStyle="1" w:styleId="mjxassistivemathml">
    <w:name w:val="mjx_assistive_mathml"/>
    <w:rsid w:val="00C92720"/>
  </w:style>
  <w:style w:type="character" w:customStyle="1" w:styleId="mo">
    <w:name w:val="mo"/>
    <w:rsid w:val="00C92720"/>
  </w:style>
  <w:style w:type="character" w:customStyle="1" w:styleId="mn">
    <w:name w:val="mn"/>
    <w:rsid w:val="00C92720"/>
  </w:style>
  <w:style w:type="character" w:customStyle="1" w:styleId="mtext">
    <w:name w:val="mtext"/>
    <w:rsid w:val="00C92720"/>
  </w:style>
  <w:style w:type="paragraph" w:styleId="HTML">
    <w:name w:val="HTML Preformatted"/>
    <w:basedOn w:val="a"/>
    <w:link w:val="HTMLChar"/>
    <w:uiPriority w:val="99"/>
    <w:semiHidden/>
    <w:unhideWhenUsed/>
    <w:rsid w:val="00C92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92720"/>
    <w:rPr>
      <w:rFonts w:ascii="宋体" w:hAnsi="宋体" w:cs="宋体"/>
      <w:sz w:val="24"/>
      <w:szCs w:val="24"/>
    </w:rPr>
  </w:style>
  <w:style w:type="character" w:styleId="HTML0">
    <w:name w:val="HTML Code"/>
    <w:uiPriority w:val="99"/>
    <w:semiHidden/>
    <w:unhideWhenUsed/>
    <w:rsid w:val="00C92720"/>
    <w:rPr>
      <w:rFonts w:ascii="宋体" w:eastAsia="宋体" w:hAnsi="宋体" w:cs="宋体"/>
      <w:sz w:val="24"/>
      <w:szCs w:val="24"/>
    </w:rPr>
  </w:style>
  <w:style w:type="character" w:customStyle="1" w:styleId="hljs-number">
    <w:name w:val="hljs-number"/>
    <w:rsid w:val="00C92720"/>
  </w:style>
  <w:style w:type="character" w:customStyle="1" w:styleId="hljs-keyword">
    <w:name w:val="hljs-keyword"/>
    <w:rsid w:val="00C92720"/>
  </w:style>
  <w:style w:type="paragraph" w:customStyle="1" w:styleId="QB">
    <w:name w:val="QB正文"/>
    <w:basedOn w:val="a"/>
    <w:link w:val="QBChar"/>
    <w:rsid w:val="006C6F3E"/>
    <w:pPr>
      <w:widowControl/>
      <w:autoSpaceDE w:val="0"/>
      <w:autoSpaceDN w:val="0"/>
      <w:ind w:firstLineChars="200" w:firstLine="200"/>
    </w:pPr>
    <w:rPr>
      <w:rFonts w:ascii="宋体" w:eastAsia="宋体"/>
      <w:noProof/>
      <w:kern w:val="0"/>
      <w:sz w:val="21"/>
      <w:szCs w:val="20"/>
    </w:rPr>
  </w:style>
  <w:style w:type="character" w:customStyle="1" w:styleId="QBChar">
    <w:name w:val="QB正文 Char"/>
    <w:link w:val="QB"/>
    <w:rsid w:val="006C6F3E"/>
    <w:rPr>
      <w:rFonts w:ascii="宋体"/>
      <w:noProof/>
      <w:sz w:val="21"/>
    </w:rPr>
  </w:style>
  <w:style w:type="character" w:customStyle="1" w:styleId="apple-converted-space">
    <w:name w:val="apple-converted-space"/>
    <w:basedOn w:val="a0"/>
    <w:rsid w:val="00D13DD1"/>
  </w:style>
</w:styles>
</file>

<file path=word/webSettings.xml><?xml version="1.0" encoding="utf-8"?>
<w:webSettings xmlns:r="http://schemas.openxmlformats.org/officeDocument/2006/relationships" xmlns:w="http://schemas.openxmlformats.org/wordprocessingml/2006/main">
  <w:divs>
    <w:div w:id="103379098">
      <w:bodyDiv w:val="1"/>
      <w:marLeft w:val="0"/>
      <w:marRight w:val="0"/>
      <w:marTop w:val="0"/>
      <w:marBottom w:val="0"/>
      <w:divBdr>
        <w:top w:val="none" w:sz="0" w:space="0" w:color="auto"/>
        <w:left w:val="none" w:sz="0" w:space="0" w:color="auto"/>
        <w:bottom w:val="none" w:sz="0" w:space="0" w:color="auto"/>
        <w:right w:val="none" w:sz="0" w:space="0" w:color="auto"/>
      </w:divBdr>
    </w:div>
    <w:div w:id="965282430">
      <w:bodyDiv w:val="1"/>
      <w:marLeft w:val="0"/>
      <w:marRight w:val="0"/>
      <w:marTop w:val="0"/>
      <w:marBottom w:val="0"/>
      <w:divBdr>
        <w:top w:val="none" w:sz="0" w:space="0" w:color="auto"/>
        <w:left w:val="none" w:sz="0" w:space="0" w:color="auto"/>
        <w:bottom w:val="none" w:sz="0" w:space="0" w:color="auto"/>
        <w:right w:val="none" w:sz="0" w:space="0" w:color="auto"/>
      </w:divBdr>
    </w:div>
    <w:div w:id="1176190552">
      <w:bodyDiv w:val="1"/>
      <w:marLeft w:val="0"/>
      <w:marRight w:val="0"/>
      <w:marTop w:val="0"/>
      <w:marBottom w:val="0"/>
      <w:divBdr>
        <w:top w:val="none" w:sz="0" w:space="0" w:color="auto"/>
        <w:left w:val="none" w:sz="0" w:space="0" w:color="auto"/>
        <w:bottom w:val="none" w:sz="0" w:space="0" w:color="auto"/>
        <w:right w:val="none" w:sz="0" w:space="0" w:color="auto"/>
      </w:divBdr>
      <w:divsChild>
        <w:div w:id="307051466">
          <w:marLeft w:val="0"/>
          <w:marRight w:val="0"/>
          <w:marTop w:val="240"/>
          <w:marBottom w:val="240"/>
          <w:divBdr>
            <w:top w:val="none" w:sz="0" w:space="0" w:color="auto"/>
            <w:left w:val="none" w:sz="0" w:space="0" w:color="auto"/>
            <w:bottom w:val="none" w:sz="0" w:space="0" w:color="auto"/>
            <w:right w:val="none" w:sz="0" w:space="0" w:color="auto"/>
          </w:divBdr>
        </w:div>
        <w:div w:id="259069774">
          <w:marLeft w:val="0"/>
          <w:marRight w:val="0"/>
          <w:marTop w:val="240"/>
          <w:marBottom w:val="240"/>
          <w:divBdr>
            <w:top w:val="none" w:sz="0" w:space="0" w:color="auto"/>
            <w:left w:val="none" w:sz="0" w:space="0" w:color="auto"/>
            <w:bottom w:val="none" w:sz="0" w:space="0" w:color="auto"/>
            <w:right w:val="none" w:sz="0" w:space="0" w:color="auto"/>
          </w:divBdr>
        </w:div>
      </w:divsChild>
    </w:div>
    <w:div w:id="17570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tif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4.xml"/><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6C24A-BAD0-45AB-8A52-9914F5A3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7604</TotalTime>
  <Pages>10</Pages>
  <Words>3877</Words>
  <Characters>834</Characters>
  <Application>Microsoft Office Word</Application>
  <DocSecurity>0</DocSecurity>
  <Lines>6</Lines>
  <Paragraphs>9</Paragraphs>
  <ScaleCrop>false</ScaleCrop>
  <Company>微软中国</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一种网状网密匙更新方法</dc:title>
  <dc:subject/>
  <dc:creator>微软用户</dc:creator>
  <cp:keywords/>
  <dc:description/>
  <cp:lastModifiedBy>Administrator</cp:lastModifiedBy>
  <cp:revision>306</cp:revision>
  <cp:lastPrinted>2006-08-25T02:09:00Z</cp:lastPrinted>
  <dcterms:created xsi:type="dcterms:W3CDTF">2015-11-29T18:47:00Z</dcterms:created>
  <dcterms:modified xsi:type="dcterms:W3CDTF">2019-01-23T02:50:00Z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