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4"/>
        </w:rPr>
        <w:t>UNIVERSIDAD PRIVADA ANTENOR ORREGO</w:t>
        <w:br/>
        <w:t>FACULTAD DE ARQUITECTURA, URBANISMO Y ARTE</w:t>
      </w:r>
    </w:p>
    <w:p>
      <w:pPr>
        <w:spacing w:before="80" w:after="240"/>
        <w:jc w:val="center"/>
      </w:pPr>
      <w:r>
        <w:rPr>
          <w:b/>
          <w:color w:val="B45309"/>
          <w:sz w:val="28"/>
        </w:rPr>
        <w:t>GUÍA PRÁCTICA DE INSTALACIÓN Y CONFIGURACIÓN LOCAL</w:t>
        <w:br/>
        <w:t>OMNIROUTE: LA PASARELA UNIVERSAL DE INTELIGENCIA ARTIFICIAL</w:t>
      </w:r>
    </w:p>
    <w:tbl>
      <w:tblPr>
        <w:tblW w:type="auto" w:w="0"/>
        <w:jc w:val="center"/>
        <w:tblLook w:firstColumn="1" w:firstRow="1" w:lastColumn="0" w:lastRow="0" w:noHBand="0" w:noVBand="1" w:val="04A0"/>
      </w:tblPr>
      <w:tblGrid>
        <w:gridCol w:w="4968"/>
        <w:gridCol w:w="4968"/>
      </w:tblGrid>
      <w:tr>
        <w:tc>
          <w:tcPr>
            <w:tcW w:type="dxa" w:w="4968"/>
            <w:shd w:fill="F1F5F9"/>
            <w:tcMar>
              <w:top w:w="50" w:type="dxa"/>
              <w:bottom w:w="50" w:type="dxa"/>
              <w:left w:w="80" w:type="dxa"/>
              <w:right w:w="80" w:type="dxa"/>
            </w:tcMar>
          </w:tcPr>
          <w:p>
            <w:r>
              <w:rPr>
                <w:b/>
                <w:color w:val="1B365D"/>
                <w:sz w:val="19"/>
              </w:rPr>
              <w:t>Asignatura:</w:t>
            </w:r>
          </w:p>
        </w:tc>
        <w:tc>
          <w:tcPr>
            <w:tcW w:type="dxa" w:w="4968"/>
            <w:shd w:fill="FFFFFF"/>
            <w:tcMar>
              <w:top w:w="50" w:type="dxa"/>
              <w:bottom w:w="50" w:type="dxa"/>
              <w:left w:w="80" w:type="dxa"/>
              <w:right w:w="80" w:type="dxa"/>
            </w:tcMar>
          </w:tcPr>
          <w:p>
            <w:r>
              <w:rPr>
                <w:sz w:val="19"/>
              </w:rPr>
              <w:t>Inteligencia Artificial Arquitectura (ARQU-373) — 9.º Ciclo</w:t>
            </w:r>
          </w:p>
        </w:tc>
      </w:tr>
      <w:tr>
        <w:tc>
          <w:tcPr>
            <w:tcW w:type="dxa" w:w="4968"/>
            <w:shd w:fill="F1F5F9"/>
            <w:tcMar>
              <w:top w:w="50" w:type="dxa"/>
              <w:bottom w:w="50" w:type="dxa"/>
              <w:left w:w="80" w:type="dxa"/>
              <w:right w:w="80" w:type="dxa"/>
            </w:tcMar>
          </w:tcPr>
          <w:p>
            <w:r>
              <w:rPr>
                <w:b/>
                <w:color w:val="1B365D"/>
                <w:sz w:val="19"/>
              </w:rPr>
              <w:t>Docente Titular:</w:t>
            </w:r>
          </w:p>
        </w:tc>
        <w:tc>
          <w:tcPr>
            <w:tcW w:type="dxa" w:w="4968"/>
            <w:shd w:fill="FFFFFF"/>
            <w:tcMar>
              <w:top w:w="50" w:type="dxa"/>
              <w:bottom w:w="50" w:type="dxa"/>
              <w:left w:w="80" w:type="dxa"/>
              <w:right w:w="80" w:type="dxa"/>
            </w:tcMar>
          </w:tcPr>
          <w:p>
            <w:r>
              <w:rPr>
                <w:sz w:val="19"/>
              </w:rPr>
              <w:t>Mg. Arq. Juan Miguel Angulo García (CAP 6915)</w:t>
            </w:r>
          </w:p>
        </w:tc>
      </w:tr>
      <w:tr>
        <w:tc>
          <w:tcPr>
            <w:tcW w:type="dxa" w:w="4968"/>
            <w:shd w:fill="F1F5F9"/>
            <w:tcMar>
              <w:top w:w="50" w:type="dxa"/>
              <w:bottom w:w="50" w:type="dxa"/>
              <w:left w:w="80" w:type="dxa"/>
              <w:right w:w="80" w:type="dxa"/>
            </w:tcMar>
          </w:tcPr>
          <w:p>
            <w:r>
              <w:rPr>
                <w:b/>
                <w:color w:val="1B365D"/>
                <w:sz w:val="19"/>
              </w:rPr>
              <w:t>Objetivo Técnico:</w:t>
            </w:r>
          </w:p>
        </w:tc>
        <w:tc>
          <w:tcPr>
            <w:tcW w:type="dxa" w:w="4968"/>
            <w:shd w:fill="FFFFFF"/>
            <w:tcMar>
              <w:top w:w="50" w:type="dxa"/>
              <w:bottom w:w="50" w:type="dxa"/>
              <w:left w:w="80" w:type="dxa"/>
              <w:right w:w="80" w:type="dxa"/>
            </w:tcMar>
          </w:tcPr>
          <w:p>
            <w:r>
              <w:rPr>
                <w:sz w:val="19"/>
              </w:rPr>
              <w:t>Instalar OmniRoute local en la laptop del estudiante para acceder a modelos de IA gratuitos y de alta velocidad sin pagar suscripciones.</w:t>
            </w:r>
          </w:p>
        </w:tc>
      </w:tr>
      <w:tr>
        <w:tc>
          <w:tcPr>
            <w:tcW w:type="dxa" w:w="4968"/>
            <w:shd w:fill="F1F5F9"/>
            <w:tcMar>
              <w:top w:w="50" w:type="dxa"/>
              <w:bottom w:w="50" w:type="dxa"/>
              <w:left w:w="80" w:type="dxa"/>
              <w:right w:w="80" w:type="dxa"/>
            </w:tcMar>
          </w:tcPr>
          <w:p>
            <w:r>
              <w:rPr>
                <w:b/>
                <w:color w:val="1B365D"/>
                <w:sz w:val="19"/>
              </w:rPr>
              <w:t>Requisitos Previos:</w:t>
            </w:r>
          </w:p>
        </w:tc>
        <w:tc>
          <w:tcPr>
            <w:tcW w:type="dxa" w:w="4968"/>
            <w:shd w:fill="FFFFFF"/>
            <w:tcMar>
              <w:top w:w="50" w:type="dxa"/>
              <w:bottom w:w="50" w:type="dxa"/>
              <w:left w:w="80" w:type="dxa"/>
              <w:right w:w="80" w:type="dxa"/>
            </w:tcMar>
          </w:tcPr>
          <w:p>
            <w:r>
              <w:rPr>
                <w:sz w:val="19"/>
              </w:rPr>
              <w:t>Laptop con Windows 10/11 o macOS, conexión a internet y Node.js instalado.</w:t>
            </w:r>
          </w:p>
        </w:tc>
      </w:tr>
    </w:tbl>
    <w:p>
      <w:pPr>
        <w:spacing w:after="160"/>
      </w:pPr>
    </w:p>
    <w:p>
      <w:pPr>
        <w:pStyle w:val="Heading1"/>
      </w:pPr>
      <w:r>
        <w:rPr>
          <w:color w:val="1B365D"/>
        </w:rPr>
        <w:t>¿QUÉ ES OMNIROUTE Y POR QUÉ LO USAMOS EN ARQUITECTURA?</w:t>
      </w:r>
    </w:p>
    <w:p>
      <w:pPr>
        <w:spacing w:line="276" w:lineRule="auto"/>
      </w:pPr>
      <w:r>
        <w:t>OmniRoute es una pasarela de Inteligencia Artificial (AI Gateway) que se ejecuta en tu propia computadora. En lugar de estar cambiando de página web (ChatGPT, Claude, DeepSeek, Gemini) o pagar costosas suscripciones mensuales, OmniRoute unifica más de 1,200 modelos de IA detrás de una única dirección local (http://localhost:20128/v1) que se conecta automáticamente a tus agentes en Antigravity, SketchUp y Revit.</w:t>
      </w:r>
    </w:p>
    <w:p>
      <w:pPr>
        <w:pStyle w:val="Heading1"/>
      </w:pPr>
      <w:r>
        <w:rPr>
          <w:color w:val="1B365D"/>
        </w:rPr>
        <w:t>PASO 1: VERIFICAR O INSTALAR NODE.JS</w:t>
      </w:r>
    </w:p>
    <w:p>
      <w:r>
        <w:t>OmniRoute requiere el entorno de ejecución Node.js (versión 18 o superior). Para comprobar si ya lo tienes instalado, abre tu terminal (PowerShell en Windows o Terminal en Mac) y escribe:</w:t>
      </w:r>
    </w:p>
    <w:tbl>
      <w:tblPr>
        <w:tblW w:type="auto" w:w="0"/>
        <w:jc w:val="center"/>
        <w:tblLook w:firstColumn="1" w:firstRow="1" w:lastColumn="0" w:lastRow="0" w:noHBand="0" w:noVBand="1" w:val="04A0"/>
      </w:tblPr>
      <w:tblGrid>
        <w:gridCol w:w="9936"/>
      </w:tblGrid>
      <w:tr>
        <w:tc>
          <w:tcPr>
            <w:tcW w:type="dxa" w:w="9936"/>
            <w:shd w:fill="F8FAFC"/>
            <w:tcMar>
              <w:top w:w="80" w:type="dxa"/>
              <w:bottom w:w="80" w:type="dxa"/>
              <w:left w:w="120" w:type="dxa"/>
              <w:right w:w="120" w:type="dxa"/>
            </w:tcMar>
          </w:tcPr>
          <w:p>
            <w:pPr>
              <w:spacing w:line="240" w:lineRule="auto"/>
            </w:pPr>
            <w:r>
              <w:rPr>
                <w:rFonts w:ascii="Consolas" w:hAnsi="Consolas"/>
                <w:color w:val="0F172A"/>
                <w:sz w:val="19"/>
              </w:rPr>
              <w:t>node -v</w:t>
            </w:r>
          </w:p>
        </w:tc>
      </w:tr>
    </w:tbl>
    <w:p>
      <w:pPr>
        <w:spacing w:after="80"/>
      </w:pPr>
    </w:p>
    <w:p>
      <w:r>
        <w:t>• Si te responde con una versión (ejemplo: v20.11.0 o superior), ¡ya estás listo!</w:t>
        <w:br/>
        <w:t>• Si te sale un error de comando no reconocido: entra a https://nodejs.org, descarga la versión "LTS" (Recomendada para la mayoría), instálala con siguiente-siguiente y reinicia tu terminal.</w:t>
      </w:r>
    </w:p>
    <w:p>
      <w:pPr>
        <w:pStyle w:val="Heading1"/>
      </w:pPr>
      <w:r>
        <w:rPr>
          <w:color w:val="1B365D"/>
        </w:rPr>
        <w:t>PASO 2: INICIAR OMNIROUTE EN TU COMPUTADORA</w:t>
      </w:r>
    </w:p>
    <w:p>
      <w:r>
        <w:t>Una vez que tienes Node.js, no necesitas descargar instaladores raros. Solo abre tu PowerShell y ejecuta el siguiente comando maestro:</w:t>
      </w:r>
    </w:p>
    <w:tbl>
      <w:tblPr>
        <w:tblW w:type="auto" w:w="0"/>
        <w:jc w:val="center"/>
        <w:tblLook w:firstColumn="1" w:firstRow="1" w:lastColumn="0" w:lastRow="0" w:noHBand="0" w:noVBand="1" w:val="04A0"/>
      </w:tblPr>
      <w:tblGrid>
        <w:gridCol w:w="9936"/>
      </w:tblGrid>
      <w:tr>
        <w:tc>
          <w:tcPr>
            <w:tcW w:type="dxa" w:w="9936"/>
            <w:shd w:fill="F8FAFC"/>
            <w:tcMar>
              <w:top w:w="80" w:type="dxa"/>
              <w:bottom w:w="80" w:type="dxa"/>
              <w:left w:w="120" w:type="dxa"/>
              <w:right w:w="120" w:type="dxa"/>
            </w:tcMar>
          </w:tcPr>
          <w:p>
            <w:pPr>
              <w:spacing w:line="240" w:lineRule="auto"/>
            </w:pPr>
            <w:r>
              <w:rPr>
                <w:rFonts w:ascii="Consolas" w:hAnsi="Consolas"/>
                <w:color w:val="0F172A"/>
                <w:sz w:val="19"/>
              </w:rPr>
              <w:t>npx -y omniroute serve --daemon</w:t>
            </w:r>
          </w:p>
        </w:tc>
      </w:tr>
    </w:tbl>
    <w:p>
      <w:pPr>
        <w:spacing w:after="80"/>
      </w:pPr>
    </w:p>
    <w:p>
      <w:r>
        <w:t>¿Qué hace este comando?</w:t>
        <w:br/>
        <w:t>1. Descarga e inicia automáticamente la última versión de OmniRoute.</w:t>
        <w:br/>
        <w:t>2. La bandera "--daemon" lo deja corriendo en segundo plano como un servicio silencioso.</w:t>
        <w:br/>
        <w:t>3. Abrirá automáticamente tu navegador web en la dirección de control:</w:t>
      </w:r>
    </w:p>
    <w:tbl>
      <w:tblPr>
        <w:tblW w:type="auto" w:w="0"/>
        <w:jc w:val="center"/>
        <w:tblLook w:firstColumn="1" w:firstRow="1" w:lastColumn="0" w:lastRow="0" w:noHBand="0" w:noVBand="1" w:val="04A0"/>
      </w:tblPr>
      <w:tblGrid>
        <w:gridCol w:w="9936"/>
      </w:tblGrid>
      <w:tr>
        <w:tc>
          <w:tcPr>
            <w:tcW w:type="dxa" w:w="9936"/>
            <w:shd w:fill="F8FAFC"/>
            <w:tcMar>
              <w:top w:w="80" w:type="dxa"/>
              <w:bottom w:w="80" w:type="dxa"/>
              <w:left w:w="120" w:type="dxa"/>
              <w:right w:w="120" w:type="dxa"/>
            </w:tcMar>
          </w:tcPr>
          <w:p>
            <w:pPr>
              <w:spacing w:line="240" w:lineRule="auto"/>
            </w:pPr>
            <w:r>
              <w:rPr>
                <w:rFonts w:ascii="Consolas" w:hAnsi="Consolas"/>
                <w:color w:val="0F172A"/>
                <w:sz w:val="19"/>
              </w:rPr>
              <w:t>http://localhost:20128</w:t>
            </w:r>
          </w:p>
        </w:tc>
      </w:tr>
    </w:tbl>
    <w:p>
      <w:pPr>
        <w:spacing w:after="80"/>
      </w:pPr>
    </w:p>
    <w:p>
      <w:pPr>
        <w:pStyle w:val="Heading1"/>
      </w:pPr>
      <w:r>
        <w:rPr>
          <w:color w:val="1B365D"/>
        </w:rPr>
        <w:t>PASO 3: OBTENER TU CLAVE GRATUITA DE GROQ (ALTA VELOCIDAD)</w:t>
      </w:r>
    </w:p>
    <w:p>
      <w:r>
        <w:t>Para que tu OmniRoute tenga un motor de inteligencia artificial gratuito y ultra-rápido, utilizaremos Groq. Groq procesa modelos gigantes (como LLaMA 3.3 de 70 mil millones de parámetros) a más de 300 tokens por segundo a costo $0.00.</w:t>
        <w:br/>
        <w:br/>
        <w:t>Sigue estos 3 pasos para obtener tu clave en 1 minuto:</w:t>
        <w:br/>
        <w:t>1. Entra a: https://console.groq.com</w:t>
        <w:br/>
        <w:t>2. Inicia sesión con tu cuenta de Google o correo institucional UPAO.</w:t>
        <w:br/>
        <w:t>3. En el menú de la izquierda, haz clic en "API Keys" y luego en el botón "Create API Key".</w:t>
        <w:br/>
        <w:t>4. Ponle de nombre "MiOmniRoute", dale a crear y COPIA la clave generada (empieza con gsk_...).</w:t>
      </w:r>
    </w:p>
    <w:tbl>
      <w:tblPr>
        <w:tblW w:type="auto" w:w="0"/>
        <w:jc w:val="center"/>
        <w:tblLook w:firstColumn="1" w:firstRow="1" w:lastColumn="0" w:lastRow="0" w:noHBand="0" w:noVBand="1" w:val="04A0"/>
      </w:tblPr>
      <w:tblGrid>
        <w:gridCol w:w="9936"/>
      </w:tblGrid>
      <w:tr>
        <w:tc>
          <w:tcPr>
            <w:tcW w:type="dxa" w:w="9936"/>
            <w:shd w:fill="FEF3C7"/>
            <w:tcMar>
              <w:top w:w="80" w:type="dxa"/>
              <w:bottom w:w="80" w:type="dxa"/>
              <w:left w:w="120" w:type="dxa"/>
              <w:right w:w="120" w:type="dxa"/>
            </w:tcMar>
          </w:tcPr>
          <w:p>
            <w:r>
              <w:rPr>
                <w:b/>
                <w:color w:val="B45309"/>
                <w:sz w:val="19"/>
              </w:rPr>
              <w:t xml:space="preserve">💡 IMPORTANTE: </w:t>
            </w:r>
            <w:r>
              <w:rPr>
                <w:color w:val="1E293B"/>
                <w:sz w:val="19"/>
              </w:rPr>
              <w:t>Copia tu clave de inmediato en un bloc de notas seguro, ya que Groq no te la volverá a mostrar por motivos de seguridad.</w:t>
            </w:r>
          </w:p>
        </w:tc>
      </w:tr>
    </w:tbl>
    <w:p>
      <w:pPr>
        <w:spacing w:after="80"/>
      </w:pPr>
    </w:p>
    <w:p>
      <w:pPr>
        <w:pStyle w:val="Heading1"/>
      </w:pPr>
      <w:r>
        <w:rPr>
          <w:color w:val="1B365D"/>
        </w:rPr>
        <w:t>PASO 4: CONECTAR GROQ DENTRO DEL DASHBOARD DE OMNIROUTE</w:t>
      </w:r>
    </w:p>
    <w:p>
      <w:r>
        <w:t>1. Abre la pestaña del navegador donde está OmniRoute (http://localhost:20128).</w:t>
        <w:br/>
        <w:t>2. En el menú de la izquierda haz clic en "Proveedores" (o baja en la página principal hasta la sección "Proveedores de claves API").</w:t>
        <w:br/>
        <w:t>3. Busca la tarjeta roja con el logo de "Groq".</w:t>
        <w:br/>
        <w:t>4. Haz clic sobre la tarjeta de Groq para abrir la ventana de conexión.</w:t>
        <w:br/>
        <w:t>5. Pega tu clave API (gsk_...) y haz clic en "Guardar / Conectar".</w:t>
        <w:br/>
        <w:t>6. Verás una barra verde que dice: "14 models imported (100%)". ¡Listo! Ya tienes IA de alta velocidad en tu PC.</w:t>
      </w:r>
    </w:p>
    <w:p>
      <w:pPr>
        <w:pStyle w:val="Heading1"/>
      </w:pPr>
      <w:r>
        <w:rPr>
          <w:color w:val="1B365D"/>
        </w:rPr>
        <w:t>PASO 5: CONECTAR OMNIROUTE A TUS AGENTES EN ANTIGRAVITY</w:t>
      </w:r>
    </w:p>
    <w:p>
      <w:r>
        <w:t>Ahora que OmniRoute está activo en tu máquina, cualquier agente, script o extensión puede usar tus modelos apuntando a la interfaz estándar de OpenAI. Configura tu cliente con estos datos universales:</w:t>
      </w:r>
    </w:p>
    <w:tbl>
      <w:tblPr>
        <w:tblW w:type="auto" w:w="0"/>
        <w:jc w:val="center"/>
        <w:tblLook w:firstColumn="1" w:firstRow="1" w:lastColumn="0" w:lastRow="0" w:noHBand="0" w:noVBand="1" w:val="04A0"/>
      </w:tblPr>
      <w:tblGrid>
        <w:gridCol w:w="4968"/>
        <w:gridCol w:w="4968"/>
      </w:tblGrid>
      <w:tr>
        <w:tc>
          <w:tcPr>
            <w:tcW w:type="dxa" w:w="4968"/>
            <w:shd w:fill="F1F5F9"/>
            <w:tcMar>
              <w:top w:w="50" w:type="dxa"/>
              <w:bottom w:w="50" w:type="dxa"/>
              <w:left w:w="80" w:type="dxa"/>
              <w:right w:w="80" w:type="dxa"/>
            </w:tcMar>
          </w:tcPr>
          <w:p>
            <w:r>
              <w:rPr>
                <w:b/>
                <w:color w:val="1B365D"/>
                <w:sz w:val="19"/>
              </w:rPr>
              <w:t>Base URL (Dirección del Servidor):</w:t>
            </w:r>
          </w:p>
        </w:tc>
        <w:tc>
          <w:tcPr>
            <w:tcW w:type="dxa" w:w="4968"/>
            <w:shd w:fill="FFFFFF"/>
            <w:tcMar>
              <w:top w:w="50" w:type="dxa"/>
              <w:bottom w:w="50" w:type="dxa"/>
              <w:left w:w="80" w:type="dxa"/>
              <w:right w:w="80" w:type="dxa"/>
            </w:tcMar>
          </w:tcPr>
          <w:p>
            <w:r>
              <w:rPr>
                <w:sz w:val="19"/>
              </w:rPr>
              <w:t>http://localhost:20128/v1</w:t>
            </w:r>
          </w:p>
        </w:tc>
      </w:tr>
      <w:tr>
        <w:tc>
          <w:tcPr>
            <w:tcW w:type="dxa" w:w="4968"/>
            <w:shd w:fill="F1F5F9"/>
            <w:tcMar>
              <w:top w:w="50" w:type="dxa"/>
              <w:bottom w:w="50" w:type="dxa"/>
              <w:left w:w="80" w:type="dxa"/>
              <w:right w:w="80" w:type="dxa"/>
            </w:tcMar>
          </w:tcPr>
          <w:p>
            <w:r>
              <w:rPr>
                <w:b/>
                <w:color w:val="1B365D"/>
                <w:sz w:val="19"/>
              </w:rPr>
              <w:t>API Key:</w:t>
            </w:r>
          </w:p>
        </w:tc>
        <w:tc>
          <w:tcPr>
            <w:tcW w:type="dxa" w:w="4968"/>
            <w:shd w:fill="FFFFFF"/>
            <w:tcMar>
              <w:top w:w="50" w:type="dxa"/>
              <w:bottom w:w="50" w:type="dxa"/>
              <w:left w:w="80" w:type="dxa"/>
              <w:right w:w="80" w:type="dxa"/>
            </w:tcMar>
          </w:tcPr>
          <w:p>
            <w:r>
              <w:rPr>
                <w:sz w:val="19"/>
              </w:rPr>
              <w:t>Cualquier texto (ejemplo: sk-omniroute-local)</w:t>
            </w:r>
          </w:p>
        </w:tc>
      </w:tr>
      <w:tr>
        <w:tc>
          <w:tcPr>
            <w:tcW w:type="dxa" w:w="4968"/>
            <w:shd w:fill="F1F5F9"/>
            <w:tcMar>
              <w:top w:w="50" w:type="dxa"/>
              <w:bottom w:w="50" w:type="dxa"/>
              <w:left w:w="80" w:type="dxa"/>
              <w:right w:w="80" w:type="dxa"/>
            </w:tcMar>
          </w:tcPr>
          <w:p>
            <w:r>
              <w:rPr>
                <w:b/>
                <w:color w:val="1B365D"/>
                <w:sz w:val="19"/>
              </w:rPr>
              <w:t>Modelo Recomendado para Velocidad:</w:t>
            </w:r>
          </w:p>
        </w:tc>
        <w:tc>
          <w:tcPr>
            <w:tcW w:type="dxa" w:w="4968"/>
            <w:shd w:fill="FFFFFF"/>
            <w:tcMar>
              <w:top w:w="50" w:type="dxa"/>
              <w:bottom w:w="50" w:type="dxa"/>
              <w:left w:w="80" w:type="dxa"/>
              <w:right w:w="80" w:type="dxa"/>
            </w:tcMar>
          </w:tcPr>
          <w:p>
            <w:r>
              <w:rPr>
                <w:sz w:val="19"/>
              </w:rPr>
              <w:t>groq/compound  o  groq/qwen/qwen3.8-27b</w:t>
            </w:r>
          </w:p>
        </w:tc>
      </w:tr>
      <w:tr>
        <w:tc>
          <w:tcPr>
            <w:tcW w:type="dxa" w:w="4968"/>
            <w:shd w:fill="F1F5F9"/>
            <w:tcMar>
              <w:top w:w="50" w:type="dxa"/>
              <w:bottom w:w="50" w:type="dxa"/>
              <w:left w:w="80" w:type="dxa"/>
              <w:right w:w="80" w:type="dxa"/>
            </w:tcMar>
          </w:tcPr>
          <w:p>
            <w:r>
              <w:rPr>
                <w:b/>
                <w:color w:val="1B365D"/>
                <w:sz w:val="19"/>
              </w:rPr>
              <w:t>Modelo Recomendado para Razonamiento:</w:t>
            </w:r>
          </w:p>
        </w:tc>
        <w:tc>
          <w:tcPr>
            <w:tcW w:type="dxa" w:w="4968"/>
            <w:shd w:fill="FFFFFF"/>
            <w:tcMar>
              <w:top w:w="50" w:type="dxa"/>
              <w:bottom w:w="50" w:type="dxa"/>
              <w:left w:w="80" w:type="dxa"/>
              <w:right w:w="80" w:type="dxa"/>
            </w:tcMar>
          </w:tcPr>
          <w:p>
            <w:r>
              <w:rPr>
                <w:sz w:val="19"/>
              </w:rPr>
              <w:t>auto/best-reasoning</w:t>
            </w:r>
          </w:p>
        </w:tc>
      </w:tr>
    </w:tbl>
    <w:p>
      <w:pPr>
        <w:spacing w:after="160"/>
      </w:pPr>
    </w:p>
    <w:p>
      <w:pPr>
        <w:pStyle w:val="Heading1"/>
      </w:pPr>
      <w:r>
        <w:rPr>
          <w:color w:val="1B365D"/>
        </w:rPr>
        <w:t>PASO 6: CÓMO PROBAR QUE FUNCIONA DESDE TU TERMINAL</w:t>
      </w:r>
    </w:p>
    <w:p>
      <w:r>
        <w:t>Para comprobar que tu enrutador responde de forma instantánea sin abrir el navegador, escribe en tu terminal:</w:t>
      </w:r>
    </w:p>
    <w:tbl>
      <w:tblPr>
        <w:tblW w:type="auto" w:w="0"/>
        <w:jc w:val="center"/>
        <w:tblLook w:firstColumn="1" w:firstRow="1" w:lastColumn="0" w:lastRow="0" w:noHBand="0" w:noVBand="1" w:val="04A0"/>
      </w:tblPr>
      <w:tblGrid>
        <w:gridCol w:w="9936"/>
      </w:tblGrid>
      <w:tr>
        <w:tc>
          <w:tcPr>
            <w:tcW w:type="dxa" w:w="9936"/>
            <w:shd w:fill="F8FAFC"/>
            <w:tcMar>
              <w:top w:w="80" w:type="dxa"/>
              <w:bottom w:w="80" w:type="dxa"/>
              <w:left w:w="120" w:type="dxa"/>
              <w:right w:w="120" w:type="dxa"/>
            </w:tcMar>
          </w:tcPr>
          <w:p>
            <w:pPr>
              <w:spacing w:line="240" w:lineRule="auto"/>
            </w:pPr>
            <w:r>
              <w:rPr>
                <w:rFonts w:ascii="Consolas" w:hAnsi="Consolas"/>
                <w:color w:val="0F172A"/>
                <w:sz w:val="19"/>
              </w:rPr>
              <w:t>npx omniroute chat --model groq/groq/compound "Hola, dime en una sola oracion por que la arquitectura necesita IA"</w:t>
            </w:r>
          </w:p>
        </w:tc>
      </w:tr>
    </w:tbl>
    <w:p>
      <w:pPr>
        <w:spacing w:after="80"/>
      </w:pPr>
    </w:p>
    <w:p>
      <w:r>
        <w:t>Verás que en menos de 1 segundo (aprox. 800 milisegundos) OmniRoute te devuelve la respuesta en tu pantalla. ¡A partir de este momento, tu laptop tiene un motor de inteligencia artificial agéntica profesional para todo el semestre!</w:t>
      </w:r>
    </w:p>
    <w:p>
      <w:pPr>
        <w:pStyle w:val="Heading1"/>
      </w:pPr>
      <w:r>
        <w:rPr>
          <w:color w:val="1B365D"/>
        </w:rPr>
        <w:t>PREGUNTAS FRECUENTES Y SOLUCIÓN DE PROBLEMAS</w:t>
      </w:r>
    </w:p>
    <w:p>
      <w:r>
        <w:rPr>
          <w:b/>
          <w:color w:val="1B365D"/>
        </w:rPr>
        <w:t>• ¿OmniRoute me va a cobrar dinero?</w:t>
        <w:br/>
      </w:r>
      <w:r>
        <w:rPr>
          <w:color w:val="1E293B"/>
        </w:rPr>
        <w:t xml:space="preserve">  No. OmniRoute es una herramienta open-source completamente gratuita. La clave de Groq que conectaste también es 100% gratuita.</w:t>
      </w:r>
    </w:p>
    <w:p>
      <w:r>
        <w:rPr>
          <w:b/>
          <w:color w:val="1B365D"/>
        </w:rPr>
        <w:t>• Reinicié mi laptop y no abre el dashboard</w:t>
        <w:br/>
      </w:r>
      <w:r>
        <w:rPr>
          <w:color w:val="1E293B"/>
        </w:rPr>
        <w:t xml:space="preserve">  Simplemente vuelve a abrir PowerShell y escribe: npx -y omniroute serve --daemon para reactivarlo.</w:t>
      </w:r>
    </w:p>
    <w:p>
      <w:r>
        <w:rPr>
          <w:b/>
          <w:color w:val="1B365D"/>
        </w:rPr>
        <w:t>• Me sale error de puerto ocupado (Port 20128 in use)</w:t>
        <w:br/>
      </w:r>
      <w:r>
        <w:rPr>
          <w:color w:val="1E293B"/>
        </w:rPr>
        <w:t xml:space="preserve">  Significa que OmniRoute ya está corriendo en segundo plano. Solo entra a http://localhost:20128 en tu navegador.</w:t>
      </w:r>
    </w:p>
    <w:p>
      <w:r>
        <w:rPr>
          <w:b/>
          <w:color w:val="1B365D"/>
        </w:rPr>
        <w:t>• ¿Puedo agregar más proveedores después?</w:t>
        <w:br/>
      </w:r>
      <w:r>
        <w:rPr>
          <w:color w:val="1E293B"/>
        </w:rPr>
        <w:t xml:space="preserve">  Sí. En el dashboard puedes conectar OpenRouter, Google Gemini Free o Anthropic cuando desees explorar nuevos modelos.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