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6A01"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bookmarkStart w:id="0" w:name="_Hlk207641519"/>
      <w:r w:rsidRPr="00737AF9">
        <w:rPr>
          <w:rFonts w:ascii="Arial" w:eastAsia="Times New Roman" w:hAnsi="Arial" w:cs="Arial"/>
          <w:b/>
          <w:bCs/>
          <w:kern w:val="0"/>
          <w:sz w:val="28"/>
          <w:szCs w:val="28"/>
          <w:lang w:eastAsia="en-PH"/>
          <w14:ligatures w14:val="none"/>
        </w:rPr>
        <w:t>Computer Ethics and Fallacies</w:t>
      </w:r>
    </w:p>
    <w:p w14:paraId="311EA472" w14:textId="77777777" w:rsidR="00DD2E0C" w:rsidRPr="00737AF9" w:rsidRDefault="00DD2E0C" w:rsidP="00737AF9">
      <w:pPr>
        <w:numPr>
          <w:ilvl w:val="0"/>
          <w:numId w:val="1"/>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Computer ethics</w:t>
      </w:r>
      <w:r w:rsidRPr="00737AF9">
        <w:rPr>
          <w:rFonts w:ascii="Arial" w:eastAsia="Times New Roman" w:hAnsi="Arial" w:cs="Arial"/>
          <w:kern w:val="0"/>
          <w:sz w:val="28"/>
          <w:szCs w:val="28"/>
          <w:lang w:eastAsia="en-PH"/>
          <w14:ligatures w14:val="none"/>
        </w:rPr>
        <w:t xml:space="preserve"> is a branch of practical philosophy that </w:t>
      </w:r>
      <w:r w:rsidRPr="00737AF9">
        <w:rPr>
          <w:rFonts w:ascii="Arial" w:eastAsia="Times New Roman" w:hAnsi="Arial" w:cs="Arial"/>
          <w:kern w:val="0"/>
          <w:sz w:val="28"/>
          <w:szCs w:val="28"/>
          <w:highlight w:val="green"/>
          <w:lang w:eastAsia="en-PH"/>
          <w14:ligatures w14:val="none"/>
        </w:rPr>
        <w:t>guides computing professionals on professional and social conduct.</w:t>
      </w:r>
    </w:p>
    <w:p w14:paraId="7F977B75"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It explores moral principles for using computers and digital technologies.</w:t>
      </w:r>
    </w:p>
    <w:p w14:paraId="716833BB"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It addresses issues like privacy, data security, hacking, and the ethical use of AI.</w:t>
      </w:r>
    </w:p>
    <w:p w14:paraId="4595936E" w14:textId="77777777" w:rsidR="00DD2E0C" w:rsidRPr="00737AF9" w:rsidRDefault="00DD2E0C" w:rsidP="00737AF9">
      <w:pPr>
        <w:numPr>
          <w:ilvl w:val="0"/>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Common Computer Ethics Fallacies</w:t>
      </w:r>
      <w:r w:rsidRPr="00737AF9">
        <w:rPr>
          <w:rFonts w:ascii="Arial" w:eastAsia="Times New Roman" w:hAnsi="Arial" w:cs="Arial"/>
          <w:kern w:val="0"/>
          <w:sz w:val="28"/>
          <w:szCs w:val="28"/>
          <w:lang w:eastAsia="en-PH"/>
          <w14:ligatures w14:val="none"/>
        </w:rPr>
        <w:t xml:space="preserve"> are misconceptions that lead to unethical choices.</w:t>
      </w:r>
    </w:p>
    <w:p w14:paraId="1645BE9A"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Computer Game Fallacy</w:t>
      </w:r>
      <w:r w:rsidRPr="00737AF9">
        <w:rPr>
          <w:rFonts w:ascii="Arial" w:eastAsia="Times New Roman" w:hAnsi="Arial" w:cs="Arial"/>
          <w:kern w:val="0"/>
          <w:sz w:val="28"/>
          <w:szCs w:val="28"/>
          <w:lang w:eastAsia="en-PH"/>
          <w14:ligatures w14:val="none"/>
        </w:rPr>
        <w:t xml:space="preserve">: The belief that actions on a computer </w:t>
      </w:r>
      <w:r w:rsidRPr="00737AF9">
        <w:rPr>
          <w:rFonts w:ascii="Arial" w:eastAsia="Times New Roman" w:hAnsi="Arial" w:cs="Arial"/>
          <w:kern w:val="0"/>
          <w:sz w:val="28"/>
          <w:szCs w:val="28"/>
          <w:highlight w:val="green"/>
          <w:lang w:eastAsia="en-PH"/>
          <w14:ligatures w14:val="none"/>
        </w:rPr>
        <w:t>don't have real-world consequences,</w:t>
      </w:r>
      <w:r w:rsidRPr="00737AF9">
        <w:rPr>
          <w:rFonts w:ascii="Arial" w:eastAsia="Times New Roman" w:hAnsi="Arial" w:cs="Arial"/>
          <w:kern w:val="0"/>
          <w:sz w:val="28"/>
          <w:szCs w:val="28"/>
          <w:lang w:eastAsia="en-PH"/>
          <w14:ligatures w14:val="none"/>
        </w:rPr>
        <w:t xml:space="preserve"> like stealing files or cheating.</w:t>
      </w:r>
    </w:p>
    <w:p w14:paraId="0CADD30B"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Law-Abiding Citizen Fallacy</w:t>
      </w:r>
      <w:r w:rsidRPr="00737AF9">
        <w:rPr>
          <w:rFonts w:ascii="Arial" w:eastAsia="Times New Roman" w:hAnsi="Arial" w:cs="Arial"/>
          <w:kern w:val="0"/>
          <w:sz w:val="28"/>
          <w:szCs w:val="28"/>
          <w:lang w:eastAsia="en-PH"/>
          <w14:ligatures w14:val="none"/>
        </w:rPr>
        <w:t xml:space="preserve">: The idea that </w:t>
      </w:r>
      <w:r w:rsidRPr="00737AF9">
        <w:rPr>
          <w:rFonts w:ascii="Arial" w:eastAsia="Times New Roman" w:hAnsi="Arial" w:cs="Arial"/>
          <w:kern w:val="0"/>
          <w:sz w:val="28"/>
          <w:szCs w:val="28"/>
          <w:highlight w:val="green"/>
          <w:lang w:eastAsia="en-PH"/>
          <w14:ligatures w14:val="none"/>
        </w:rPr>
        <w:t>as long as an action is legal, it is ethical.</w:t>
      </w:r>
      <w:r w:rsidRPr="00737AF9">
        <w:rPr>
          <w:rFonts w:ascii="Arial" w:eastAsia="Times New Roman" w:hAnsi="Arial" w:cs="Arial"/>
          <w:kern w:val="0"/>
          <w:sz w:val="28"/>
          <w:szCs w:val="28"/>
          <w:lang w:eastAsia="en-PH"/>
          <w14:ligatures w14:val="none"/>
        </w:rPr>
        <w:t xml:space="preserve"> However, not all unethical actions are illegal.</w:t>
      </w:r>
    </w:p>
    <w:p w14:paraId="03861036"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Shatterproof Fallacy</w:t>
      </w:r>
      <w:r w:rsidRPr="00737AF9">
        <w:rPr>
          <w:rFonts w:ascii="Arial" w:eastAsia="Times New Roman" w:hAnsi="Arial" w:cs="Arial"/>
          <w:kern w:val="0"/>
          <w:sz w:val="28"/>
          <w:szCs w:val="28"/>
          <w:lang w:eastAsia="en-PH"/>
          <w14:ligatures w14:val="none"/>
        </w:rPr>
        <w:t xml:space="preserve">: The belief that </w:t>
      </w:r>
      <w:r w:rsidRPr="00737AF9">
        <w:rPr>
          <w:rFonts w:ascii="Arial" w:eastAsia="Times New Roman" w:hAnsi="Arial" w:cs="Arial"/>
          <w:kern w:val="0"/>
          <w:sz w:val="28"/>
          <w:szCs w:val="28"/>
          <w:highlight w:val="green"/>
          <w:lang w:eastAsia="en-PH"/>
          <w14:ligatures w14:val="none"/>
        </w:rPr>
        <w:t>computers can't be harmed, so it's okay to tamper with them,</w:t>
      </w:r>
      <w:r w:rsidRPr="00737AF9">
        <w:rPr>
          <w:rFonts w:ascii="Arial" w:eastAsia="Times New Roman" w:hAnsi="Arial" w:cs="Arial"/>
          <w:kern w:val="0"/>
          <w:sz w:val="28"/>
          <w:szCs w:val="28"/>
          <w:lang w:eastAsia="en-PH"/>
          <w14:ligatures w14:val="none"/>
        </w:rPr>
        <w:t xml:space="preserve"> which can actually cause real harm like data loss or system failure.</w:t>
      </w:r>
    </w:p>
    <w:p w14:paraId="49289878"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Candy from a Baby Fallacy</w:t>
      </w:r>
      <w:r w:rsidRPr="00737AF9">
        <w:rPr>
          <w:rFonts w:ascii="Arial" w:eastAsia="Times New Roman" w:hAnsi="Arial" w:cs="Arial"/>
          <w:kern w:val="0"/>
          <w:sz w:val="28"/>
          <w:szCs w:val="28"/>
          <w:lang w:eastAsia="en-PH"/>
          <w14:ligatures w14:val="none"/>
        </w:rPr>
        <w:t xml:space="preserve">: The idea </w:t>
      </w:r>
      <w:r w:rsidRPr="00737AF9">
        <w:rPr>
          <w:rFonts w:ascii="Arial" w:eastAsia="Times New Roman" w:hAnsi="Arial" w:cs="Arial"/>
          <w:kern w:val="0"/>
          <w:sz w:val="28"/>
          <w:szCs w:val="28"/>
          <w:highlight w:val="green"/>
          <w:lang w:eastAsia="en-PH"/>
          <w14:ligatures w14:val="none"/>
        </w:rPr>
        <w:t>that if something is easy to do, it must be okay.</w:t>
      </w:r>
    </w:p>
    <w:p w14:paraId="356E1DEB"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Hacker's Fallacy</w:t>
      </w:r>
      <w:r w:rsidRPr="00737AF9">
        <w:rPr>
          <w:rFonts w:ascii="Arial" w:eastAsia="Times New Roman" w:hAnsi="Arial" w:cs="Arial"/>
          <w:kern w:val="0"/>
          <w:sz w:val="28"/>
          <w:szCs w:val="28"/>
          <w:lang w:eastAsia="en-PH"/>
          <w14:ligatures w14:val="none"/>
        </w:rPr>
        <w:t xml:space="preserve">: The belief that </w:t>
      </w:r>
      <w:r w:rsidRPr="00737AF9">
        <w:rPr>
          <w:rFonts w:ascii="Arial" w:eastAsia="Times New Roman" w:hAnsi="Arial" w:cs="Arial"/>
          <w:kern w:val="0"/>
          <w:sz w:val="28"/>
          <w:szCs w:val="28"/>
          <w:highlight w:val="green"/>
          <w:lang w:eastAsia="en-PH"/>
          <w14:ligatures w14:val="none"/>
        </w:rPr>
        <w:t>hacking is acceptable if done for fun or curiosity,</w:t>
      </w:r>
      <w:r w:rsidRPr="00737AF9">
        <w:rPr>
          <w:rFonts w:ascii="Arial" w:eastAsia="Times New Roman" w:hAnsi="Arial" w:cs="Arial"/>
          <w:kern w:val="0"/>
          <w:sz w:val="28"/>
          <w:szCs w:val="28"/>
          <w:lang w:eastAsia="en-PH"/>
          <w14:ligatures w14:val="none"/>
        </w:rPr>
        <w:t xml:space="preserve"> even though accessing systems without permission is a violation of privacy and trust.</w:t>
      </w:r>
    </w:p>
    <w:p w14:paraId="5C7E908B" w14:textId="77777777" w:rsidR="00DD2E0C" w:rsidRPr="00737AF9" w:rsidRDefault="00DD2E0C" w:rsidP="00737AF9">
      <w:pPr>
        <w:numPr>
          <w:ilvl w:val="1"/>
          <w:numId w:val="1"/>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Free Information Fallacy</w:t>
      </w:r>
      <w:r w:rsidRPr="00737AF9">
        <w:rPr>
          <w:rFonts w:ascii="Arial" w:eastAsia="Times New Roman" w:hAnsi="Arial" w:cs="Arial"/>
          <w:kern w:val="0"/>
          <w:sz w:val="28"/>
          <w:szCs w:val="28"/>
          <w:lang w:eastAsia="en-PH"/>
          <w14:ligatures w14:val="none"/>
        </w:rPr>
        <w:t xml:space="preserve">: The </w:t>
      </w:r>
      <w:r w:rsidRPr="00737AF9">
        <w:rPr>
          <w:rFonts w:ascii="Arial" w:eastAsia="Times New Roman" w:hAnsi="Arial" w:cs="Arial"/>
          <w:kern w:val="0"/>
          <w:sz w:val="28"/>
          <w:szCs w:val="28"/>
          <w:highlight w:val="green"/>
          <w:lang w:eastAsia="en-PH"/>
          <w14:ligatures w14:val="none"/>
        </w:rPr>
        <w:t>belief that all internet information should be free,</w:t>
      </w:r>
      <w:r w:rsidRPr="00737AF9">
        <w:rPr>
          <w:rFonts w:ascii="Arial" w:eastAsia="Times New Roman" w:hAnsi="Arial" w:cs="Arial"/>
          <w:kern w:val="0"/>
          <w:sz w:val="28"/>
          <w:szCs w:val="28"/>
          <w:lang w:eastAsia="en-PH"/>
          <w14:ligatures w14:val="none"/>
        </w:rPr>
        <w:t xml:space="preserve"> ignoring copyright laws and ownership. Downloading copyrighted content without permission is considered stealing.</w:t>
      </w:r>
    </w:p>
    <w:p w14:paraId="681B1C13" w14:textId="77777777" w:rsidR="00517CAE"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371CE1F6">
          <v:rect id="_x0000_i1025" style="width:0;height:1.5pt" o:hralign="center" o:hrstd="t" o:hr="t" fillcolor="#a0a0a0" stroked="f"/>
        </w:pict>
      </w:r>
    </w:p>
    <w:p w14:paraId="7E7C0BF8" w14:textId="3E589A10" w:rsidR="00DD2E0C" w:rsidRPr="00737AF9" w:rsidRDefault="00DD2E0C" w:rsidP="00737AF9">
      <w:pPr>
        <w:spacing w:after="0" w:line="360" w:lineRule="auto"/>
        <w:rPr>
          <w:rFonts w:ascii="Arial" w:eastAsia="Times New Roman" w:hAnsi="Arial" w:cs="Arial"/>
          <w:kern w:val="0"/>
          <w:sz w:val="28"/>
          <w:szCs w:val="28"/>
          <w:lang w:eastAsia="en-PH"/>
          <w14:ligatures w14:val="none"/>
        </w:rPr>
      </w:pPr>
    </w:p>
    <w:p w14:paraId="77E42360"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Professional Codes of Conduct</w:t>
      </w:r>
    </w:p>
    <w:p w14:paraId="062E0480" w14:textId="77777777" w:rsidR="00DD2E0C" w:rsidRPr="00737AF9" w:rsidRDefault="00DD2E0C" w:rsidP="00737AF9">
      <w:pPr>
        <w:numPr>
          <w:ilvl w:val="0"/>
          <w:numId w:val="2"/>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lastRenderedPageBreak/>
        <w:t>Code of Conduct</w:t>
      </w:r>
      <w:r w:rsidRPr="00737AF9">
        <w:rPr>
          <w:rFonts w:ascii="Arial" w:eastAsia="Times New Roman" w:hAnsi="Arial" w:cs="Arial"/>
          <w:kern w:val="0"/>
          <w:sz w:val="28"/>
          <w:szCs w:val="28"/>
          <w:lang w:eastAsia="en-PH"/>
          <w14:ligatures w14:val="none"/>
        </w:rPr>
        <w:t xml:space="preserve"> is </w:t>
      </w:r>
      <w:r w:rsidRPr="00737AF9">
        <w:rPr>
          <w:rFonts w:ascii="Arial" w:eastAsia="Times New Roman" w:hAnsi="Arial" w:cs="Arial"/>
          <w:kern w:val="0"/>
          <w:sz w:val="28"/>
          <w:szCs w:val="28"/>
          <w:highlight w:val="green"/>
          <w:lang w:eastAsia="en-PH"/>
          <w14:ligatures w14:val="none"/>
        </w:rPr>
        <w:t>a formal set of guidelines for professionals to ensure they act responsibly and honestly.</w:t>
      </w:r>
    </w:p>
    <w:p w14:paraId="2E6F6842"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It typically covers honesty, integrity, respect for others, professional responsibility, legal and ethical compliance, privacy, and confidentiality.</w:t>
      </w:r>
    </w:p>
    <w:p w14:paraId="02FF89F1"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Major IT/CS professional organizations have their own codes.</w:t>
      </w:r>
    </w:p>
    <w:p w14:paraId="205B8D7D"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ACM (Association for Computing Machinery)</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Its code is influential in the tech field and focuses on contributing to human well-being,</w:t>
      </w:r>
      <w:r w:rsidRPr="00737AF9">
        <w:rPr>
          <w:rFonts w:ascii="Arial" w:eastAsia="Times New Roman" w:hAnsi="Arial" w:cs="Arial"/>
          <w:kern w:val="0"/>
          <w:sz w:val="28"/>
          <w:szCs w:val="28"/>
          <w:lang w:eastAsia="en-PH"/>
          <w14:ligatures w14:val="none"/>
        </w:rPr>
        <w:t xml:space="preserve"> avoiding harm, being trustworthy, and respecting privacy and intellectual property.</w:t>
      </w:r>
    </w:p>
    <w:p w14:paraId="734FAAF5"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IEEE Computer Society</w:t>
      </w:r>
      <w:r w:rsidRPr="00737AF9">
        <w:rPr>
          <w:rFonts w:ascii="Arial" w:eastAsia="Times New Roman" w:hAnsi="Arial" w:cs="Arial"/>
          <w:kern w:val="0"/>
          <w:sz w:val="28"/>
          <w:szCs w:val="28"/>
          <w:lang w:eastAsia="en-PH"/>
          <w14:ligatures w14:val="none"/>
        </w:rPr>
        <w:t xml:space="preserve">: Its code emphasizes </w:t>
      </w:r>
      <w:r w:rsidRPr="00737AF9">
        <w:rPr>
          <w:rFonts w:ascii="Arial" w:eastAsia="Times New Roman" w:hAnsi="Arial" w:cs="Arial"/>
          <w:kern w:val="0"/>
          <w:sz w:val="28"/>
          <w:szCs w:val="28"/>
          <w:highlight w:val="green"/>
          <w:lang w:eastAsia="en-PH"/>
          <w14:ligatures w14:val="none"/>
        </w:rPr>
        <w:t>technical excellence and ethical accountability,</w:t>
      </w:r>
      <w:r w:rsidRPr="00737AF9">
        <w:rPr>
          <w:rFonts w:ascii="Arial" w:eastAsia="Times New Roman" w:hAnsi="Arial" w:cs="Arial"/>
          <w:kern w:val="0"/>
          <w:sz w:val="28"/>
          <w:szCs w:val="28"/>
          <w:lang w:eastAsia="en-PH"/>
          <w14:ligatures w14:val="none"/>
        </w:rPr>
        <w:t xml:space="preserve"> including disclosing conflicts of interest and improving the understanding of technology's consequences.</w:t>
      </w:r>
    </w:p>
    <w:p w14:paraId="525E72D6"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Philippine Computer Society (PCS)</w:t>
      </w:r>
      <w:r w:rsidRPr="00737AF9">
        <w:rPr>
          <w:rFonts w:ascii="Arial" w:eastAsia="Times New Roman" w:hAnsi="Arial" w:cs="Arial"/>
          <w:kern w:val="0"/>
          <w:sz w:val="28"/>
          <w:szCs w:val="28"/>
          <w:lang w:eastAsia="en-PH"/>
          <w14:ligatures w14:val="none"/>
        </w:rPr>
        <w:t xml:space="preserve">: This code </w:t>
      </w:r>
      <w:r w:rsidRPr="00737AF9">
        <w:rPr>
          <w:rFonts w:ascii="Arial" w:eastAsia="Times New Roman" w:hAnsi="Arial" w:cs="Arial"/>
          <w:kern w:val="0"/>
          <w:sz w:val="28"/>
          <w:szCs w:val="28"/>
          <w:highlight w:val="green"/>
          <w:lang w:eastAsia="en-PH"/>
          <w14:ligatures w14:val="none"/>
        </w:rPr>
        <w:t>promotes high standards in the IT profession in the Philippines,</w:t>
      </w:r>
      <w:r w:rsidRPr="00737AF9">
        <w:rPr>
          <w:rFonts w:ascii="Arial" w:eastAsia="Times New Roman" w:hAnsi="Arial" w:cs="Arial"/>
          <w:kern w:val="0"/>
          <w:sz w:val="28"/>
          <w:szCs w:val="28"/>
          <w:lang w:eastAsia="en-PH"/>
          <w14:ligatures w14:val="none"/>
        </w:rPr>
        <w:t xml:space="preserve"> acting in the best interest of clients and employers, and engaging in continuous learning.</w:t>
      </w:r>
    </w:p>
    <w:p w14:paraId="0C686312" w14:textId="77777777" w:rsidR="00DD2E0C" w:rsidRPr="00737AF9" w:rsidRDefault="00DD2E0C" w:rsidP="00737AF9">
      <w:pPr>
        <w:numPr>
          <w:ilvl w:val="1"/>
          <w:numId w:val="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Common principles across these codes include respecting privacy, avoiding harm, continuous learning, honesty, and accountability.</w:t>
      </w:r>
    </w:p>
    <w:bookmarkEnd w:id="0"/>
    <w:p w14:paraId="69AB2BC7" w14:textId="77777777" w:rsidR="00517CAE" w:rsidRPr="00737AF9" w:rsidRDefault="00517CAE" w:rsidP="00737AF9">
      <w:pPr>
        <w:spacing w:before="100" w:beforeAutospacing="1" w:after="100" w:afterAutospacing="1" w:line="360" w:lineRule="auto"/>
        <w:rPr>
          <w:rFonts w:ascii="Arial" w:eastAsia="Times New Roman" w:hAnsi="Arial" w:cs="Arial"/>
          <w:kern w:val="0"/>
          <w:sz w:val="28"/>
          <w:szCs w:val="28"/>
          <w:lang w:eastAsia="en-PH"/>
          <w14:ligatures w14:val="none"/>
        </w:rPr>
      </w:pPr>
    </w:p>
    <w:p w14:paraId="3F73ED04" w14:textId="77777777" w:rsidR="00517CAE" w:rsidRPr="00737AF9" w:rsidRDefault="00517CAE" w:rsidP="00737AF9">
      <w:pPr>
        <w:spacing w:before="100" w:beforeAutospacing="1" w:after="100" w:afterAutospacing="1" w:line="360" w:lineRule="auto"/>
        <w:rPr>
          <w:rFonts w:ascii="Arial" w:eastAsia="Times New Roman" w:hAnsi="Arial" w:cs="Arial"/>
          <w:kern w:val="0"/>
          <w:sz w:val="28"/>
          <w:szCs w:val="28"/>
          <w:lang w:eastAsia="en-PH"/>
          <w14:ligatures w14:val="none"/>
        </w:rPr>
      </w:pPr>
    </w:p>
    <w:p w14:paraId="29DFA159" w14:textId="77777777" w:rsidR="00517CAE" w:rsidRPr="00737AF9" w:rsidRDefault="00517CAE" w:rsidP="00737AF9">
      <w:pPr>
        <w:spacing w:before="100" w:beforeAutospacing="1" w:after="100" w:afterAutospacing="1" w:line="360" w:lineRule="auto"/>
        <w:rPr>
          <w:rFonts w:ascii="Arial" w:eastAsia="Times New Roman" w:hAnsi="Arial" w:cs="Arial"/>
          <w:kern w:val="0"/>
          <w:sz w:val="28"/>
          <w:szCs w:val="28"/>
          <w:lang w:eastAsia="en-PH"/>
          <w14:ligatures w14:val="none"/>
        </w:rPr>
      </w:pPr>
    </w:p>
    <w:p w14:paraId="1BAD6F86" w14:textId="77777777" w:rsidR="00DD2E0C"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6A15709B">
          <v:rect id="_x0000_i1026" style="width:0;height:1.5pt" o:hralign="center" o:hrstd="t" o:hr="t" fillcolor="#a0a0a0" stroked="f"/>
        </w:pict>
      </w:r>
    </w:p>
    <w:p w14:paraId="679C342E"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bookmarkStart w:id="1" w:name="_Hlk207641488"/>
      <w:r w:rsidRPr="00737AF9">
        <w:rPr>
          <w:rFonts w:ascii="Arial" w:eastAsia="Times New Roman" w:hAnsi="Arial" w:cs="Arial"/>
          <w:b/>
          <w:bCs/>
          <w:kern w:val="0"/>
          <w:sz w:val="28"/>
          <w:szCs w:val="28"/>
          <w:lang w:eastAsia="en-PH"/>
          <w14:ligatures w14:val="none"/>
        </w:rPr>
        <w:t>Core Concepts in Ethics</w:t>
      </w:r>
    </w:p>
    <w:p w14:paraId="6E8AB401" w14:textId="77777777" w:rsidR="00DD2E0C" w:rsidRPr="00737AF9" w:rsidRDefault="00DD2E0C" w:rsidP="00737AF9">
      <w:pPr>
        <w:numPr>
          <w:ilvl w:val="0"/>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Philosophy</w:t>
      </w:r>
      <w:r w:rsidRPr="00737AF9">
        <w:rPr>
          <w:rFonts w:ascii="Arial" w:eastAsia="Times New Roman" w:hAnsi="Arial" w:cs="Arial"/>
          <w:kern w:val="0"/>
          <w:sz w:val="28"/>
          <w:szCs w:val="28"/>
          <w:lang w:eastAsia="en-PH"/>
          <w14:ligatures w14:val="none"/>
        </w:rPr>
        <w:t xml:space="preserve">: The study of </w:t>
      </w:r>
      <w:r w:rsidRPr="00737AF9">
        <w:rPr>
          <w:rFonts w:ascii="Arial" w:eastAsia="Times New Roman" w:hAnsi="Arial" w:cs="Arial"/>
          <w:kern w:val="0"/>
          <w:sz w:val="28"/>
          <w:szCs w:val="28"/>
          <w:highlight w:val="green"/>
          <w:lang w:eastAsia="en-PH"/>
          <w14:ligatures w14:val="none"/>
        </w:rPr>
        <w:t>big questions about life</w:t>
      </w:r>
      <w:r w:rsidRPr="00737AF9">
        <w:rPr>
          <w:rFonts w:ascii="Arial" w:eastAsia="Times New Roman" w:hAnsi="Arial" w:cs="Arial"/>
          <w:kern w:val="0"/>
          <w:sz w:val="28"/>
          <w:szCs w:val="28"/>
          <w:lang w:eastAsia="en-PH"/>
          <w14:ligatures w14:val="none"/>
        </w:rPr>
        <w:t xml:space="preserve"> and reality through thinking and reasoning.</w:t>
      </w:r>
    </w:p>
    <w:p w14:paraId="5A288EC3" w14:textId="77777777" w:rsidR="00DD2E0C" w:rsidRPr="00737AF9" w:rsidRDefault="00DD2E0C" w:rsidP="00737AF9">
      <w:pPr>
        <w:numPr>
          <w:ilvl w:val="0"/>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lastRenderedPageBreak/>
        <w:t>Ethics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The study of right and wrong behavior</w:t>
      </w:r>
      <w:r w:rsidRPr="00737AF9">
        <w:rPr>
          <w:rFonts w:ascii="Arial" w:eastAsia="Times New Roman" w:hAnsi="Arial" w:cs="Arial"/>
          <w:kern w:val="0"/>
          <w:sz w:val="28"/>
          <w:szCs w:val="28"/>
          <w:lang w:eastAsia="en-PH"/>
          <w14:ligatures w14:val="none"/>
        </w:rPr>
        <w:t xml:space="preserve"> that guides moral decisions.</w:t>
      </w:r>
    </w:p>
    <w:p w14:paraId="60F9A72E" w14:textId="77777777" w:rsidR="00DD2E0C" w:rsidRPr="00737AF9" w:rsidRDefault="00DD2E0C" w:rsidP="00737AF9">
      <w:pPr>
        <w:numPr>
          <w:ilvl w:val="0"/>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Applied Ethics</w:t>
      </w:r>
      <w:r w:rsidRPr="00737AF9">
        <w:rPr>
          <w:rFonts w:ascii="Arial" w:eastAsia="Times New Roman" w:hAnsi="Arial" w:cs="Arial"/>
          <w:kern w:val="0"/>
          <w:sz w:val="28"/>
          <w:szCs w:val="28"/>
          <w:highlight w:val="green"/>
          <w:lang w:eastAsia="en-PH"/>
          <w14:ligatures w14:val="none"/>
        </w:rPr>
        <w:t>: Using moral principles in real-life situations,</w:t>
      </w:r>
      <w:r w:rsidRPr="00737AF9">
        <w:rPr>
          <w:rFonts w:ascii="Arial" w:eastAsia="Times New Roman" w:hAnsi="Arial" w:cs="Arial"/>
          <w:kern w:val="0"/>
          <w:sz w:val="28"/>
          <w:szCs w:val="28"/>
          <w:lang w:eastAsia="en-PH"/>
          <w14:ligatures w14:val="none"/>
        </w:rPr>
        <w:t xml:space="preserve"> such as a nurse keeping patient secrets private.</w:t>
      </w:r>
    </w:p>
    <w:p w14:paraId="648F6F78" w14:textId="77777777" w:rsidR="00DD2E0C" w:rsidRPr="00737AF9" w:rsidRDefault="00DD2E0C" w:rsidP="00737AF9">
      <w:pPr>
        <w:numPr>
          <w:ilvl w:val="0"/>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Factors Affecting Ethical Decisions</w:t>
      </w:r>
      <w:r w:rsidRPr="00737AF9">
        <w:rPr>
          <w:rFonts w:ascii="Arial" w:eastAsia="Times New Roman" w:hAnsi="Arial" w:cs="Arial"/>
          <w:kern w:val="0"/>
          <w:sz w:val="28"/>
          <w:szCs w:val="28"/>
          <w:lang w:eastAsia="en-PH"/>
          <w14:ligatures w14:val="none"/>
        </w:rPr>
        <w:t>:</w:t>
      </w:r>
    </w:p>
    <w:p w14:paraId="6DB42DAD"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Personal Values</w:t>
      </w:r>
      <w:r w:rsidRPr="00737AF9">
        <w:rPr>
          <w:rFonts w:ascii="Arial" w:eastAsia="Times New Roman" w:hAnsi="Arial" w:cs="Arial"/>
          <w:kern w:val="0"/>
          <w:sz w:val="28"/>
          <w:szCs w:val="28"/>
          <w:lang w:eastAsia="en-PH"/>
          <w14:ligatures w14:val="none"/>
        </w:rPr>
        <w:t>: What an individual believes is right.</w:t>
      </w:r>
    </w:p>
    <w:p w14:paraId="344932F2"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Culture/Religion</w:t>
      </w:r>
      <w:r w:rsidRPr="00737AF9">
        <w:rPr>
          <w:rFonts w:ascii="Arial" w:eastAsia="Times New Roman" w:hAnsi="Arial" w:cs="Arial"/>
          <w:kern w:val="0"/>
          <w:sz w:val="28"/>
          <w:szCs w:val="28"/>
          <w:lang w:eastAsia="en-PH"/>
          <w14:ligatures w14:val="none"/>
        </w:rPr>
        <w:t>: Beliefs from one's background.</w:t>
      </w:r>
    </w:p>
    <w:p w14:paraId="7734335F"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Laws</w:t>
      </w:r>
      <w:r w:rsidRPr="00737AF9">
        <w:rPr>
          <w:rFonts w:ascii="Arial" w:eastAsia="Times New Roman" w:hAnsi="Arial" w:cs="Arial"/>
          <w:kern w:val="0"/>
          <w:sz w:val="28"/>
          <w:szCs w:val="28"/>
          <w:lang w:eastAsia="en-PH"/>
          <w14:ligatures w14:val="none"/>
        </w:rPr>
        <w:t>: Government-made rules that set behavioral limits.</w:t>
      </w:r>
    </w:p>
    <w:p w14:paraId="28A3ABF7"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Workplace Culture</w:t>
      </w:r>
      <w:r w:rsidRPr="00737AF9">
        <w:rPr>
          <w:rFonts w:ascii="Arial" w:eastAsia="Times New Roman" w:hAnsi="Arial" w:cs="Arial"/>
          <w:kern w:val="0"/>
          <w:sz w:val="28"/>
          <w:szCs w:val="28"/>
          <w:lang w:eastAsia="en-PH"/>
          <w14:ligatures w14:val="none"/>
        </w:rPr>
        <w:t>: The expectations of a company.</w:t>
      </w:r>
    </w:p>
    <w:p w14:paraId="2A08DE4D"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Peer Pressure</w:t>
      </w:r>
      <w:r w:rsidRPr="00737AF9">
        <w:rPr>
          <w:rFonts w:ascii="Arial" w:eastAsia="Times New Roman" w:hAnsi="Arial" w:cs="Arial"/>
          <w:kern w:val="0"/>
          <w:sz w:val="28"/>
          <w:szCs w:val="28"/>
          <w:lang w:eastAsia="en-PH"/>
          <w14:ligatures w14:val="none"/>
        </w:rPr>
        <w:t>: The influence of others.</w:t>
      </w:r>
    </w:p>
    <w:p w14:paraId="3144F2F6"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Consequences</w:t>
      </w:r>
      <w:r w:rsidRPr="00737AF9">
        <w:rPr>
          <w:rFonts w:ascii="Arial" w:eastAsia="Times New Roman" w:hAnsi="Arial" w:cs="Arial"/>
          <w:kern w:val="0"/>
          <w:sz w:val="28"/>
          <w:szCs w:val="28"/>
          <w:lang w:eastAsia="en-PH"/>
          <w14:ligatures w14:val="none"/>
        </w:rPr>
        <w:t>: The results of actions.</w:t>
      </w:r>
    </w:p>
    <w:p w14:paraId="3D2989AE" w14:textId="77777777" w:rsidR="00DD2E0C" w:rsidRPr="00737AF9" w:rsidRDefault="00DD2E0C" w:rsidP="00737AF9">
      <w:pPr>
        <w:numPr>
          <w:ilvl w:val="1"/>
          <w:numId w:val="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Emotions</w:t>
      </w:r>
      <w:r w:rsidRPr="00737AF9">
        <w:rPr>
          <w:rFonts w:ascii="Arial" w:eastAsia="Times New Roman" w:hAnsi="Arial" w:cs="Arial"/>
          <w:kern w:val="0"/>
          <w:sz w:val="28"/>
          <w:szCs w:val="28"/>
          <w:lang w:eastAsia="en-PH"/>
          <w14:ligatures w14:val="none"/>
        </w:rPr>
        <w:t>: Feelings like guilt or empathy.</w:t>
      </w:r>
    </w:p>
    <w:p w14:paraId="7D93A888" w14:textId="77777777" w:rsidR="00DD2E0C"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538DED22">
          <v:rect id="_x0000_i1027" style="width:0;height:1.5pt" o:hralign="center" o:hrstd="t" o:hr="t" fillcolor="#a0a0a0" stroked="f"/>
        </w:pict>
      </w:r>
    </w:p>
    <w:p w14:paraId="24B55ED2"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Ethical Theories and Principles</w:t>
      </w:r>
    </w:p>
    <w:p w14:paraId="5D036A0A"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The Golden Rule</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Treat others as you would want to be treated.</w:t>
      </w:r>
    </w:p>
    <w:p w14:paraId="6707F3F9"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Utilitarian Principle</w:t>
      </w:r>
      <w:r w:rsidRPr="00737AF9">
        <w:rPr>
          <w:rFonts w:ascii="Arial" w:eastAsia="Times New Roman" w:hAnsi="Arial" w:cs="Arial"/>
          <w:kern w:val="0"/>
          <w:sz w:val="28"/>
          <w:szCs w:val="28"/>
          <w:lang w:eastAsia="en-PH"/>
          <w14:ligatures w14:val="none"/>
        </w:rPr>
        <w:t xml:space="preserve">: Actions should </w:t>
      </w:r>
      <w:r w:rsidRPr="00737AF9">
        <w:rPr>
          <w:rFonts w:ascii="Arial" w:eastAsia="Times New Roman" w:hAnsi="Arial" w:cs="Arial"/>
          <w:kern w:val="0"/>
          <w:sz w:val="28"/>
          <w:szCs w:val="28"/>
          <w:highlight w:val="green"/>
          <w:lang w:eastAsia="en-PH"/>
          <w14:ligatures w14:val="none"/>
        </w:rPr>
        <w:t>maximize happiness</w:t>
      </w:r>
      <w:r w:rsidRPr="00737AF9">
        <w:rPr>
          <w:rFonts w:ascii="Arial" w:eastAsia="Times New Roman" w:hAnsi="Arial" w:cs="Arial"/>
          <w:kern w:val="0"/>
          <w:sz w:val="28"/>
          <w:szCs w:val="28"/>
          <w:lang w:eastAsia="en-PH"/>
          <w14:ligatures w14:val="none"/>
        </w:rPr>
        <w:t xml:space="preserve"> and well-being for the greatest number of people.</w:t>
      </w:r>
    </w:p>
    <w:p w14:paraId="37277857"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Kant's Categorical Imperative</w:t>
      </w:r>
      <w:r w:rsidRPr="00737AF9">
        <w:rPr>
          <w:rFonts w:ascii="Arial" w:eastAsia="Times New Roman" w:hAnsi="Arial" w:cs="Arial"/>
          <w:kern w:val="0"/>
          <w:sz w:val="28"/>
          <w:szCs w:val="28"/>
          <w:lang w:eastAsia="en-PH"/>
          <w14:ligatures w14:val="none"/>
        </w:rPr>
        <w:t xml:space="preserve">: A rule of conduct that is </w:t>
      </w:r>
      <w:r w:rsidRPr="00737AF9">
        <w:rPr>
          <w:rFonts w:ascii="Arial" w:eastAsia="Times New Roman" w:hAnsi="Arial" w:cs="Arial"/>
          <w:kern w:val="0"/>
          <w:sz w:val="28"/>
          <w:szCs w:val="28"/>
          <w:highlight w:val="green"/>
          <w:lang w:eastAsia="en-PH"/>
          <w14:ligatures w14:val="none"/>
        </w:rPr>
        <w:t>unconditional and absolute for all,</w:t>
      </w:r>
      <w:r w:rsidRPr="00737AF9">
        <w:rPr>
          <w:rFonts w:ascii="Arial" w:eastAsia="Times New Roman" w:hAnsi="Arial" w:cs="Arial"/>
          <w:kern w:val="0"/>
          <w:sz w:val="28"/>
          <w:szCs w:val="28"/>
          <w:lang w:eastAsia="en-PH"/>
          <w14:ligatures w14:val="none"/>
        </w:rPr>
        <w:t xml:space="preserve"> such as acting only in a way you would want to become a universal law.</w:t>
      </w:r>
    </w:p>
    <w:p w14:paraId="00407621"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Descartes’ Rule of Change</w:t>
      </w:r>
      <w:r w:rsidRPr="00737AF9">
        <w:rPr>
          <w:rFonts w:ascii="Arial" w:eastAsia="Times New Roman" w:hAnsi="Arial" w:cs="Arial"/>
          <w:kern w:val="0"/>
          <w:sz w:val="28"/>
          <w:szCs w:val="28"/>
          <w:lang w:eastAsia="en-PH"/>
          <w14:ligatures w14:val="none"/>
        </w:rPr>
        <w:t xml:space="preserve">: If an </w:t>
      </w:r>
      <w:r w:rsidRPr="00737AF9">
        <w:rPr>
          <w:rFonts w:ascii="Arial" w:eastAsia="Times New Roman" w:hAnsi="Arial" w:cs="Arial"/>
          <w:kern w:val="0"/>
          <w:sz w:val="28"/>
          <w:szCs w:val="28"/>
          <w:highlight w:val="green"/>
          <w:lang w:eastAsia="en-PH"/>
          <w14:ligatures w14:val="none"/>
        </w:rPr>
        <w:t>action cannot be taken repeatedly</w:t>
      </w:r>
      <w:r w:rsidRPr="00737AF9">
        <w:rPr>
          <w:rFonts w:ascii="Arial" w:eastAsia="Times New Roman" w:hAnsi="Arial" w:cs="Arial"/>
          <w:kern w:val="0"/>
          <w:sz w:val="28"/>
          <w:szCs w:val="28"/>
          <w:lang w:eastAsia="en-PH"/>
          <w14:ligatures w14:val="none"/>
        </w:rPr>
        <w:t>, it is not right to take it at all.</w:t>
      </w:r>
    </w:p>
    <w:p w14:paraId="44007F45"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Risk Aversion Principle</w:t>
      </w:r>
      <w:r w:rsidRPr="00737AF9">
        <w:rPr>
          <w:rFonts w:ascii="Arial" w:eastAsia="Times New Roman" w:hAnsi="Arial" w:cs="Arial"/>
          <w:kern w:val="0"/>
          <w:sz w:val="28"/>
          <w:szCs w:val="28"/>
          <w:lang w:eastAsia="en-PH"/>
          <w14:ligatures w14:val="none"/>
        </w:rPr>
        <w:t xml:space="preserve">: Choosing the action </w:t>
      </w:r>
      <w:r w:rsidRPr="00737AF9">
        <w:rPr>
          <w:rFonts w:ascii="Arial" w:eastAsia="Times New Roman" w:hAnsi="Arial" w:cs="Arial"/>
          <w:kern w:val="0"/>
          <w:sz w:val="28"/>
          <w:szCs w:val="28"/>
          <w:highlight w:val="green"/>
          <w:lang w:eastAsia="en-PH"/>
          <w14:ligatures w14:val="none"/>
        </w:rPr>
        <w:t>that produces the least harm or risks.</w:t>
      </w:r>
    </w:p>
    <w:p w14:paraId="621F4525"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Avoidance of Harm</w:t>
      </w:r>
      <w:r w:rsidRPr="00737AF9">
        <w:rPr>
          <w:rFonts w:ascii="Arial" w:eastAsia="Times New Roman" w:hAnsi="Arial" w:cs="Arial"/>
          <w:kern w:val="0"/>
          <w:sz w:val="28"/>
          <w:szCs w:val="28"/>
          <w:lang w:eastAsia="en-PH"/>
          <w14:ligatures w14:val="none"/>
        </w:rPr>
        <w:t xml:space="preserve">: The fundamental principle of </w:t>
      </w:r>
      <w:r w:rsidRPr="00737AF9">
        <w:rPr>
          <w:rFonts w:ascii="Arial" w:eastAsia="Times New Roman" w:hAnsi="Arial" w:cs="Arial"/>
          <w:kern w:val="0"/>
          <w:sz w:val="28"/>
          <w:szCs w:val="28"/>
          <w:highlight w:val="green"/>
          <w:lang w:eastAsia="en-PH"/>
          <w14:ligatures w14:val="none"/>
        </w:rPr>
        <w:t>"do no harm,"</w:t>
      </w:r>
      <w:r w:rsidRPr="00737AF9">
        <w:rPr>
          <w:rFonts w:ascii="Arial" w:eastAsia="Times New Roman" w:hAnsi="Arial" w:cs="Arial"/>
          <w:kern w:val="0"/>
          <w:sz w:val="28"/>
          <w:szCs w:val="28"/>
          <w:lang w:eastAsia="en-PH"/>
          <w14:ligatures w14:val="none"/>
        </w:rPr>
        <w:t xml:space="preserve"> which means preventing or minimizing harm to individuals.</w:t>
      </w:r>
    </w:p>
    <w:p w14:paraId="64AC84D1"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No Free Lunch Rule</w:t>
      </w:r>
      <w:r w:rsidRPr="00737AF9">
        <w:rPr>
          <w:rFonts w:ascii="Arial" w:eastAsia="Times New Roman" w:hAnsi="Arial" w:cs="Arial"/>
          <w:kern w:val="0"/>
          <w:sz w:val="28"/>
          <w:szCs w:val="28"/>
          <w:lang w:eastAsia="en-PH"/>
          <w14:ligatures w14:val="none"/>
        </w:rPr>
        <w:t>: The principle that nothing is truly free, and compensation is required for the use of tangible and intangible objects.</w:t>
      </w:r>
    </w:p>
    <w:p w14:paraId="497020BD"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Legalism</w:t>
      </w:r>
      <w:r w:rsidRPr="00737AF9">
        <w:rPr>
          <w:rFonts w:ascii="Arial" w:eastAsia="Times New Roman" w:hAnsi="Arial" w:cs="Arial"/>
          <w:kern w:val="0"/>
          <w:sz w:val="28"/>
          <w:szCs w:val="28"/>
          <w:lang w:eastAsia="en-PH"/>
          <w14:ligatures w14:val="none"/>
        </w:rPr>
        <w:t>: The ethical attitude that moral conduct is a matter of following rules.</w:t>
      </w:r>
    </w:p>
    <w:p w14:paraId="6DA4D231" w14:textId="77777777" w:rsidR="00DD2E0C" w:rsidRPr="00737AF9" w:rsidRDefault="00DD2E0C" w:rsidP="00737AF9">
      <w:pPr>
        <w:numPr>
          <w:ilvl w:val="0"/>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lastRenderedPageBreak/>
        <w:t>Additional Principles</w:t>
      </w:r>
      <w:r w:rsidRPr="00737AF9">
        <w:rPr>
          <w:rFonts w:ascii="Arial" w:eastAsia="Times New Roman" w:hAnsi="Arial" w:cs="Arial"/>
          <w:kern w:val="0"/>
          <w:sz w:val="28"/>
          <w:szCs w:val="28"/>
          <w:lang w:eastAsia="en-PH"/>
          <w14:ligatures w14:val="none"/>
        </w:rPr>
        <w:t>:</w:t>
      </w:r>
    </w:p>
    <w:p w14:paraId="67209257" w14:textId="77777777" w:rsidR="00DD2E0C" w:rsidRPr="00737AF9" w:rsidRDefault="00DD2E0C" w:rsidP="00737AF9">
      <w:pPr>
        <w:numPr>
          <w:ilvl w:val="1"/>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Evidentiary Guidance</w:t>
      </w:r>
      <w:r w:rsidRPr="00737AF9">
        <w:rPr>
          <w:rFonts w:ascii="Arial" w:eastAsia="Times New Roman" w:hAnsi="Arial" w:cs="Arial"/>
          <w:kern w:val="0"/>
          <w:sz w:val="28"/>
          <w:szCs w:val="28"/>
          <w:lang w:eastAsia="en-PH"/>
          <w14:ligatures w14:val="none"/>
        </w:rPr>
        <w:t>: Using facts to support decisions.</w:t>
      </w:r>
    </w:p>
    <w:p w14:paraId="679B0D36" w14:textId="77777777" w:rsidR="00DD2E0C" w:rsidRPr="00737AF9" w:rsidRDefault="00DD2E0C" w:rsidP="00737AF9">
      <w:pPr>
        <w:numPr>
          <w:ilvl w:val="1"/>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Client/Customer/Patient Choice</w:t>
      </w:r>
      <w:r w:rsidRPr="00737AF9">
        <w:rPr>
          <w:rFonts w:ascii="Arial" w:eastAsia="Times New Roman" w:hAnsi="Arial" w:cs="Arial"/>
          <w:kern w:val="0"/>
          <w:sz w:val="28"/>
          <w:szCs w:val="28"/>
          <w:lang w:eastAsia="en-PH"/>
          <w14:ligatures w14:val="none"/>
        </w:rPr>
        <w:t>: Giving people the freedom to make their own decisions.</w:t>
      </w:r>
    </w:p>
    <w:p w14:paraId="4256C940" w14:textId="77777777" w:rsidR="00DD2E0C" w:rsidRPr="00737AF9" w:rsidRDefault="00DD2E0C" w:rsidP="00737AF9">
      <w:pPr>
        <w:numPr>
          <w:ilvl w:val="1"/>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Equity</w:t>
      </w:r>
      <w:r w:rsidRPr="00737AF9">
        <w:rPr>
          <w:rFonts w:ascii="Arial" w:eastAsia="Times New Roman" w:hAnsi="Arial" w:cs="Arial"/>
          <w:kern w:val="0"/>
          <w:sz w:val="28"/>
          <w:szCs w:val="28"/>
          <w:lang w:eastAsia="en-PH"/>
          <w14:ligatures w14:val="none"/>
        </w:rPr>
        <w:t>: Giving people what they need to be treated fairly, which is different from equality.</w:t>
      </w:r>
    </w:p>
    <w:p w14:paraId="16738707" w14:textId="77777777" w:rsidR="00DD2E0C" w:rsidRPr="00737AF9" w:rsidRDefault="00DD2E0C" w:rsidP="00737AF9">
      <w:pPr>
        <w:numPr>
          <w:ilvl w:val="1"/>
          <w:numId w:val="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Confidentiality</w:t>
      </w:r>
      <w:r w:rsidRPr="00737AF9">
        <w:rPr>
          <w:rFonts w:ascii="Arial" w:eastAsia="Times New Roman" w:hAnsi="Arial" w:cs="Arial"/>
          <w:kern w:val="0"/>
          <w:sz w:val="28"/>
          <w:szCs w:val="28"/>
          <w:lang w:eastAsia="en-PH"/>
          <w14:ligatures w14:val="none"/>
        </w:rPr>
        <w:t>: Keeping private information secret to respect privacy and trust.</w:t>
      </w:r>
    </w:p>
    <w:bookmarkEnd w:id="1"/>
    <w:p w14:paraId="690FC4CC" w14:textId="77777777" w:rsidR="00DD2E0C"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06CF10BD">
          <v:rect id="_x0000_i1028" style="width:0;height:1.5pt" o:hralign="center" o:hrstd="t" o:hr="t" fillcolor="#a0a0a0" stroked="f"/>
        </w:pict>
      </w:r>
    </w:p>
    <w:p w14:paraId="1CFDBB3A"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bookmarkStart w:id="2" w:name="_Hlk207641561"/>
      <w:r w:rsidRPr="00737AF9">
        <w:rPr>
          <w:rFonts w:ascii="Arial" w:eastAsia="Times New Roman" w:hAnsi="Arial" w:cs="Arial"/>
          <w:b/>
          <w:bCs/>
          <w:kern w:val="0"/>
          <w:sz w:val="28"/>
          <w:szCs w:val="28"/>
          <w:lang w:eastAsia="en-PH"/>
          <w14:ligatures w14:val="none"/>
        </w:rPr>
        <w:t>Privacy and Legal Concepts</w:t>
      </w:r>
    </w:p>
    <w:p w14:paraId="4D044FE0"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Personal Information</w:t>
      </w:r>
      <w:r w:rsidRPr="00737AF9">
        <w:rPr>
          <w:rFonts w:ascii="Arial" w:eastAsia="Times New Roman" w:hAnsi="Arial" w:cs="Arial"/>
          <w:kern w:val="0"/>
          <w:sz w:val="28"/>
          <w:szCs w:val="28"/>
          <w:lang w:eastAsia="en-PH"/>
          <w14:ligatures w14:val="none"/>
        </w:rPr>
        <w:t xml:space="preserve">: Includes </w:t>
      </w:r>
      <w:r w:rsidRPr="00737AF9">
        <w:rPr>
          <w:rFonts w:ascii="Arial" w:eastAsia="Times New Roman" w:hAnsi="Arial" w:cs="Arial"/>
          <w:kern w:val="0"/>
          <w:sz w:val="28"/>
          <w:szCs w:val="28"/>
          <w:highlight w:val="green"/>
          <w:lang w:eastAsia="en-PH"/>
          <w14:ligatures w14:val="none"/>
        </w:rPr>
        <w:t>names, birthdays, and government IDs,</w:t>
      </w:r>
      <w:r w:rsidRPr="00737AF9">
        <w:rPr>
          <w:rFonts w:ascii="Arial" w:eastAsia="Times New Roman" w:hAnsi="Arial" w:cs="Arial"/>
          <w:kern w:val="0"/>
          <w:sz w:val="28"/>
          <w:szCs w:val="28"/>
          <w:lang w:eastAsia="en-PH"/>
          <w14:ligatures w14:val="none"/>
        </w:rPr>
        <w:t xml:space="preserve"> as well as online data like IP addresses and cookies.</w:t>
      </w:r>
    </w:p>
    <w:p w14:paraId="397919DE"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Data Protection Principles</w:t>
      </w:r>
      <w:r w:rsidRPr="00737AF9">
        <w:rPr>
          <w:rFonts w:ascii="Arial" w:eastAsia="Times New Roman" w:hAnsi="Arial" w:cs="Arial"/>
          <w:kern w:val="0"/>
          <w:sz w:val="28"/>
          <w:szCs w:val="28"/>
          <w:lang w:eastAsia="en-PH"/>
          <w14:ligatures w14:val="none"/>
        </w:rPr>
        <w:t>:</w:t>
      </w:r>
    </w:p>
    <w:p w14:paraId="75E23D26" w14:textId="77777777" w:rsidR="00DD2E0C" w:rsidRPr="00737AF9" w:rsidRDefault="00DD2E0C" w:rsidP="00737AF9">
      <w:pPr>
        <w:numPr>
          <w:ilvl w:val="1"/>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Lawfulness, Fairness, Transparency</w:t>
      </w:r>
      <w:r w:rsidRPr="00737AF9">
        <w:rPr>
          <w:rFonts w:ascii="Arial" w:eastAsia="Times New Roman" w:hAnsi="Arial" w:cs="Arial"/>
          <w:kern w:val="0"/>
          <w:sz w:val="28"/>
          <w:szCs w:val="28"/>
          <w:lang w:eastAsia="en-PH"/>
          <w14:ligatures w14:val="none"/>
        </w:rPr>
        <w:t>: Data collection should be done lawfully and openly.</w:t>
      </w:r>
    </w:p>
    <w:p w14:paraId="0350E367" w14:textId="77777777" w:rsidR="00DD2E0C" w:rsidRPr="00737AF9" w:rsidRDefault="00DD2E0C" w:rsidP="00737AF9">
      <w:pPr>
        <w:numPr>
          <w:ilvl w:val="1"/>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Purpose Limitation</w:t>
      </w:r>
      <w:r w:rsidRPr="00737AF9">
        <w:rPr>
          <w:rFonts w:ascii="Arial" w:eastAsia="Times New Roman" w:hAnsi="Arial" w:cs="Arial"/>
          <w:kern w:val="0"/>
          <w:sz w:val="28"/>
          <w:szCs w:val="28"/>
          <w:lang w:eastAsia="en-PH"/>
          <w14:ligatures w14:val="none"/>
        </w:rPr>
        <w:t>: Data must only be used for its intended purpose.</w:t>
      </w:r>
    </w:p>
    <w:p w14:paraId="51309EFD" w14:textId="77777777" w:rsidR="00DD2E0C" w:rsidRPr="00737AF9" w:rsidRDefault="00DD2E0C" w:rsidP="00737AF9">
      <w:pPr>
        <w:numPr>
          <w:ilvl w:val="1"/>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Data Minimization</w:t>
      </w:r>
      <w:r w:rsidRPr="00737AF9">
        <w:rPr>
          <w:rFonts w:ascii="Arial" w:eastAsia="Times New Roman" w:hAnsi="Arial" w:cs="Arial"/>
          <w:kern w:val="0"/>
          <w:sz w:val="28"/>
          <w:szCs w:val="28"/>
          <w:lang w:eastAsia="en-PH"/>
          <w14:ligatures w14:val="none"/>
        </w:rPr>
        <w:t>: Only necessary data should be collected.</w:t>
      </w:r>
    </w:p>
    <w:p w14:paraId="51502F12" w14:textId="77777777" w:rsidR="00DD2E0C" w:rsidRPr="00737AF9" w:rsidRDefault="00DD2E0C" w:rsidP="00737AF9">
      <w:pPr>
        <w:numPr>
          <w:ilvl w:val="1"/>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Accountability</w:t>
      </w:r>
      <w:r w:rsidRPr="00737AF9">
        <w:rPr>
          <w:rFonts w:ascii="Arial" w:eastAsia="Times New Roman" w:hAnsi="Arial" w:cs="Arial"/>
          <w:kern w:val="0"/>
          <w:sz w:val="28"/>
          <w:szCs w:val="28"/>
          <w:lang w:eastAsia="en-PH"/>
          <w14:ligatures w14:val="none"/>
        </w:rPr>
        <w:t>: Organizations are accountable for the data they handle.</w:t>
      </w:r>
    </w:p>
    <w:p w14:paraId="0C2AAA3F"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Informed Consent</w:t>
      </w:r>
      <w:r w:rsidRPr="00737AF9">
        <w:rPr>
          <w:rFonts w:ascii="Arial" w:eastAsia="Times New Roman" w:hAnsi="Arial" w:cs="Arial"/>
          <w:kern w:val="0"/>
          <w:sz w:val="28"/>
          <w:szCs w:val="28"/>
          <w:lang w:eastAsia="en-PH"/>
          <w14:ligatures w14:val="none"/>
        </w:rPr>
        <w:t>: Users must clearly understand and willingly agree to the collection of their personal data. Manipulative designs like "Accept All" buttons can make consent invalid.</w:t>
      </w:r>
    </w:p>
    <w:p w14:paraId="5BD1EB28"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Big Brother Concept</w:t>
      </w:r>
      <w:r w:rsidRPr="00737AF9">
        <w:rPr>
          <w:rFonts w:ascii="Arial" w:eastAsia="Times New Roman" w:hAnsi="Arial" w:cs="Arial"/>
          <w:kern w:val="0"/>
          <w:sz w:val="28"/>
          <w:szCs w:val="28"/>
          <w:lang w:eastAsia="en-PH"/>
          <w14:ligatures w14:val="none"/>
        </w:rPr>
        <w:t xml:space="preserve">: A metaphor for pervasive surveillance or authoritarian control, originating from the novel </w:t>
      </w:r>
      <w:r w:rsidRPr="00737AF9">
        <w:rPr>
          <w:rFonts w:ascii="Arial" w:eastAsia="Times New Roman" w:hAnsi="Arial" w:cs="Arial"/>
          <w:i/>
          <w:iCs/>
          <w:kern w:val="0"/>
          <w:sz w:val="28"/>
          <w:szCs w:val="28"/>
          <w:lang w:eastAsia="en-PH"/>
          <w14:ligatures w14:val="none"/>
        </w:rPr>
        <w:t>1984</w:t>
      </w:r>
      <w:r w:rsidRPr="00737AF9">
        <w:rPr>
          <w:rFonts w:ascii="Arial" w:eastAsia="Times New Roman" w:hAnsi="Arial" w:cs="Arial"/>
          <w:kern w:val="0"/>
          <w:sz w:val="28"/>
          <w:szCs w:val="28"/>
          <w:lang w:eastAsia="en-PH"/>
          <w14:ligatures w14:val="none"/>
        </w:rPr>
        <w:t>.</w:t>
      </w:r>
    </w:p>
    <w:p w14:paraId="1F37472F" w14:textId="77777777" w:rsidR="00DD2E0C" w:rsidRPr="00737AF9" w:rsidRDefault="00DD2E0C" w:rsidP="00737AF9">
      <w:pPr>
        <w:numPr>
          <w:ilvl w:val="1"/>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Examples include CCTV, online tracking, and social credit systems.</w:t>
      </w:r>
    </w:p>
    <w:p w14:paraId="26B28DE6"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Privacy-Enhancing Tools</w:t>
      </w:r>
      <w:r w:rsidRPr="00737AF9">
        <w:rPr>
          <w:rFonts w:ascii="Arial" w:eastAsia="Times New Roman" w:hAnsi="Arial" w:cs="Arial"/>
          <w:kern w:val="0"/>
          <w:sz w:val="28"/>
          <w:szCs w:val="28"/>
          <w:lang w:eastAsia="en-PH"/>
          <w14:ligatures w14:val="none"/>
        </w:rPr>
        <w:t>: VPNs, Incognito mode, and encrypted messaging apps.</w:t>
      </w:r>
    </w:p>
    <w:p w14:paraId="2AFA7065" w14:textId="77777777" w:rsidR="00DD2E0C" w:rsidRPr="00737AF9" w:rsidRDefault="00DD2E0C" w:rsidP="00737AF9">
      <w:pPr>
        <w:numPr>
          <w:ilvl w:val="0"/>
          <w:numId w:val="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Invasive Tools</w:t>
      </w:r>
      <w:r w:rsidRPr="00737AF9">
        <w:rPr>
          <w:rFonts w:ascii="Arial" w:eastAsia="Times New Roman" w:hAnsi="Arial" w:cs="Arial"/>
          <w:kern w:val="0"/>
          <w:sz w:val="28"/>
          <w:szCs w:val="28"/>
          <w:lang w:eastAsia="en-PH"/>
          <w14:ligatures w14:val="none"/>
        </w:rPr>
        <w:t>: Cookies, keyloggers, and spyware.</w:t>
      </w:r>
    </w:p>
    <w:bookmarkEnd w:id="2"/>
    <w:p w14:paraId="64B6A33D" w14:textId="77777777" w:rsidR="00DD2E0C"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lastRenderedPageBreak/>
        <w:pict w14:anchorId="50C1DEE7">
          <v:rect id="_x0000_i1029" style="width:0;height:1.5pt" o:hralign="center" o:hrstd="t" o:hr="t" fillcolor="#a0a0a0" stroked="f"/>
        </w:pict>
      </w:r>
    </w:p>
    <w:p w14:paraId="4DA13F1D" w14:textId="77777777" w:rsidR="00DD2E0C" w:rsidRPr="00737AF9" w:rsidRDefault="00DD2E0C"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bookmarkStart w:id="3" w:name="_Hlk207641536"/>
      <w:r w:rsidRPr="00737AF9">
        <w:rPr>
          <w:rFonts w:ascii="Arial" w:eastAsia="Times New Roman" w:hAnsi="Arial" w:cs="Arial"/>
          <w:b/>
          <w:bCs/>
          <w:kern w:val="0"/>
          <w:sz w:val="28"/>
          <w:szCs w:val="28"/>
          <w:lang w:eastAsia="en-PH"/>
          <w14:ligatures w14:val="none"/>
        </w:rPr>
        <w:t>Legal Systems and IT</w:t>
      </w:r>
    </w:p>
    <w:p w14:paraId="3DFF2137"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Laws</w:t>
      </w:r>
      <w:r w:rsidRPr="00737AF9">
        <w:rPr>
          <w:rFonts w:ascii="Arial" w:eastAsia="Times New Roman" w:hAnsi="Arial" w:cs="Arial"/>
          <w:kern w:val="0"/>
          <w:sz w:val="28"/>
          <w:szCs w:val="28"/>
          <w:highlight w:val="green"/>
          <w:lang w:eastAsia="en-PH"/>
          <w14:ligatures w14:val="none"/>
        </w:rPr>
        <w:t>: Government-made rules that dictate how people should and should not behave</w:t>
      </w:r>
      <w:r w:rsidRPr="00737AF9">
        <w:rPr>
          <w:rFonts w:ascii="Arial" w:eastAsia="Times New Roman" w:hAnsi="Arial" w:cs="Arial"/>
          <w:kern w:val="0"/>
          <w:sz w:val="28"/>
          <w:szCs w:val="28"/>
          <w:lang w:eastAsia="en-PH"/>
          <w14:ligatures w14:val="none"/>
        </w:rPr>
        <w:t xml:space="preserve"> and include punishments for non-compliance.</w:t>
      </w:r>
    </w:p>
    <w:p w14:paraId="7FAA011C"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Ethics in the Legal System</w:t>
      </w:r>
      <w:r w:rsidRPr="00737AF9">
        <w:rPr>
          <w:rFonts w:ascii="Arial" w:eastAsia="Times New Roman" w:hAnsi="Arial" w:cs="Arial"/>
          <w:kern w:val="0"/>
          <w:sz w:val="28"/>
          <w:szCs w:val="28"/>
          <w:lang w:eastAsia="en-PH"/>
          <w14:ligatures w14:val="none"/>
        </w:rPr>
        <w:t>: Professional standards for legal professionals that ensure fairness, integrity, and justice.</w:t>
      </w:r>
    </w:p>
    <w:p w14:paraId="37F98FF9"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Separation of Powers</w:t>
      </w:r>
      <w:r w:rsidRPr="00737AF9">
        <w:rPr>
          <w:rFonts w:ascii="Arial" w:eastAsia="Times New Roman" w:hAnsi="Arial" w:cs="Arial"/>
          <w:kern w:val="0"/>
          <w:sz w:val="28"/>
          <w:szCs w:val="28"/>
          <w:lang w:eastAsia="en-PH"/>
          <w14:ligatures w14:val="none"/>
        </w:rPr>
        <w:t xml:space="preserve">: The doctrine that separates the government into three distinct, independent branches to prevent </w:t>
      </w:r>
      <w:proofErr w:type="spellStart"/>
      <w:r w:rsidRPr="00737AF9">
        <w:rPr>
          <w:rFonts w:ascii="Arial" w:eastAsia="Times New Roman" w:hAnsi="Arial" w:cs="Arial"/>
          <w:kern w:val="0"/>
          <w:sz w:val="28"/>
          <w:szCs w:val="28"/>
          <w:lang w:eastAsia="en-PH"/>
          <w14:ligatures w14:val="none"/>
        </w:rPr>
        <w:t>any one</w:t>
      </w:r>
      <w:proofErr w:type="spellEnd"/>
      <w:r w:rsidRPr="00737AF9">
        <w:rPr>
          <w:rFonts w:ascii="Arial" w:eastAsia="Times New Roman" w:hAnsi="Arial" w:cs="Arial"/>
          <w:kern w:val="0"/>
          <w:sz w:val="28"/>
          <w:szCs w:val="28"/>
          <w:lang w:eastAsia="en-PH"/>
          <w14:ligatures w14:val="none"/>
        </w:rPr>
        <w:t xml:space="preserve"> from having too much power.</w:t>
      </w:r>
    </w:p>
    <w:p w14:paraId="7C152695"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Legislature</w:t>
      </w:r>
      <w:r w:rsidRPr="00737AF9">
        <w:rPr>
          <w:rFonts w:ascii="Arial" w:eastAsia="Times New Roman" w:hAnsi="Arial" w:cs="Arial"/>
          <w:kern w:val="0"/>
          <w:sz w:val="28"/>
          <w:szCs w:val="28"/>
          <w:highlight w:val="green"/>
          <w:lang w:eastAsia="en-PH"/>
          <w14:ligatures w14:val="none"/>
        </w:rPr>
        <w:t>: Makes laws.</w:t>
      </w:r>
    </w:p>
    <w:p w14:paraId="52762E3E"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Executive</w:t>
      </w:r>
      <w:r w:rsidRPr="00737AF9">
        <w:rPr>
          <w:rFonts w:ascii="Arial" w:eastAsia="Times New Roman" w:hAnsi="Arial" w:cs="Arial"/>
          <w:kern w:val="0"/>
          <w:sz w:val="28"/>
          <w:szCs w:val="28"/>
          <w:highlight w:val="green"/>
          <w:lang w:eastAsia="en-PH"/>
          <w14:ligatures w14:val="none"/>
        </w:rPr>
        <w:t>: Enforces laws.</w:t>
      </w:r>
    </w:p>
    <w:p w14:paraId="1AD8F424"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Judiciary</w:t>
      </w:r>
      <w:r w:rsidRPr="00737AF9">
        <w:rPr>
          <w:rFonts w:ascii="Arial" w:eastAsia="Times New Roman" w:hAnsi="Arial" w:cs="Arial"/>
          <w:kern w:val="0"/>
          <w:sz w:val="28"/>
          <w:szCs w:val="28"/>
          <w:highlight w:val="green"/>
          <w:lang w:eastAsia="en-PH"/>
          <w14:ligatures w14:val="none"/>
        </w:rPr>
        <w:t>: Interprets laws.</w:t>
      </w:r>
    </w:p>
    <w:p w14:paraId="101AC6F9"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Common Law vs. Civil Law</w:t>
      </w:r>
      <w:r w:rsidRPr="00737AF9">
        <w:rPr>
          <w:rFonts w:ascii="Arial" w:eastAsia="Times New Roman" w:hAnsi="Arial" w:cs="Arial"/>
          <w:kern w:val="0"/>
          <w:sz w:val="28"/>
          <w:szCs w:val="28"/>
          <w:lang w:eastAsia="en-PH"/>
          <w14:ligatures w14:val="none"/>
        </w:rPr>
        <w:t>:</w:t>
      </w:r>
    </w:p>
    <w:p w14:paraId="6E4FF347"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Common Law</w:t>
      </w:r>
      <w:r w:rsidRPr="00737AF9">
        <w:rPr>
          <w:rFonts w:ascii="Arial" w:eastAsia="Times New Roman" w:hAnsi="Arial" w:cs="Arial"/>
          <w:kern w:val="0"/>
          <w:sz w:val="28"/>
          <w:szCs w:val="28"/>
          <w:lang w:eastAsia="en-PH"/>
          <w14:ligatures w14:val="none"/>
        </w:rPr>
        <w:t xml:space="preserve">: Based on judicial precedents (case law) set by court decisions. The legal procedure is adversarial, with two opposing parties presenting their cases. Used in the U.S. and </w:t>
      </w:r>
      <w:proofErr w:type="gramStart"/>
      <w:r w:rsidRPr="00737AF9">
        <w:rPr>
          <w:rFonts w:ascii="Arial" w:eastAsia="Times New Roman" w:hAnsi="Arial" w:cs="Arial"/>
          <w:kern w:val="0"/>
          <w:sz w:val="28"/>
          <w:szCs w:val="28"/>
          <w:lang w:eastAsia="en-PH"/>
          <w14:ligatures w14:val="none"/>
        </w:rPr>
        <w:t>U.K..</w:t>
      </w:r>
      <w:proofErr w:type="gramEnd"/>
    </w:p>
    <w:p w14:paraId="0C34ED2C"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Civil Law</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Based on comprehensive written codes and statutes. Judges apply codified laws with less emphasis on interpretation</w:t>
      </w:r>
      <w:r w:rsidRPr="00737AF9">
        <w:rPr>
          <w:rFonts w:ascii="Arial" w:eastAsia="Times New Roman" w:hAnsi="Arial" w:cs="Arial"/>
          <w:kern w:val="0"/>
          <w:sz w:val="28"/>
          <w:szCs w:val="28"/>
          <w:lang w:eastAsia="en-PH"/>
          <w14:ligatures w14:val="none"/>
        </w:rPr>
        <w:t>. The legal procedure is inquisitorial, with judges actively investigating cases. Used in most of Europe and Latin America.</w:t>
      </w:r>
    </w:p>
    <w:p w14:paraId="26B7C09A" w14:textId="77777777" w:rsidR="00DD2E0C" w:rsidRPr="00737AF9" w:rsidRDefault="00DD2E0C" w:rsidP="00737AF9">
      <w:pPr>
        <w:spacing w:before="100" w:beforeAutospacing="1" w:after="100" w:afterAutospacing="1" w:line="360" w:lineRule="auto"/>
        <w:ind w:left="720"/>
        <w:rPr>
          <w:rFonts w:ascii="Arial" w:eastAsia="Times New Roman" w:hAnsi="Arial" w:cs="Arial"/>
          <w:kern w:val="0"/>
          <w:sz w:val="28"/>
          <w:szCs w:val="28"/>
          <w:lang w:eastAsia="en-PH"/>
          <w14:ligatures w14:val="none"/>
        </w:rPr>
      </w:pPr>
    </w:p>
    <w:p w14:paraId="4A1A50EB" w14:textId="7BEE1C4F"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 xml:space="preserve">The Philippines has a </w:t>
      </w:r>
      <w:r w:rsidRPr="00737AF9">
        <w:rPr>
          <w:rFonts w:ascii="Arial" w:eastAsia="Times New Roman" w:hAnsi="Arial" w:cs="Arial"/>
          <w:b/>
          <w:bCs/>
          <w:kern w:val="0"/>
          <w:sz w:val="28"/>
          <w:szCs w:val="28"/>
          <w:lang w:eastAsia="en-PH"/>
          <w14:ligatures w14:val="none"/>
        </w:rPr>
        <w:t>mixed legal system</w:t>
      </w:r>
      <w:r w:rsidRPr="00737AF9">
        <w:rPr>
          <w:rFonts w:ascii="Arial" w:eastAsia="Times New Roman" w:hAnsi="Arial" w:cs="Arial"/>
          <w:kern w:val="0"/>
          <w:sz w:val="28"/>
          <w:szCs w:val="28"/>
          <w:lang w:eastAsia="en-PH"/>
          <w14:ligatures w14:val="none"/>
        </w:rPr>
        <w:t xml:space="preserve">, predominantly </w:t>
      </w:r>
      <w:r w:rsidRPr="00737AF9">
        <w:rPr>
          <w:rFonts w:ascii="Arial" w:eastAsia="Times New Roman" w:hAnsi="Arial" w:cs="Arial"/>
          <w:b/>
          <w:bCs/>
          <w:kern w:val="0"/>
          <w:sz w:val="28"/>
          <w:szCs w:val="28"/>
          <w:lang w:eastAsia="en-PH"/>
          <w14:ligatures w14:val="none"/>
        </w:rPr>
        <w:t>Civil Law</w:t>
      </w:r>
      <w:r w:rsidRPr="00737AF9">
        <w:rPr>
          <w:rFonts w:ascii="Arial" w:eastAsia="Times New Roman" w:hAnsi="Arial" w:cs="Arial"/>
          <w:kern w:val="0"/>
          <w:sz w:val="28"/>
          <w:szCs w:val="28"/>
          <w:lang w:eastAsia="en-PH"/>
          <w14:ligatures w14:val="none"/>
        </w:rPr>
        <w:t xml:space="preserve"> but with elements of </w:t>
      </w:r>
      <w:r w:rsidRPr="00737AF9">
        <w:rPr>
          <w:rFonts w:ascii="Arial" w:eastAsia="Times New Roman" w:hAnsi="Arial" w:cs="Arial"/>
          <w:b/>
          <w:bCs/>
          <w:kern w:val="0"/>
          <w:sz w:val="28"/>
          <w:szCs w:val="28"/>
          <w:lang w:eastAsia="en-PH"/>
          <w14:ligatures w14:val="none"/>
        </w:rPr>
        <w:t>Common Law</w:t>
      </w:r>
      <w:r w:rsidRPr="00737AF9">
        <w:rPr>
          <w:rFonts w:ascii="Arial" w:eastAsia="Times New Roman" w:hAnsi="Arial" w:cs="Arial"/>
          <w:kern w:val="0"/>
          <w:sz w:val="28"/>
          <w:szCs w:val="28"/>
          <w:lang w:eastAsia="en-PH"/>
          <w14:ligatures w14:val="none"/>
        </w:rPr>
        <w:t>.</w:t>
      </w:r>
    </w:p>
    <w:p w14:paraId="6E9F2075"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Criminal Law vs. Civil Law</w:t>
      </w:r>
      <w:r w:rsidRPr="00737AF9">
        <w:rPr>
          <w:rFonts w:ascii="Arial" w:eastAsia="Times New Roman" w:hAnsi="Arial" w:cs="Arial"/>
          <w:kern w:val="0"/>
          <w:sz w:val="28"/>
          <w:szCs w:val="28"/>
          <w:lang w:eastAsia="en-PH"/>
          <w14:ligatures w14:val="none"/>
        </w:rPr>
        <w:t>:</w:t>
      </w:r>
    </w:p>
    <w:p w14:paraId="69AD2794"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Criminal Law</w:t>
      </w:r>
      <w:r w:rsidRPr="00737AF9">
        <w:rPr>
          <w:rFonts w:ascii="Arial" w:eastAsia="Times New Roman" w:hAnsi="Arial" w:cs="Arial"/>
          <w:kern w:val="0"/>
          <w:sz w:val="28"/>
          <w:szCs w:val="28"/>
          <w:highlight w:val="green"/>
          <w:lang w:eastAsia="en-PH"/>
          <w14:ligatures w14:val="none"/>
        </w:rPr>
        <w:t>: Deals with crimes that are harmful to public safety.</w:t>
      </w:r>
      <w:r w:rsidRPr="00737AF9">
        <w:rPr>
          <w:rFonts w:ascii="Arial" w:eastAsia="Times New Roman" w:hAnsi="Arial" w:cs="Arial"/>
          <w:kern w:val="0"/>
          <w:sz w:val="28"/>
          <w:szCs w:val="28"/>
          <w:lang w:eastAsia="en-PH"/>
          <w14:ligatures w14:val="none"/>
        </w:rPr>
        <w:t xml:space="preserve"> The goal is to punish the wrongdoer.</w:t>
      </w:r>
    </w:p>
    <w:p w14:paraId="32D45B5E"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Civil Law</w:t>
      </w:r>
      <w:r w:rsidRPr="00737AF9">
        <w:rPr>
          <w:rFonts w:ascii="Arial" w:eastAsia="Times New Roman" w:hAnsi="Arial" w:cs="Arial"/>
          <w:kern w:val="0"/>
          <w:sz w:val="28"/>
          <w:szCs w:val="28"/>
          <w:highlight w:val="green"/>
          <w:lang w:eastAsia="en-PH"/>
          <w14:ligatures w14:val="none"/>
        </w:rPr>
        <w:t>: Governs private rights and relationships between individuals or organizations. It deals with non-criminal disputes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lang w:eastAsia="en-PH"/>
          <w14:ligatures w14:val="none"/>
        </w:rPr>
        <w:lastRenderedPageBreak/>
        <w:t>like contract breaches, with the goal of solving disputes and making things fair, usually with monetary compensation.</w:t>
      </w:r>
    </w:p>
    <w:p w14:paraId="17C1EFA1"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Fundamental Rights</w:t>
      </w:r>
      <w:r w:rsidRPr="00737AF9">
        <w:rPr>
          <w:rFonts w:ascii="Arial" w:eastAsia="Times New Roman" w:hAnsi="Arial" w:cs="Arial"/>
          <w:kern w:val="0"/>
          <w:sz w:val="28"/>
          <w:szCs w:val="28"/>
          <w:lang w:eastAsia="en-PH"/>
          <w14:ligatures w14:val="none"/>
        </w:rPr>
        <w:t>: Rights that protect individual and group liberties, such as freedom of speech and due process.</w:t>
      </w:r>
    </w:p>
    <w:p w14:paraId="0612BC19"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Law of Contract</w:t>
      </w:r>
      <w:r w:rsidRPr="00737AF9">
        <w:rPr>
          <w:rFonts w:ascii="Arial" w:eastAsia="Times New Roman" w:hAnsi="Arial" w:cs="Arial"/>
          <w:kern w:val="0"/>
          <w:sz w:val="28"/>
          <w:szCs w:val="28"/>
          <w:highlight w:val="green"/>
          <w:lang w:eastAsia="en-PH"/>
          <w14:ligatures w14:val="none"/>
        </w:rPr>
        <w:t>: Governs agreements enforceable by law.</w:t>
      </w:r>
    </w:p>
    <w:p w14:paraId="17C6BEEF"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highlight w:val="green"/>
          <w:lang w:eastAsia="en-PH"/>
          <w14:ligatures w14:val="none"/>
        </w:rPr>
        <w:t>Law of Evidence</w:t>
      </w:r>
      <w:r w:rsidRPr="00737AF9">
        <w:rPr>
          <w:rFonts w:ascii="Arial" w:eastAsia="Times New Roman" w:hAnsi="Arial" w:cs="Arial"/>
          <w:kern w:val="0"/>
          <w:sz w:val="28"/>
          <w:szCs w:val="28"/>
          <w:highlight w:val="green"/>
          <w:lang w:eastAsia="en-PH"/>
          <w14:ligatures w14:val="none"/>
        </w:rPr>
        <w:t>: Governs how facts are proved or disproved in court</w:t>
      </w:r>
      <w:r w:rsidRPr="00737AF9">
        <w:rPr>
          <w:rFonts w:ascii="Arial" w:eastAsia="Times New Roman" w:hAnsi="Arial" w:cs="Arial"/>
          <w:kern w:val="0"/>
          <w:sz w:val="28"/>
          <w:szCs w:val="28"/>
          <w:lang w:eastAsia="en-PH"/>
          <w14:ligatures w14:val="none"/>
        </w:rPr>
        <w:t>, applicable in both civil and criminal proceedings.</w:t>
      </w:r>
    </w:p>
    <w:p w14:paraId="3E97A4FA" w14:textId="77777777" w:rsidR="00DD2E0C" w:rsidRPr="00737AF9" w:rsidRDefault="00DD2E0C" w:rsidP="00737AF9">
      <w:pPr>
        <w:numPr>
          <w:ilvl w:val="0"/>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Property</w:t>
      </w:r>
      <w:r w:rsidRPr="00737AF9">
        <w:rPr>
          <w:rFonts w:ascii="Arial" w:eastAsia="Times New Roman" w:hAnsi="Arial" w:cs="Arial"/>
          <w:kern w:val="0"/>
          <w:sz w:val="28"/>
          <w:szCs w:val="28"/>
          <w:lang w:eastAsia="en-PH"/>
          <w14:ligatures w14:val="none"/>
        </w:rPr>
        <w:t>:</w:t>
      </w:r>
    </w:p>
    <w:p w14:paraId="5AA0CF9A" w14:textId="77777777" w:rsidR="00DD2E0C"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highlight w:val="green"/>
          <w:lang w:eastAsia="en-PH"/>
          <w14:ligatures w14:val="none"/>
        </w:rPr>
        <w:t>Tangible Property</w:t>
      </w:r>
      <w:r w:rsidRPr="00737AF9">
        <w:rPr>
          <w:rFonts w:ascii="Arial" w:eastAsia="Times New Roman" w:hAnsi="Arial" w:cs="Arial"/>
          <w:kern w:val="0"/>
          <w:sz w:val="28"/>
          <w:szCs w:val="28"/>
          <w:highlight w:val="green"/>
          <w:lang w:eastAsia="en-PH"/>
          <w14:ligatures w14:val="none"/>
        </w:rPr>
        <w:t>:</w:t>
      </w:r>
      <w:r w:rsidRPr="00737AF9">
        <w:rPr>
          <w:rFonts w:ascii="Arial" w:eastAsia="Times New Roman" w:hAnsi="Arial" w:cs="Arial"/>
          <w:kern w:val="0"/>
          <w:sz w:val="28"/>
          <w:szCs w:val="28"/>
          <w:lang w:eastAsia="en-PH"/>
          <w14:ligatures w14:val="none"/>
        </w:rPr>
        <w:t xml:space="preserve"> Physical property that can be seen and touched, like a car or a building.</w:t>
      </w:r>
    </w:p>
    <w:p w14:paraId="227A2751" w14:textId="2F9677F0" w:rsidR="001668CE" w:rsidRPr="00737AF9" w:rsidRDefault="00DD2E0C" w:rsidP="00737AF9">
      <w:pPr>
        <w:numPr>
          <w:ilvl w:val="1"/>
          <w:numId w:val="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highlight w:val="green"/>
          <w:lang w:eastAsia="en-PH"/>
          <w14:ligatures w14:val="none"/>
        </w:rPr>
        <w:t>Intangible Property</w:t>
      </w:r>
      <w:r w:rsidRPr="00737AF9">
        <w:rPr>
          <w:rFonts w:ascii="Arial" w:eastAsia="Times New Roman" w:hAnsi="Arial" w:cs="Arial"/>
          <w:kern w:val="0"/>
          <w:sz w:val="28"/>
          <w:szCs w:val="28"/>
          <w:highlight w:val="green"/>
          <w:lang w:eastAsia="en-PH"/>
          <w14:ligatures w14:val="none"/>
        </w:rPr>
        <w:t>:</w:t>
      </w:r>
      <w:r w:rsidRPr="00737AF9">
        <w:rPr>
          <w:rFonts w:ascii="Arial" w:eastAsia="Times New Roman" w:hAnsi="Arial" w:cs="Arial"/>
          <w:kern w:val="0"/>
          <w:sz w:val="28"/>
          <w:szCs w:val="28"/>
          <w:lang w:eastAsia="en-PH"/>
          <w14:ligatures w14:val="none"/>
        </w:rPr>
        <w:t xml:space="preserve"> Non-physical assets that represent legal rights or value, such as stocks, copyrights, or bank deposits.</w:t>
      </w:r>
    </w:p>
    <w:bookmarkEnd w:id="3"/>
    <w:p w14:paraId="6D4450B4" w14:textId="77777777" w:rsidR="001576E2" w:rsidRPr="00737AF9" w:rsidRDefault="001576E2" w:rsidP="00737AF9">
      <w:pPr>
        <w:spacing w:line="360" w:lineRule="auto"/>
        <w:rPr>
          <w:rFonts w:ascii="Arial" w:hAnsi="Arial" w:cs="Arial"/>
          <w:sz w:val="28"/>
          <w:szCs w:val="28"/>
        </w:rPr>
      </w:pPr>
    </w:p>
    <w:p w14:paraId="4E0A83BA" w14:textId="77777777" w:rsidR="001576E2" w:rsidRPr="00737AF9" w:rsidRDefault="001576E2" w:rsidP="00737AF9">
      <w:pPr>
        <w:spacing w:line="360" w:lineRule="auto"/>
        <w:rPr>
          <w:rFonts w:ascii="Arial" w:hAnsi="Arial" w:cs="Arial"/>
          <w:sz w:val="28"/>
          <w:szCs w:val="28"/>
        </w:rPr>
      </w:pPr>
    </w:p>
    <w:p w14:paraId="4D6EFA1F" w14:textId="77777777" w:rsidR="001576E2" w:rsidRPr="00737AF9" w:rsidRDefault="001576E2" w:rsidP="00737AF9">
      <w:pPr>
        <w:spacing w:line="360" w:lineRule="auto"/>
        <w:rPr>
          <w:rFonts w:ascii="Arial" w:hAnsi="Arial" w:cs="Arial"/>
          <w:sz w:val="28"/>
          <w:szCs w:val="28"/>
        </w:rPr>
      </w:pPr>
    </w:p>
    <w:p w14:paraId="4BEE4D9D" w14:textId="77777777" w:rsidR="001576E2" w:rsidRPr="00737AF9" w:rsidRDefault="001576E2" w:rsidP="00737AF9">
      <w:pPr>
        <w:spacing w:line="360" w:lineRule="auto"/>
        <w:rPr>
          <w:rFonts w:ascii="Arial" w:hAnsi="Arial" w:cs="Arial"/>
          <w:sz w:val="28"/>
          <w:szCs w:val="28"/>
        </w:rPr>
      </w:pPr>
    </w:p>
    <w:p w14:paraId="21E4517A" w14:textId="77777777" w:rsidR="001576E2" w:rsidRPr="00737AF9" w:rsidRDefault="001576E2" w:rsidP="00737AF9">
      <w:pPr>
        <w:pStyle w:val="NormalWeb"/>
        <w:spacing w:line="360" w:lineRule="auto"/>
        <w:rPr>
          <w:rFonts w:ascii="Arial" w:hAnsi="Arial" w:cs="Arial"/>
          <w:sz w:val="28"/>
          <w:szCs w:val="28"/>
        </w:rPr>
      </w:pPr>
      <w:bookmarkStart w:id="4" w:name="_Hlk207641462"/>
      <w:r w:rsidRPr="00737AF9">
        <w:rPr>
          <w:rFonts w:ascii="Arial" w:hAnsi="Arial" w:cs="Arial"/>
          <w:sz w:val="28"/>
          <w:szCs w:val="28"/>
        </w:rPr>
        <w:t xml:space="preserve">  </w:t>
      </w:r>
      <w:r w:rsidRPr="00737AF9">
        <w:rPr>
          <w:rStyle w:val="citation-145"/>
          <w:rFonts w:ascii="Arial" w:eastAsiaTheme="majorEastAsia" w:hAnsi="Arial" w:cs="Arial"/>
          <w:b/>
          <w:bCs/>
          <w:sz w:val="28"/>
          <w:szCs w:val="28"/>
          <w:highlight w:val="green"/>
        </w:rPr>
        <w:t>Profession</w:t>
      </w:r>
      <w:r w:rsidRPr="00737AF9">
        <w:rPr>
          <w:rStyle w:val="citation-145"/>
          <w:rFonts w:ascii="Arial" w:eastAsiaTheme="majorEastAsia" w:hAnsi="Arial" w:cs="Arial"/>
          <w:sz w:val="28"/>
          <w:szCs w:val="28"/>
          <w:highlight w:val="green"/>
        </w:rPr>
        <w:t>: an occupation, practice, or vocation that requires mastery of a complex set of knowledge</w:t>
      </w:r>
      <w:r w:rsidRPr="00737AF9">
        <w:rPr>
          <w:rStyle w:val="citation-145"/>
          <w:rFonts w:ascii="Arial" w:eastAsiaTheme="majorEastAsia" w:hAnsi="Arial" w:cs="Arial"/>
          <w:sz w:val="28"/>
          <w:szCs w:val="28"/>
        </w:rPr>
        <w:t xml:space="preserve"> and skills through formal education and/or practical experience</w:t>
      </w:r>
      <w:r w:rsidRPr="00737AF9">
        <w:rPr>
          <w:rFonts w:ascii="Arial" w:hAnsi="Arial" w:cs="Arial"/>
          <w:sz w:val="28"/>
          <w:szCs w:val="28"/>
        </w:rPr>
        <w:t>.</w:t>
      </w:r>
    </w:p>
    <w:p w14:paraId="4F1669D8"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highlight w:val="green"/>
        </w:rPr>
        <w:t xml:space="preserve">  </w:t>
      </w:r>
      <w:r w:rsidRPr="00737AF9">
        <w:rPr>
          <w:rFonts w:ascii="Arial" w:hAnsi="Arial" w:cs="Arial"/>
          <w:b/>
          <w:bCs/>
          <w:sz w:val="28"/>
          <w:szCs w:val="28"/>
          <w:highlight w:val="green"/>
        </w:rPr>
        <w:t>Job vs. Profession</w:t>
      </w:r>
      <w:r w:rsidRPr="00737AF9">
        <w:rPr>
          <w:rFonts w:ascii="Arial" w:hAnsi="Arial" w:cs="Arial"/>
          <w:sz w:val="28"/>
          <w:szCs w:val="28"/>
          <w:highlight w:val="green"/>
        </w:rPr>
        <w:t>:</w:t>
      </w:r>
    </w:p>
    <w:p w14:paraId="29E769F9" w14:textId="77777777" w:rsidR="001576E2" w:rsidRPr="00737AF9" w:rsidRDefault="001576E2" w:rsidP="00737AF9">
      <w:pPr>
        <w:pStyle w:val="NormalWeb"/>
        <w:numPr>
          <w:ilvl w:val="0"/>
          <w:numId w:val="8"/>
        </w:numPr>
        <w:spacing w:line="360" w:lineRule="auto"/>
        <w:rPr>
          <w:rFonts w:ascii="Arial" w:hAnsi="Arial" w:cs="Arial"/>
          <w:sz w:val="28"/>
          <w:szCs w:val="28"/>
        </w:rPr>
      </w:pPr>
      <w:r w:rsidRPr="00737AF9">
        <w:rPr>
          <w:rStyle w:val="citation-144"/>
          <w:rFonts w:ascii="Arial" w:eastAsiaTheme="majorEastAsia" w:hAnsi="Arial" w:cs="Arial"/>
          <w:b/>
          <w:bCs/>
          <w:sz w:val="28"/>
          <w:szCs w:val="28"/>
        </w:rPr>
        <w:t>Job</w:t>
      </w:r>
      <w:r w:rsidRPr="00737AF9">
        <w:rPr>
          <w:rStyle w:val="citation-144"/>
          <w:rFonts w:ascii="Arial" w:eastAsiaTheme="majorEastAsia" w:hAnsi="Arial" w:cs="Arial"/>
          <w:sz w:val="28"/>
          <w:szCs w:val="28"/>
        </w:rPr>
        <w:t xml:space="preserve">: a narrower concept than a profession; </w:t>
      </w:r>
      <w:r w:rsidRPr="00737AF9">
        <w:rPr>
          <w:rStyle w:val="citation-144"/>
          <w:rFonts w:ascii="Arial" w:eastAsiaTheme="majorEastAsia" w:hAnsi="Arial" w:cs="Arial"/>
          <w:sz w:val="28"/>
          <w:szCs w:val="28"/>
          <w:highlight w:val="green"/>
        </w:rPr>
        <w:t>an activity performed in exchange for money, often for a short term,</w:t>
      </w:r>
      <w:r w:rsidRPr="00737AF9">
        <w:rPr>
          <w:rStyle w:val="citation-144"/>
          <w:rFonts w:ascii="Arial" w:eastAsiaTheme="majorEastAsia" w:hAnsi="Arial" w:cs="Arial"/>
          <w:sz w:val="28"/>
          <w:szCs w:val="28"/>
        </w:rPr>
        <w:t xml:space="preserve"> and doesn't make a significant impact on society or a person's life</w:t>
      </w:r>
      <w:r w:rsidRPr="00737AF9">
        <w:rPr>
          <w:rFonts w:ascii="Arial" w:hAnsi="Arial" w:cs="Arial"/>
          <w:sz w:val="28"/>
          <w:szCs w:val="28"/>
        </w:rPr>
        <w:t>.</w:t>
      </w:r>
    </w:p>
    <w:p w14:paraId="2DD93B84" w14:textId="77777777" w:rsidR="001576E2" w:rsidRPr="00737AF9" w:rsidRDefault="001576E2" w:rsidP="00737AF9">
      <w:pPr>
        <w:pStyle w:val="NormalWeb"/>
        <w:numPr>
          <w:ilvl w:val="0"/>
          <w:numId w:val="8"/>
        </w:numPr>
        <w:spacing w:line="360" w:lineRule="auto"/>
        <w:rPr>
          <w:rFonts w:ascii="Arial" w:hAnsi="Arial" w:cs="Arial"/>
          <w:sz w:val="28"/>
          <w:szCs w:val="28"/>
          <w:highlight w:val="green"/>
        </w:rPr>
      </w:pPr>
      <w:r w:rsidRPr="00737AF9">
        <w:rPr>
          <w:rStyle w:val="citation-143"/>
          <w:rFonts w:ascii="Arial" w:eastAsiaTheme="majorEastAsia" w:hAnsi="Arial" w:cs="Arial"/>
          <w:b/>
          <w:bCs/>
          <w:sz w:val="28"/>
          <w:szCs w:val="28"/>
        </w:rPr>
        <w:t>Profession</w:t>
      </w:r>
      <w:r w:rsidRPr="00737AF9">
        <w:rPr>
          <w:rStyle w:val="citation-143"/>
          <w:rFonts w:ascii="Arial" w:eastAsiaTheme="majorEastAsia" w:hAnsi="Arial" w:cs="Arial"/>
          <w:sz w:val="28"/>
          <w:szCs w:val="28"/>
          <w:highlight w:val="green"/>
        </w:rPr>
        <w:t>: a broader field or vocation based on specialized training and is regulated by a governing body</w:t>
      </w:r>
      <w:r w:rsidRPr="00737AF9">
        <w:rPr>
          <w:rFonts w:ascii="Arial" w:hAnsi="Arial" w:cs="Arial"/>
          <w:sz w:val="28"/>
          <w:szCs w:val="28"/>
          <w:highlight w:val="green"/>
        </w:rPr>
        <w:t>.</w:t>
      </w:r>
    </w:p>
    <w:p w14:paraId="01CD0A6D"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Fonts w:ascii="Arial" w:hAnsi="Arial" w:cs="Arial"/>
          <w:b/>
          <w:bCs/>
          <w:sz w:val="28"/>
          <w:szCs w:val="28"/>
        </w:rPr>
        <w:t>Fundamental characteristics of a profession</w:t>
      </w:r>
      <w:r w:rsidRPr="00737AF9">
        <w:rPr>
          <w:rFonts w:ascii="Arial" w:hAnsi="Arial" w:cs="Arial"/>
          <w:sz w:val="28"/>
          <w:szCs w:val="28"/>
        </w:rPr>
        <w:t>:</w:t>
      </w:r>
    </w:p>
    <w:p w14:paraId="3215B869" w14:textId="77777777" w:rsidR="001576E2" w:rsidRPr="00737AF9" w:rsidRDefault="001576E2" w:rsidP="00737AF9">
      <w:pPr>
        <w:pStyle w:val="NormalWeb"/>
        <w:numPr>
          <w:ilvl w:val="0"/>
          <w:numId w:val="9"/>
        </w:numPr>
        <w:spacing w:line="360" w:lineRule="auto"/>
        <w:rPr>
          <w:rFonts w:ascii="Arial" w:hAnsi="Arial" w:cs="Arial"/>
          <w:sz w:val="28"/>
          <w:szCs w:val="28"/>
        </w:rPr>
      </w:pPr>
      <w:r w:rsidRPr="00737AF9">
        <w:rPr>
          <w:rStyle w:val="citation-142"/>
          <w:rFonts w:ascii="Arial" w:eastAsiaTheme="majorEastAsia" w:hAnsi="Arial" w:cs="Arial"/>
          <w:sz w:val="28"/>
          <w:szCs w:val="28"/>
        </w:rPr>
        <w:t>Great responsibility and accountability</w:t>
      </w:r>
      <w:r w:rsidRPr="00737AF9">
        <w:rPr>
          <w:rFonts w:ascii="Arial" w:hAnsi="Arial" w:cs="Arial"/>
          <w:sz w:val="28"/>
          <w:szCs w:val="28"/>
        </w:rPr>
        <w:t>.</w:t>
      </w:r>
    </w:p>
    <w:p w14:paraId="0650728F" w14:textId="77777777" w:rsidR="001576E2" w:rsidRPr="00737AF9" w:rsidRDefault="001576E2" w:rsidP="00737AF9">
      <w:pPr>
        <w:pStyle w:val="NormalWeb"/>
        <w:numPr>
          <w:ilvl w:val="0"/>
          <w:numId w:val="9"/>
        </w:numPr>
        <w:spacing w:line="360" w:lineRule="auto"/>
        <w:rPr>
          <w:rFonts w:ascii="Arial" w:hAnsi="Arial" w:cs="Arial"/>
          <w:sz w:val="28"/>
          <w:szCs w:val="28"/>
        </w:rPr>
      </w:pPr>
      <w:r w:rsidRPr="00737AF9">
        <w:rPr>
          <w:rStyle w:val="citation-141"/>
          <w:rFonts w:ascii="Arial" w:eastAsiaTheme="majorEastAsia" w:hAnsi="Arial" w:cs="Arial"/>
          <w:sz w:val="28"/>
          <w:szCs w:val="28"/>
        </w:rPr>
        <w:lastRenderedPageBreak/>
        <w:t>Based on specialized theoretical knowledge and institutional preparation</w:t>
      </w:r>
      <w:r w:rsidRPr="00737AF9">
        <w:rPr>
          <w:rFonts w:ascii="Arial" w:hAnsi="Arial" w:cs="Arial"/>
          <w:sz w:val="28"/>
          <w:szCs w:val="28"/>
        </w:rPr>
        <w:t>.</w:t>
      </w:r>
    </w:p>
    <w:p w14:paraId="57479D55" w14:textId="77777777" w:rsidR="001576E2" w:rsidRPr="00737AF9" w:rsidRDefault="001576E2" w:rsidP="00737AF9">
      <w:pPr>
        <w:pStyle w:val="NormalWeb"/>
        <w:numPr>
          <w:ilvl w:val="0"/>
          <w:numId w:val="9"/>
        </w:numPr>
        <w:spacing w:line="360" w:lineRule="auto"/>
        <w:rPr>
          <w:rFonts w:ascii="Arial" w:hAnsi="Arial" w:cs="Arial"/>
          <w:sz w:val="28"/>
          <w:szCs w:val="28"/>
        </w:rPr>
      </w:pPr>
      <w:r w:rsidRPr="00737AF9">
        <w:rPr>
          <w:rStyle w:val="citation-140"/>
          <w:rFonts w:ascii="Arial" w:eastAsiaTheme="majorEastAsia" w:hAnsi="Arial" w:cs="Arial"/>
          <w:sz w:val="28"/>
          <w:szCs w:val="28"/>
        </w:rPr>
        <w:t>Autonomy and direct working relationships with clients rather than customers</w:t>
      </w:r>
      <w:r w:rsidRPr="00737AF9">
        <w:rPr>
          <w:rFonts w:ascii="Arial" w:hAnsi="Arial" w:cs="Arial"/>
          <w:sz w:val="28"/>
          <w:szCs w:val="28"/>
        </w:rPr>
        <w:t>.</w:t>
      </w:r>
    </w:p>
    <w:p w14:paraId="716BA75C" w14:textId="77777777" w:rsidR="001576E2" w:rsidRPr="00737AF9" w:rsidRDefault="001576E2" w:rsidP="00737AF9">
      <w:pPr>
        <w:pStyle w:val="NormalWeb"/>
        <w:numPr>
          <w:ilvl w:val="0"/>
          <w:numId w:val="9"/>
        </w:numPr>
        <w:spacing w:line="360" w:lineRule="auto"/>
        <w:rPr>
          <w:rFonts w:ascii="Arial" w:hAnsi="Arial" w:cs="Arial"/>
          <w:sz w:val="28"/>
          <w:szCs w:val="28"/>
        </w:rPr>
      </w:pPr>
      <w:r w:rsidRPr="00737AF9">
        <w:rPr>
          <w:rStyle w:val="citation-139"/>
          <w:rFonts w:ascii="Arial" w:eastAsiaTheme="majorEastAsia" w:hAnsi="Arial" w:cs="Arial"/>
          <w:sz w:val="28"/>
          <w:szCs w:val="28"/>
        </w:rPr>
        <w:t>Ethical constraints</w:t>
      </w:r>
      <w:r w:rsidRPr="00737AF9">
        <w:rPr>
          <w:rFonts w:ascii="Arial" w:hAnsi="Arial" w:cs="Arial"/>
          <w:sz w:val="28"/>
          <w:szCs w:val="28"/>
        </w:rPr>
        <w:t>.</w:t>
      </w:r>
    </w:p>
    <w:p w14:paraId="4A005A53"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Style w:val="citation-138"/>
          <w:rFonts w:ascii="Arial" w:hAnsi="Arial" w:cs="Arial"/>
          <w:b/>
          <w:bCs/>
          <w:sz w:val="28"/>
          <w:szCs w:val="28"/>
        </w:rPr>
        <w:t>Professional</w:t>
      </w:r>
      <w:r w:rsidRPr="00737AF9">
        <w:rPr>
          <w:rStyle w:val="citation-138"/>
          <w:rFonts w:ascii="Arial" w:hAnsi="Arial" w:cs="Arial"/>
          <w:sz w:val="28"/>
          <w:szCs w:val="28"/>
        </w:rPr>
        <w:t xml:space="preserve">: </w:t>
      </w:r>
      <w:r w:rsidRPr="00737AF9">
        <w:rPr>
          <w:rStyle w:val="citation-138"/>
          <w:rFonts w:ascii="Arial" w:hAnsi="Arial" w:cs="Arial"/>
          <w:sz w:val="28"/>
          <w:szCs w:val="28"/>
          <w:highlight w:val="green"/>
        </w:rPr>
        <w:t>a person who is related to or connected with a profession</w:t>
      </w:r>
      <w:r w:rsidRPr="00737AF9">
        <w:rPr>
          <w:rFonts w:ascii="Arial" w:hAnsi="Arial" w:cs="Arial"/>
          <w:sz w:val="28"/>
          <w:szCs w:val="28"/>
          <w:highlight w:val="green"/>
        </w:rPr>
        <w:t>.</w:t>
      </w:r>
      <w:r w:rsidRPr="00737AF9">
        <w:rPr>
          <w:rFonts w:ascii="Arial" w:hAnsi="Arial" w:cs="Arial"/>
          <w:sz w:val="28"/>
          <w:szCs w:val="28"/>
        </w:rPr>
        <w:t xml:space="preserve"> </w:t>
      </w:r>
      <w:r w:rsidRPr="00737AF9">
        <w:rPr>
          <w:rStyle w:val="citation-137"/>
          <w:rFonts w:ascii="Arial" w:eastAsiaTheme="majorEastAsia" w:hAnsi="Arial" w:cs="Arial"/>
          <w:sz w:val="28"/>
          <w:szCs w:val="28"/>
        </w:rPr>
        <w:t>Examples include a doctor in the medical profession, an engineer in the engineering profession, and a lawyer in the legal profession</w:t>
      </w:r>
      <w:r w:rsidRPr="00737AF9">
        <w:rPr>
          <w:rFonts w:ascii="Arial" w:hAnsi="Arial" w:cs="Arial"/>
          <w:sz w:val="28"/>
          <w:szCs w:val="28"/>
        </w:rPr>
        <w:t>.</w:t>
      </w:r>
    </w:p>
    <w:p w14:paraId="0A95FD32"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Style w:val="citation-136"/>
          <w:rFonts w:ascii="Arial" w:hAnsi="Arial" w:cs="Arial"/>
          <w:b/>
          <w:bCs/>
          <w:sz w:val="28"/>
          <w:szCs w:val="28"/>
        </w:rPr>
        <w:t>Professionalism</w:t>
      </w:r>
      <w:r w:rsidRPr="00737AF9">
        <w:rPr>
          <w:rStyle w:val="citation-136"/>
          <w:rFonts w:ascii="Arial" w:hAnsi="Arial" w:cs="Arial"/>
          <w:sz w:val="28"/>
          <w:szCs w:val="28"/>
          <w:highlight w:val="green"/>
        </w:rPr>
        <w:t>: behaving ethically while assuming and fulfilling your rightful responsibilities in every situation</w:t>
      </w:r>
      <w:r w:rsidRPr="00737AF9">
        <w:rPr>
          <w:rStyle w:val="citation-136"/>
          <w:rFonts w:ascii="Arial" w:hAnsi="Arial" w:cs="Arial"/>
          <w:sz w:val="28"/>
          <w:szCs w:val="28"/>
        </w:rPr>
        <w:t>, every time, without fail</w:t>
      </w:r>
      <w:r w:rsidRPr="00737AF9">
        <w:rPr>
          <w:rFonts w:ascii="Arial" w:hAnsi="Arial" w:cs="Arial"/>
          <w:sz w:val="28"/>
          <w:szCs w:val="28"/>
        </w:rPr>
        <w:t xml:space="preserve">. </w:t>
      </w:r>
      <w:r w:rsidRPr="00737AF9">
        <w:rPr>
          <w:rStyle w:val="citation-135"/>
          <w:rFonts w:ascii="Arial" w:eastAsiaTheme="majorEastAsia" w:hAnsi="Arial" w:cs="Arial"/>
          <w:sz w:val="28"/>
          <w:szCs w:val="28"/>
        </w:rPr>
        <w:t>Key qualities include honesty, integrity, accountability, communication, respect, and courtesy</w:t>
      </w:r>
      <w:r w:rsidRPr="00737AF9">
        <w:rPr>
          <w:rFonts w:ascii="Arial" w:hAnsi="Arial" w:cs="Arial"/>
          <w:sz w:val="28"/>
          <w:szCs w:val="28"/>
        </w:rPr>
        <w:t>.</w:t>
      </w:r>
    </w:p>
    <w:p w14:paraId="371F0EE0"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Style w:val="citation-134"/>
          <w:rFonts w:ascii="Arial" w:hAnsi="Arial" w:cs="Arial"/>
          <w:b/>
          <w:bCs/>
          <w:sz w:val="28"/>
          <w:szCs w:val="28"/>
        </w:rPr>
        <w:t>Professional bodies</w:t>
      </w:r>
      <w:r w:rsidRPr="00737AF9">
        <w:rPr>
          <w:rStyle w:val="citation-134"/>
          <w:rFonts w:ascii="Arial" w:hAnsi="Arial" w:cs="Arial"/>
          <w:sz w:val="28"/>
          <w:szCs w:val="28"/>
          <w:highlight w:val="green"/>
        </w:rPr>
        <w:t>: organizations whose members are individual professionals</w:t>
      </w:r>
      <w:r w:rsidRPr="00737AF9">
        <w:rPr>
          <w:rFonts w:ascii="Arial" w:hAnsi="Arial" w:cs="Arial"/>
          <w:sz w:val="28"/>
          <w:szCs w:val="28"/>
          <w:highlight w:val="green"/>
        </w:rPr>
        <w:t>.</w:t>
      </w:r>
    </w:p>
    <w:p w14:paraId="3D8A8B8E" w14:textId="77777777" w:rsidR="001576E2" w:rsidRPr="00737AF9" w:rsidRDefault="001576E2" w:rsidP="00737AF9">
      <w:pPr>
        <w:pStyle w:val="NormalWeb"/>
        <w:numPr>
          <w:ilvl w:val="0"/>
          <w:numId w:val="10"/>
        </w:numPr>
        <w:spacing w:line="360" w:lineRule="auto"/>
        <w:rPr>
          <w:rFonts w:ascii="Arial" w:hAnsi="Arial" w:cs="Arial"/>
          <w:sz w:val="28"/>
          <w:szCs w:val="28"/>
        </w:rPr>
      </w:pPr>
      <w:r w:rsidRPr="00737AF9">
        <w:rPr>
          <w:rStyle w:val="citation-133"/>
          <w:rFonts w:ascii="Arial" w:hAnsi="Arial" w:cs="Arial"/>
          <w:b/>
          <w:bCs/>
          <w:sz w:val="28"/>
          <w:szCs w:val="28"/>
        </w:rPr>
        <w:t>Functions of professional bodies</w:t>
      </w:r>
      <w:r w:rsidRPr="00737AF9">
        <w:rPr>
          <w:rStyle w:val="citation-133"/>
          <w:rFonts w:ascii="Arial" w:hAnsi="Arial" w:cs="Arial"/>
          <w:sz w:val="28"/>
          <w:szCs w:val="28"/>
        </w:rPr>
        <w:t>: They may set and assess professional examinations, provide support for continuing professional development, publish professional journals, issue a Code of Conduct, deal with complaints against professionals, provide career support, and offer networking opportunities</w:t>
      </w:r>
      <w:r w:rsidRPr="00737AF9">
        <w:rPr>
          <w:rFonts w:ascii="Arial" w:hAnsi="Arial" w:cs="Arial"/>
          <w:sz w:val="28"/>
          <w:szCs w:val="28"/>
        </w:rPr>
        <w:t>.</w:t>
      </w:r>
    </w:p>
    <w:p w14:paraId="07189ACF" w14:textId="77777777" w:rsidR="001576E2" w:rsidRPr="00737AF9" w:rsidRDefault="001576E2" w:rsidP="00737AF9">
      <w:pPr>
        <w:pStyle w:val="NormalWeb"/>
        <w:shd w:val="clear" w:color="auto" w:fill="C5E0B3" w:themeFill="accent6" w:themeFillTint="66"/>
        <w:spacing w:line="360" w:lineRule="auto"/>
        <w:rPr>
          <w:rFonts w:ascii="Arial" w:hAnsi="Arial" w:cs="Arial"/>
          <w:sz w:val="28"/>
          <w:szCs w:val="28"/>
        </w:rPr>
      </w:pPr>
      <w:r w:rsidRPr="00737AF9">
        <w:rPr>
          <w:rFonts w:ascii="Arial" w:hAnsi="Arial" w:cs="Arial"/>
          <w:sz w:val="28"/>
          <w:szCs w:val="28"/>
        </w:rPr>
        <w:t xml:space="preserve">  </w:t>
      </w:r>
      <w:r w:rsidRPr="00737AF9">
        <w:rPr>
          <w:rStyle w:val="citation-132"/>
          <w:rFonts w:ascii="Arial" w:hAnsi="Arial" w:cs="Arial"/>
          <w:b/>
          <w:bCs/>
          <w:sz w:val="28"/>
          <w:szCs w:val="28"/>
        </w:rPr>
        <w:t>Licensing</w:t>
      </w:r>
      <w:r w:rsidRPr="00737AF9">
        <w:rPr>
          <w:rStyle w:val="citation-132"/>
          <w:rFonts w:ascii="Arial" w:hAnsi="Arial" w:cs="Arial"/>
          <w:sz w:val="28"/>
          <w:szCs w:val="28"/>
        </w:rPr>
        <w:t xml:space="preserve">: </w:t>
      </w:r>
      <w:r w:rsidRPr="00737AF9">
        <w:rPr>
          <w:rStyle w:val="citation-132"/>
          <w:rFonts w:ascii="Arial" w:hAnsi="Arial" w:cs="Arial"/>
          <w:sz w:val="28"/>
          <w:szCs w:val="28"/>
          <w:highlight w:val="green"/>
        </w:rPr>
        <w:t>official or legal permission to engage in a regulated activity</w:t>
      </w:r>
      <w:r w:rsidRPr="00737AF9">
        <w:rPr>
          <w:rFonts w:ascii="Arial" w:hAnsi="Arial" w:cs="Arial"/>
          <w:sz w:val="28"/>
          <w:szCs w:val="28"/>
          <w:highlight w:val="green"/>
        </w:rPr>
        <w:t>.</w:t>
      </w:r>
    </w:p>
    <w:p w14:paraId="55F7B0F8"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Style w:val="citation-131"/>
          <w:rFonts w:ascii="Arial" w:hAnsi="Arial" w:cs="Arial"/>
          <w:b/>
          <w:bCs/>
          <w:sz w:val="28"/>
          <w:szCs w:val="28"/>
        </w:rPr>
        <w:t>Computer professional</w:t>
      </w:r>
      <w:r w:rsidRPr="00737AF9">
        <w:rPr>
          <w:rStyle w:val="citation-131"/>
          <w:rFonts w:ascii="Arial" w:hAnsi="Arial" w:cs="Arial"/>
          <w:sz w:val="28"/>
          <w:szCs w:val="28"/>
          <w:highlight w:val="green"/>
        </w:rPr>
        <w:t>: someone who has assured competence in information technology</w:t>
      </w:r>
      <w:r w:rsidRPr="00737AF9">
        <w:rPr>
          <w:rFonts w:ascii="Arial" w:hAnsi="Arial" w:cs="Arial"/>
          <w:sz w:val="28"/>
          <w:szCs w:val="28"/>
          <w:highlight w:val="green"/>
        </w:rPr>
        <w:t>.</w:t>
      </w:r>
    </w:p>
    <w:p w14:paraId="7B9BBCEC" w14:textId="77777777" w:rsidR="001576E2" w:rsidRPr="00737AF9" w:rsidRDefault="001576E2" w:rsidP="00737AF9">
      <w:pPr>
        <w:pStyle w:val="NormalWeb"/>
        <w:spacing w:line="360" w:lineRule="auto"/>
        <w:rPr>
          <w:rFonts w:ascii="Arial" w:hAnsi="Arial" w:cs="Arial"/>
          <w:sz w:val="28"/>
          <w:szCs w:val="28"/>
        </w:rPr>
      </w:pPr>
    </w:p>
    <w:p w14:paraId="1A4CF5A9" w14:textId="77777777" w:rsidR="001576E2" w:rsidRPr="00737AF9" w:rsidRDefault="001576E2" w:rsidP="00737AF9">
      <w:pPr>
        <w:pStyle w:val="NormalWeb"/>
        <w:spacing w:line="360" w:lineRule="auto"/>
        <w:rPr>
          <w:rFonts w:ascii="Arial" w:hAnsi="Arial" w:cs="Arial"/>
          <w:sz w:val="28"/>
          <w:szCs w:val="28"/>
        </w:rPr>
      </w:pPr>
      <w:r w:rsidRPr="00737AF9">
        <w:rPr>
          <w:rFonts w:ascii="Arial" w:hAnsi="Arial" w:cs="Arial"/>
          <w:sz w:val="28"/>
          <w:szCs w:val="28"/>
        </w:rPr>
        <w:t xml:space="preserve">  </w:t>
      </w:r>
      <w:r w:rsidRPr="00737AF9">
        <w:rPr>
          <w:rFonts w:ascii="Arial" w:hAnsi="Arial" w:cs="Arial"/>
          <w:b/>
          <w:bCs/>
          <w:sz w:val="28"/>
          <w:szCs w:val="28"/>
          <w:highlight w:val="green"/>
        </w:rPr>
        <w:t>How to become an effective IT professional</w:t>
      </w:r>
      <w:r w:rsidRPr="00737AF9">
        <w:rPr>
          <w:rFonts w:ascii="Arial" w:hAnsi="Arial" w:cs="Arial"/>
          <w:sz w:val="28"/>
          <w:szCs w:val="28"/>
          <w:highlight w:val="green"/>
        </w:rPr>
        <w:t>:</w:t>
      </w:r>
    </w:p>
    <w:p w14:paraId="15790686" w14:textId="77777777"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30"/>
          <w:rFonts w:ascii="Arial" w:hAnsi="Arial" w:cs="Arial"/>
          <w:sz w:val="28"/>
          <w:szCs w:val="28"/>
        </w:rPr>
        <w:t>Get a degree</w:t>
      </w:r>
      <w:r w:rsidRPr="00737AF9">
        <w:rPr>
          <w:rFonts w:ascii="Arial" w:hAnsi="Arial" w:cs="Arial"/>
          <w:sz w:val="28"/>
          <w:szCs w:val="28"/>
        </w:rPr>
        <w:t>.</w:t>
      </w:r>
    </w:p>
    <w:p w14:paraId="5EFC0A03" w14:textId="77777777"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29"/>
          <w:rFonts w:ascii="Arial" w:hAnsi="Arial" w:cs="Arial"/>
          <w:sz w:val="28"/>
          <w:szCs w:val="28"/>
        </w:rPr>
        <w:t>Have initiative and be self-disciplined</w:t>
      </w:r>
      <w:r w:rsidRPr="00737AF9">
        <w:rPr>
          <w:rFonts w:ascii="Arial" w:hAnsi="Arial" w:cs="Arial"/>
          <w:sz w:val="28"/>
          <w:szCs w:val="28"/>
        </w:rPr>
        <w:t>.</w:t>
      </w:r>
    </w:p>
    <w:p w14:paraId="0618EBF0" w14:textId="77777777"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28"/>
          <w:rFonts w:ascii="Arial" w:hAnsi="Arial" w:cs="Arial"/>
          <w:sz w:val="28"/>
          <w:szCs w:val="28"/>
        </w:rPr>
        <w:lastRenderedPageBreak/>
        <w:t>Be willing to continue education</w:t>
      </w:r>
      <w:r w:rsidRPr="00737AF9">
        <w:rPr>
          <w:rFonts w:ascii="Arial" w:hAnsi="Arial" w:cs="Arial"/>
          <w:sz w:val="28"/>
          <w:szCs w:val="28"/>
        </w:rPr>
        <w:t>.</w:t>
      </w:r>
    </w:p>
    <w:p w14:paraId="051FF74F" w14:textId="77777777"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27"/>
          <w:rFonts w:ascii="Arial" w:hAnsi="Arial" w:cs="Arial"/>
          <w:sz w:val="28"/>
          <w:szCs w:val="28"/>
        </w:rPr>
        <w:t>Have an affinity for problem-solving</w:t>
      </w:r>
      <w:r w:rsidRPr="00737AF9">
        <w:rPr>
          <w:rFonts w:ascii="Arial" w:hAnsi="Arial" w:cs="Arial"/>
          <w:sz w:val="28"/>
          <w:szCs w:val="28"/>
        </w:rPr>
        <w:t>.</w:t>
      </w:r>
    </w:p>
    <w:p w14:paraId="365F501E" w14:textId="77777777"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26"/>
          <w:rFonts w:ascii="Arial" w:hAnsi="Arial" w:cs="Arial"/>
          <w:sz w:val="28"/>
          <w:szCs w:val="28"/>
        </w:rPr>
        <w:t>Enjoy technology</w:t>
      </w:r>
      <w:r w:rsidRPr="00737AF9">
        <w:rPr>
          <w:rFonts w:ascii="Arial" w:hAnsi="Arial" w:cs="Arial"/>
          <w:sz w:val="28"/>
          <w:szCs w:val="28"/>
        </w:rPr>
        <w:t>.</w:t>
      </w:r>
    </w:p>
    <w:p w14:paraId="205BFE72" w14:textId="3CB3CE7C" w:rsidR="001576E2" w:rsidRPr="00737AF9" w:rsidRDefault="001576E2" w:rsidP="00737AF9">
      <w:pPr>
        <w:pStyle w:val="NormalWeb"/>
        <w:numPr>
          <w:ilvl w:val="0"/>
          <w:numId w:val="11"/>
        </w:numPr>
        <w:spacing w:line="360" w:lineRule="auto"/>
        <w:rPr>
          <w:rFonts w:ascii="Arial" w:hAnsi="Arial" w:cs="Arial"/>
          <w:sz w:val="28"/>
          <w:szCs w:val="28"/>
        </w:rPr>
      </w:pPr>
      <w:r w:rsidRPr="00737AF9">
        <w:rPr>
          <w:rStyle w:val="citation-125"/>
          <w:rFonts w:ascii="Arial" w:hAnsi="Arial" w:cs="Arial"/>
          <w:sz w:val="28"/>
          <w:szCs w:val="28"/>
        </w:rPr>
        <w:t>Obtain additional certifications</w:t>
      </w:r>
      <w:r w:rsidRPr="00737AF9">
        <w:rPr>
          <w:rFonts w:ascii="Arial" w:hAnsi="Arial" w:cs="Arial"/>
          <w:sz w:val="28"/>
          <w:szCs w:val="28"/>
        </w:rPr>
        <w:t>.</w:t>
      </w:r>
    </w:p>
    <w:bookmarkEnd w:id="4"/>
    <w:p w14:paraId="2C516B9A"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INTRODUCTION TO DISPUTE RESOLUTION</w:t>
      </w:r>
    </w:p>
    <w:p w14:paraId="4A99BC99" w14:textId="77777777" w:rsidR="00C73024" w:rsidRPr="00737AF9" w:rsidRDefault="00C73024" w:rsidP="00737AF9">
      <w:pPr>
        <w:numPr>
          <w:ilvl w:val="0"/>
          <w:numId w:val="1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Definition:</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Dispute resolution encompasses various formal and informal processes to resolve disagreements</w:t>
      </w:r>
      <w:r w:rsidRPr="00737AF9">
        <w:rPr>
          <w:rFonts w:ascii="Arial" w:eastAsia="Times New Roman" w:hAnsi="Arial" w:cs="Arial"/>
          <w:kern w:val="0"/>
          <w:sz w:val="28"/>
          <w:szCs w:val="28"/>
          <w:highlight w:val="yellow"/>
          <w:lang w:eastAsia="en-PH"/>
          <w14:ligatures w14:val="none"/>
        </w:rPr>
        <w:t>.</w:t>
      </w:r>
      <w:r w:rsidRPr="00737AF9">
        <w:rPr>
          <w:rFonts w:ascii="Arial" w:eastAsia="Times New Roman" w:hAnsi="Arial" w:cs="Arial"/>
          <w:kern w:val="0"/>
          <w:sz w:val="28"/>
          <w:szCs w:val="28"/>
          <w:lang w:eastAsia="en-PH"/>
          <w14:ligatures w14:val="none"/>
        </w:rPr>
        <w:t xml:space="preserve"> It includes methods like negotiation, mediation, arbitration, and litigation, providing mechanisms that serve to mitigate or settle conflicts without escalating adversarial relationships.</w:t>
      </w:r>
    </w:p>
    <w:p w14:paraId="06E528A1" w14:textId="77777777" w:rsidR="00C73024" w:rsidRPr="00737AF9" w:rsidRDefault="00C73024" w:rsidP="00737AF9">
      <w:pPr>
        <w:numPr>
          <w:ilvl w:val="0"/>
          <w:numId w:val="12"/>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Importance:</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Effectively addressing disputes is crucial for maintaining harmony within legal agreements and business relationships, preventing costly litigation and fostering cooperative resolution.</w:t>
      </w:r>
      <w:r w:rsidRPr="00737AF9">
        <w:rPr>
          <w:rFonts w:ascii="Arial" w:eastAsia="Times New Roman" w:hAnsi="Arial" w:cs="Arial"/>
          <w:kern w:val="0"/>
          <w:sz w:val="28"/>
          <w:szCs w:val="28"/>
          <w:lang w:eastAsia="en-PH"/>
          <w14:ligatures w14:val="none"/>
        </w:rPr>
        <w:t xml:space="preserve"> It minimizes disruption, promotes trust, and contributes to long-term partnerships.</w:t>
      </w:r>
    </w:p>
    <w:p w14:paraId="2054634F"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666AC995">
          <v:rect id="_x0000_i1030" style="width:0;height:1.5pt" o:hralign="center" o:hrstd="t" o:hr="t" fillcolor="#a0a0a0" stroked="f"/>
        </w:pict>
      </w:r>
    </w:p>
    <w:p w14:paraId="607297BA"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CONTRACTS AND DISPUTE RESOLUTION</w:t>
      </w:r>
    </w:p>
    <w:p w14:paraId="2733A618" w14:textId="77777777" w:rsidR="00C73024" w:rsidRPr="00737AF9" w:rsidRDefault="00C73024" w:rsidP="00737AF9">
      <w:pPr>
        <w:numPr>
          <w:ilvl w:val="0"/>
          <w:numId w:val="1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Role of Contracts: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Contracts serve as the foundational legal agreements guiding interactions and obligations among parties</w:t>
      </w:r>
      <w:r w:rsidRPr="00737AF9">
        <w:rPr>
          <w:rFonts w:ascii="Arial" w:eastAsia="Times New Roman" w:hAnsi="Arial" w:cs="Arial"/>
          <w:kern w:val="0"/>
          <w:sz w:val="28"/>
          <w:szCs w:val="28"/>
          <w:lang w:eastAsia="en-PH"/>
          <w14:ligatures w14:val="none"/>
        </w:rPr>
        <w:t>. When conflicts arise, the contract's specific terms become critical in determining rights, responsibilities, and the path for resolution.</w:t>
      </w:r>
    </w:p>
    <w:p w14:paraId="0377B34D" w14:textId="77777777" w:rsidR="00C73024" w:rsidRPr="00737AF9" w:rsidRDefault="00C73024" w:rsidP="00737AF9">
      <w:pPr>
        <w:numPr>
          <w:ilvl w:val="0"/>
          <w:numId w:val="1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Case Report Examples: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Exploring real-life case studies where contractual disputes have occurred provides insight into common triggers for conflict</w:t>
      </w:r>
      <w:r w:rsidRPr="00737AF9">
        <w:rPr>
          <w:rFonts w:ascii="Arial" w:eastAsia="Times New Roman" w:hAnsi="Arial" w:cs="Arial"/>
          <w:kern w:val="0"/>
          <w:sz w:val="28"/>
          <w:szCs w:val="28"/>
          <w:lang w:eastAsia="en-PH"/>
          <w14:ligatures w14:val="none"/>
        </w:rPr>
        <w:t xml:space="preserve"> and the effectiveness of various resolution strategies employed throughout the process.</w:t>
      </w:r>
    </w:p>
    <w:p w14:paraId="22263684" w14:textId="77777777" w:rsidR="00C73024" w:rsidRPr="00737AF9" w:rsidRDefault="00C73024" w:rsidP="00737AF9">
      <w:pPr>
        <w:numPr>
          <w:ilvl w:val="0"/>
          <w:numId w:val="13"/>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Key Clauses: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Including clauses on dispute resolution mechanisms, such as arbitration agreements and mediation requirements</w:t>
      </w:r>
      <w:r w:rsidRPr="00737AF9">
        <w:rPr>
          <w:rFonts w:ascii="Arial" w:eastAsia="Times New Roman" w:hAnsi="Arial" w:cs="Arial"/>
          <w:kern w:val="0"/>
          <w:sz w:val="28"/>
          <w:szCs w:val="28"/>
          <w:lang w:eastAsia="en-PH"/>
          <w14:ligatures w14:val="none"/>
        </w:rPr>
        <w:t>, can preemptively address potential conflicts and streamline resolution processes should disputes arise.</w:t>
      </w:r>
    </w:p>
    <w:p w14:paraId="2F061981"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lastRenderedPageBreak/>
        <w:pict w14:anchorId="29C451EA">
          <v:rect id="_x0000_i1031" style="width:0;height:1.5pt" o:hralign="center" o:hrstd="t" o:hr="t" fillcolor="#a0a0a0" stroked="f"/>
        </w:pict>
      </w:r>
    </w:p>
    <w:p w14:paraId="180D4282"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MEMORANDUM OF UNDERSTANDING (MOU) AND DISPUTE</w:t>
      </w:r>
    </w:p>
    <w:p w14:paraId="4FBD2422" w14:textId="77777777" w:rsidR="00C73024" w:rsidRPr="00737AF9" w:rsidRDefault="00C73024" w:rsidP="00737AF9">
      <w:pPr>
        <w:numPr>
          <w:ilvl w:val="0"/>
          <w:numId w:val="1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 xml:space="preserve">Understanding </w:t>
      </w:r>
      <w:proofErr w:type="spellStart"/>
      <w:r w:rsidRPr="00737AF9">
        <w:rPr>
          <w:rFonts w:ascii="Arial" w:eastAsia="Times New Roman" w:hAnsi="Arial" w:cs="Arial"/>
          <w:b/>
          <w:bCs/>
          <w:kern w:val="0"/>
          <w:sz w:val="28"/>
          <w:szCs w:val="28"/>
          <w:lang w:eastAsia="en-PH"/>
          <w14:ligatures w14:val="none"/>
        </w:rPr>
        <w:t>MoUs</w:t>
      </w:r>
      <w:proofErr w:type="spellEnd"/>
      <w:r w:rsidRPr="00737AF9">
        <w:rPr>
          <w:rFonts w:ascii="Arial" w:eastAsia="Times New Roman" w:hAnsi="Arial" w:cs="Arial"/>
          <w:b/>
          <w:bCs/>
          <w:kern w:val="0"/>
          <w:sz w:val="28"/>
          <w:szCs w:val="28"/>
          <w:lang w:eastAsia="en-PH"/>
          <w14:ligatures w14:val="none"/>
        </w:rPr>
        <w:t>:</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A Memorandum of Understanding is a formal agreement outlining the intentions and expectations of involved parties</w:t>
      </w:r>
      <w:r w:rsidRPr="00737AF9">
        <w:rPr>
          <w:rFonts w:ascii="Arial" w:eastAsia="Times New Roman" w:hAnsi="Arial" w:cs="Arial"/>
          <w:kern w:val="0"/>
          <w:sz w:val="28"/>
          <w:szCs w:val="28"/>
          <w:lang w:eastAsia="en-PH"/>
          <w14:ligatures w14:val="none"/>
        </w:rPr>
        <w:t xml:space="preserve">. While not legally binding, </w:t>
      </w:r>
      <w:proofErr w:type="spellStart"/>
      <w:r w:rsidRPr="00737AF9">
        <w:rPr>
          <w:rFonts w:ascii="Arial" w:eastAsia="Times New Roman" w:hAnsi="Arial" w:cs="Arial"/>
          <w:kern w:val="0"/>
          <w:sz w:val="28"/>
          <w:szCs w:val="28"/>
          <w:lang w:eastAsia="en-PH"/>
          <w14:ligatures w14:val="none"/>
        </w:rPr>
        <w:t>MoUs</w:t>
      </w:r>
      <w:proofErr w:type="spellEnd"/>
      <w:r w:rsidRPr="00737AF9">
        <w:rPr>
          <w:rFonts w:ascii="Arial" w:eastAsia="Times New Roman" w:hAnsi="Arial" w:cs="Arial"/>
          <w:kern w:val="0"/>
          <w:sz w:val="28"/>
          <w:szCs w:val="28"/>
          <w:lang w:eastAsia="en-PH"/>
          <w14:ligatures w14:val="none"/>
        </w:rPr>
        <w:t xml:space="preserve"> set a clear framework for collaborative efforts, making it essential to articulate mutual goals and responsibilities.</w:t>
      </w:r>
    </w:p>
    <w:p w14:paraId="261FFAF4" w14:textId="77777777" w:rsidR="00C73024" w:rsidRPr="00737AF9" w:rsidRDefault="00C73024" w:rsidP="00737AF9">
      <w:pPr>
        <w:numPr>
          <w:ilvl w:val="0"/>
          <w:numId w:val="1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Challenges: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 xml:space="preserve">Misunderstandings arise from </w:t>
      </w:r>
      <w:proofErr w:type="spellStart"/>
      <w:r w:rsidRPr="00737AF9">
        <w:rPr>
          <w:rFonts w:ascii="Arial" w:eastAsia="Times New Roman" w:hAnsi="Arial" w:cs="Arial"/>
          <w:kern w:val="0"/>
          <w:sz w:val="28"/>
          <w:szCs w:val="28"/>
          <w:highlight w:val="green"/>
          <w:lang w:eastAsia="en-PH"/>
          <w14:ligatures w14:val="none"/>
        </w:rPr>
        <w:t>MoUs</w:t>
      </w:r>
      <w:proofErr w:type="spellEnd"/>
      <w:r w:rsidRPr="00737AF9">
        <w:rPr>
          <w:rFonts w:ascii="Arial" w:eastAsia="Times New Roman" w:hAnsi="Arial" w:cs="Arial"/>
          <w:kern w:val="0"/>
          <w:sz w:val="28"/>
          <w:szCs w:val="28"/>
          <w:highlight w:val="green"/>
          <w:lang w:eastAsia="en-PH"/>
          <w14:ligatures w14:val="none"/>
        </w:rPr>
        <w:t xml:space="preserve"> due to the challenges in interpreting non-binding agreements</w:t>
      </w:r>
      <w:r w:rsidRPr="00737AF9">
        <w:rPr>
          <w:rFonts w:ascii="Arial" w:eastAsia="Times New Roman" w:hAnsi="Arial" w:cs="Arial"/>
          <w:kern w:val="0"/>
          <w:sz w:val="28"/>
          <w:szCs w:val="28"/>
          <w:lang w:eastAsia="en-PH"/>
          <w14:ligatures w14:val="none"/>
        </w:rPr>
        <w:t>, highlighting the need for clarity in language and expectations.</w:t>
      </w:r>
    </w:p>
    <w:p w14:paraId="33EB2ADF" w14:textId="77777777" w:rsidR="00C73024" w:rsidRPr="00737AF9" w:rsidRDefault="00C73024" w:rsidP="00737AF9">
      <w:pPr>
        <w:numPr>
          <w:ilvl w:val="0"/>
          <w:numId w:val="14"/>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Case Studies on MoU Disputes</w:t>
      </w:r>
    </w:p>
    <w:p w14:paraId="5FD88ABF" w14:textId="77777777" w:rsidR="00C73024" w:rsidRPr="00737AF9" w:rsidRDefault="00C73024" w:rsidP="00737AF9">
      <w:pPr>
        <w:numPr>
          <w:ilvl w:val="0"/>
          <w:numId w:val="14"/>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highlight w:val="green"/>
          <w:lang w:eastAsia="en-PH"/>
          <w14:ligatures w14:val="none"/>
        </w:rPr>
        <w:t>Resolution Strategies:</w:t>
      </w:r>
      <w:r w:rsidRPr="00737AF9">
        <w:rPr>
          <w:rFonts w:ascii="Arial" w:eastAsia="Times New Roman" w:hAnsi="Arial" w:cs="Arial"/>
          <w:kern w:val="0"/>
          <w:sz w:val="28"/>
          <w:szCs w:val="28"/>
          <w:highlight w:val="green"/>
          <w:lang w:eastAsia="en-PH"/>
          <w14:ligatures w14:val="none"/>
        </w:rPr>
        <w:t xml:space="preserve"> Strategies for resolving MoU disputes often include renegotiation, mediation, and active communication between parties</w:t>
      </w:r>
      <w:r w:rsidRPr="00737AF9">
        <w:rPr>
          <w:rFonts w:ascii="Arial" w:eastAsia="Times New Roman" w:hAnsi="Arial" w:cs="Arial"/>
          <w:kern w:val="0"/>
          <w:sz w:val="28"/>
          <w:szCs w:val="28"/>
          <w:lang w:eastAsia="en-PH"/>
          <w14:ligatures w14:val="none"/>
        </w:rPr>
        <w:t>. Ensuring mutual understanding and clarifying ambiguities can prevent escalation of conflicts and strengthen partnerships.</w:t>
      </w:r>
    </w:p>
    <w:p w14:paraId="114FA425"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6B87505A">
          <v:rect id="_x0000_i1032" style="width:0;height:1.5pt" o:hralign="center" o:hrstd="t" o:hr="t" fillcolor="#a0a0a0" stroked="f"/>
        </w:pict>
      </w:r>
    </w:p>
    <w:p w14:paraId="3758E25A"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NON-DISCLOSURE AGREEMENT (NDA)</w:t>
      </w:r>
    </w:p>
    <w:p w14:paraId="67F07866" w14:textId="77777777" w:rsidR="00C73024" w:rsidRPr="00737AF9" w:rsidRDefault="00C73024" w:rsidP="00737AF9">
      <w:pPr>
        <w:numPr>
          <w:ilvl w:val="0"/>
          <w:numId w:val="1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Importance:</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NDAs are critical for safeguarding proprietary information, ensuring sensitive business strategies, designs, or data are not disclosed to unauthorized parties.</w:t>
      </w:r>
      <w:r w:rsidRPr="00737AF9">
        <w:rPr>
          <w:rFonts w:ascii="Arial" w:eastAsia="Times New Roman" w:hAnsi="Arial" w:cs="Arial"/>
          <w:kern w:val="0"/>
          <w:sz w:val="28"/>
          <w:szCs w:val="28"/>
          <w:lang w:eastAsia="en-PH"/>
          <w14:ligatures w14:val="none"/>
        </w:rPr>
        <w:t xml:space="preserve"> They establish trust and provide a legal basis for confidentiality among collaborators.</w:t>
      </w:r>
    </w:p>
    <w:p w14:paraId="0F47DBDE" w14:textId="77777777" w:rsidR="00C73024" w:rsidRPr="00737AF9" w:rsidRDefault="00C73024" w:rsidP="00737AF9">
      <w:pPr>
        <w:numPr>
          <w:ilvl w:val="0"/>
          <w:numId w:val="15"/>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Common Disputes: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Breaches of confidentiality, misinterpretation of terms, or disputes regarding the scope of confidential information.</w:t>
      </w:r>
    </w:p>
    <w:p w14:paraId="52CA7BF6" w14:textId="77777777" w:rsidR="00C73024" w:rsidRPr="00737AF9" w:rsidRDefault="00C73024" w:rsidP="00737AF9">
      <w:pPr>
        <w:numPr>
          <w:ilvl w:val="0"/>
          <w:numId w:val="15"/>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Resolution Mechanisms: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Negotiation, mediation, and, if necessary, litigation. Clear communication and understanding of NDA terms can mitigate issues before escalation.</w:t>
      </w:r>
    </w:p>
    <w:p w14:paraId="3D025B91"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41227E70">
          <v:rect id="_x0000_i1033" style="width:0;height:1.5pt" o:hralign="center" o:hrstd="t" o:hr="t" fillcolor="#a0a0a0" stroked="f"/>
        </w:pict>
      </w:r>
    </w:p>
    <w:p w14:paraId="1E7FA34B"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USER AGREEMENT AND LIABILITIES</w:t>
      </w:r>
    </w:p>
    <w:p w14:paraId="21A83104" w14:textId="77777777" w:rsidR="00C73024" w:rsidRPr="00737AF9" w:rsidRDefault="00C73024" w:rsidP="00737AF9">
      <w:pPr>
        <w:numPr>
          <w:ilvl w:val="0"/>
          <w:numId w:val="16"/>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lastRenderedPageBreak/>
        <w:t>Types of User Agreements: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End User License Agreements (EULAs), Terms of Service (</w:t>
      </w:r>
      <w:proofErr w:type="spellStart"/>
      <w:r w:rsidRPr="00737AF9">
        <w:rPr>
          <w:rFonts w:ascii="Arial" w:eastAsia="Times New Roman" w:hAnsi="Arial" w:cs="Arial"/>
          <w:kern w:val="0"/>
          <w:sz w:val="28"/>
          <w:szCs w:val="28"/>
          <w:highlight w:val="green"/>
          <w:lang w:eastAsia="en-PH"/>
          <w14:ligatures w14:val="none"/>
        </w:rPr>
        <w:t>ToS</w:t>
      </w:r>
      <w:proofErr w:type="spellEnd"/>
      <w:r w:rsidRPr="00737AF9">
        <w:rPr>
          <w:rFonts w:ascii="Arial" w:eastAsia="Times New Roman" w:hAnsi="Arial" w:cs="Arial"/>
          <w:kern w:val="0"/>
          <w:sz w:val="28"/>
          <w:szCs w:val="28"/>
          <w:highlight w:val="green"/>
          <w:lang w:eastAsia="en-PH"/>
          <w14:ligatures w14:val="none"/>
        </w:rPr>
        <w:t>), and Privacy Policies establish the rights and responsibilities of users.</w:t>
      </w:r>
    </w:p>
    <w:p w14:paraId="4C6D25D8" w14:textId="77777777" w:rsidR="00C73024" w:rsidRPr="00737AF9" w:rsidRDefault="00C73024" w:rsidP="00737AF9">
      <w:pPr>
        <w:numPr>
          <w:ilvl w:val="0"/>
          <w:numId w:val="1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Vicarious Liability:</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Holding one party legally accountable for the actions of another, particularly in employer-employee relationships</w:t>
      </w:r>
      <w:r w:rsidRPr="00737AF9">
        <w:rPr>
          <w:rFonts w:ascii="Arial" w:eastAsia="Times New Roman" w:hAnsi="Arial" w:cs="Arial"/>
          <w:kern w:val="0"/>
          <w:sz w:val="28"/>
          <w:szCs w:val="28"/>
          <w:lang w:eastAsia="en-PH"/>
          <w14:ligatures w14:val="none"/>
        </w:rPr>
        <w:t>.</w:t>
      </w:r>
    </w:p>
    <w:p w14:paraId="12519C93" w14:textId="77777777" w:rsidR="00C73024" w:rsidRPr="00737AF9" w:rsidRDefault="00C73024" w:rsidP="00737AF9">
      <w:pPr>
        <w:numPr>
          <w:ilvl w:val="0"/>
          <w:numId w:val="16"/>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Case Reports: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Analyze user agreement disputes to reveal common tensions and emphasize user comprehension and enforceability across jurisdictions</w:t>
      </w:r>
      <w:r w:rsidRPr="00737AF9">
        <w:rPr>
          <w:rFonts w:ascii="Arial" w:eastAsia="Times New Roman" w:hAnsi="Arial" w:cs="Arial"/>
          <w:kern w:val="0"/>
          <w:sz w:val="28"/>
          <w:szCs w:val="28"/>
          <w:lang w:eastAsia="en-PH"/>
          <w14:ligatures w14:val="none"/>
        </w:rPr>
        <w:t>.</w:t>
      </w:r>
    </w:p>
    <w:p w14:paraId="5FF0635B"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63595E56">
          <v:rect id="_x0000_i1034" style="width:0;height:1.5pt" o:hralign="center" o:hrstd="t" o:hr="t" fillcolor="#a0a0a0" stroked="f"/>
        </w:pict>
      </w:r>
    </w:p>
    <w:p w14:paraId="24207D7E"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WARRANTY AND MAINTENANCE DISPUTES</w:t>
      </w:r>
    </w:p>
    <w:p w14:paraId="0D7AFFAD" w14:textId="77777777" w:rsidR="00C73024" w:rsidRPr="00737AF9" w:rsidRDefault="00C73024" w:rsidP="00737AF9">
      <w:pPr>
        <w:numPr>
          <w:ilvl w:val="0"/>
          <w:numId w:val="17"/>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Understanding Warranties: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A warranty is a promise or guarantee regarding the condition of a product or service, outlining repair or replacement obligations</w:t>
      </w:r>
      <w:r w:rsidRPr="00737AF9">
        <w:rPr>
          <w:rFonts w:ascii="Arial" w:eastAsia="Times New Roman" w:hAnsi="Arial" w:cs="Arial"/>
          <w:kern w:val="0"/>
          <w:sz w:val="28"/>
          <w:szCs w:val="28"/>
          <w:lang w:eastAsia="en-PH"/>
          <w14:ligatures w14:val="none"/>
        </w:rPr>
        <w:t>.</w:t>
      </w:r>
    </w:p>
    <w:p w14:paraId="42AF4C77" w14:textId="77777777" w:rsidR="00C73024" w:rsidRPr="00737AF9" w:rsidRDefault="00C73024" w:rsidP="00737AF9">
      <w:pPr>
        <w:numPr>
          <w:ilvl w:val="0"/>
          <w:numId w:val="17"/>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Common Disputes: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Differing interpretations of warranty terms regarding repairs, defects, or compliance.</w:t>
      </w:r>
    </w:p>
    <w:p w14:paraId="5A15490C" w14:textId="77777777" w:rsidR="00C73024" w:rsidRPr="00737AF9" w:rsidRDefault="00C73024" w:rsidP="00737AF9">
      <w:pPr>
        <w:numPr>
          <w:ilvl w:val="0"/>
          <w:numId w:val="17"/>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lang w:eastAsia="en-PH"/>
          <w14:ligatures w14:val="none"/>
        </w:rPr>
        <w:t>Resolution Strategies:</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Negotiation, arbitration, or third-party evaluations. Prompt communication and clear documentation prevent escalation.</w:t>
      </w:r>
    </w:p>
    <w:p w14:paraId="7DA026B3" w14:textId="77777777" w:rsidR="00C73024" w:rsidRPr="00737AF9" w:rsidRDefault="00000000" w:rsidP="00737AF9">
      <w:pPr>
        <w:spacing w:after="0"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pict w14:anchorId="7684E64D">
          <v:rect id="_x0000_i1035" style="width:0;height:1.5pt" o:hralign="center" o:hrstd="t" o:hr="t" fillcolor="#a0a0a0" stroked="f"/>
        </w:pict>
      </w:r>
    </w:p>
    <w:p w14:paraId="03F99CF6" w14:textId="77777777" w:rsidR="00C73024" w:rsidRPr="00737AF9" w:rsidRDefault="00C73024" w:rsidP="00737AF9">
      <w:pPr>
        <w:spacing w:before="100" w:beforeAutospacing="1" w:after="100" w:afterAutospacing="1" w:line="360" w:lineRule="auto"/>
        <w:outlineLvl w:val="2"/>
        <w:rPr>
          <w:rFonts w:ascii="Arial" w:eastAsia="Times New Roman" w:hAnsi="Arial" w:cs="Arial"/>
          <w:b/>
          <w:bCs/>
          <w:kern w:val="0"/>
          <w:sz w:val="28"/>
          <w:szCs w:val="28"/>
          <w:lang w:eastAsia="en-PH"/>
          <w14:ligatures w14:val="none"/>
        </w:rPr>
      </w:pPr>
      <w:r w:rsidRPr="00737AF9">
        <w:rPr>
          <w:rFonts w:ascii="Arial" w:eastAsia="Times New Roman" w:hAnsi="Arial" w:cs="Arial"/>
          <w:b/>
          <w:bCs/>
          <w:kern w:val="0"/>
          <w:sz w:val="28"/>
          <w:szCs w:val="28"/>
          <w:lang w:eastAsia="en-PH"/>
          <w14:ligatures w14:val="none"/>
        </w:rPr>
        <w:t>OFFLINE DISPUTE RESOLUTION</w:t>
      </w:r>
    </w:p>
    <w:p w14:paraId="1A074DA1" w14:textId="77777777" w:rsidR="00C73024" w:rsidRPr="00737AF9" w:rsidRDefault="00C73024" w:rsidP="00737AF9">
      <w:pPr>
        <w:numPr>
          <w:ilvl w:val="0"/>
          <w:numId w:val="18"/>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Overview:</w:t>
      </w:r>
      <w:r w:rsidRPr="00737AF9">
        <w:rPr>
          <w:rFonts w:ascii="Arial" w:eastAsia="Times New Roman" w:hAnsi="Arial" w:cs="Arial"/>
          <w:kern w:val="0"/>
          <w:sz w:val="28"/>
          <w:szCs w:val="28"/>
          <w:lang w:eastAsia="en-PH"/>
          <w14:ligatures w14:val="none"/>
        </w:rPr>
        <w:t xml:space="preserve"> </w:t>
      </w:r>
      <w:r w:rsidRPr="00737AF9">
        <w:rPr>
          <w:rFonts w:ascii="Arial" w:eastAsia="Times New Roman" w:hAnsi="Arial" w:cs="Arial"/>
          <w:kern w:val="0"/>
          <w:sz w:val="28"/>
          <w:szCs w:val="28"/>
          <w:highlight w:val="green"/>
          <w:lang w:eastAsia="en-PH"/>
          <w14:ligatures w14:val="none"/>
        </w:rPr>
        <w:t>Includes mediation, litigation, and arbitration as traditional frameworks for resolving conflicts.</w:t>
      </w:r>
    </w:p>
    <w:p w14:paraId="2539DF2C" w14:textId="77777777" w:rsidR="00C73024" w:rsidRPr="00737AF9" w:rsidRDefault="00C73024" w:rsidP="00737AF9">
      <w:pPr>
        <w:numPr>
          <w:ilvl w:val="0"/>
          <w:numId w:val="18"/>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Definitions:</w:t>
      </w:r>
    </w:p>
    <w:p w14:paraId="383371FA" w14:textId="77777777" w:rsidR="00C73024" w:rsidRPr="00737AF9" w:rsidRDefault="00C73024" w:rsidP="00737AF9">
      <w:pPr>
        <w:numPr>
          <w:ilvl w:val="1"/>
          <w:numId w:val="18"/>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Mediation:</w:t>
      </w:r>
      <w:r w:rsidRPr="00737AF9">
        <w:rPr>
          <w:rFonts w:ascii="Arial" w:eastAsia="Times New Roman" w:hAnsi="Arial" w:cs="Arial"/>
          <w:kern w:val="0"/>
          <w:sz w:val="28"/>
          <w:szCs w:val="28"/>
          <w:highlight w:val="green"/>
          <w:lang w:eastAsia="en-PH"/>
          <w14:ligatures w14:val="none"/>
        </w:rPr>
        <w:t xml:space="preserve"> Neutral third party assists in negotiations.</w:t>
      </w:r>
    </w:p>
    <w:p w14:paraId="28A8593E" w14:textId="77777777" w:rsidR="00C73024" w:rsidRPr="00737AF9" w:rsidRDefault="00C73024" w:rsidP="00737AF9">
      <w:pPr>
        <w:numPr>
          <w:ilvl w:val="1"/>
          <w:numId w:val="18"/>
        </w:numPr>
        <w:spacing w:before="100" w:beforeAutospacing="1" w:after="100" w:afterAutospacing="1" w:line="360" w:lineRule="auto"/>
        <w:rPr>
          <w:rFonts w:ascii="Arial" w:eastAsia="Times New Roman" w:hAnsi="Arial" w:cs="Arial"/>
          <w:kern w:val="0"/>
          <w:sz w:val="28"/>
          <w:szCs w:val="28"/>
          <w:highlight w:val="green"/>
          <w:lang w:eastAsia="en-PH"/>
          <w14:ligatures w14:val="none"/>
        </w:rPr>
      </w:pPr>
      <w:r w:rsidRPr="00737AF9">
        <w:rPr>
          <w:rFonts w:ascii="Arial" w:eastAsia="Times New Roman" w:hAnsi="Arial" w:cs="Arial"/>
          <w:b/>
          <w:bCs/>
          <w:kern w:val="0"/>
          <w:sz w:val="28"/>
          <w:szCs w:val="28"/>
          <w:highlight w:val="green"/>
          <w:lang w:eastAsia="en-PH"/>
          <w14:ligatures w14:val="none"/>
        </w:rPr>
        <w:t>Litigation:</w:t>
      </w:r>
      <w:r w:rsidRPr="00737AF9">
        <w:rPr>
          <w:rFonts w:ascii="Arial" w:eastAsia="Times New Roman" w:hAnsi="Arial" w:cs="Arial"/>
          <w:kern w:val="0"/>
          <w:sz w:val="28"/>
          <w:szCs w:val="28"/>
          <w:highlight w:val="green"/>
          <w:lang w:eastAsia="en-PH"/>
          <w14:ligatures w14:val="none"/>
        </w:rPr>
        <w:t xml:space="preserve"> Court proceedings.</w:t>
      </w:r>
    </w:p>
    <w:p w14:paraId="5D7455B2" w14:textId="77777777" w:rsidR="00C73024" w:rsidRPr="00737AF9" w:rsidRDefault="00C73024" w:rsidP="00737AF9">
      <w:pPr>
        <w:numPr>
          <w:ilvl w:val="1"/>
          <w:numId w:val="18"/>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highlight w:val="green"/>
          <w:lang w:eastAsia="en-PH"/>
          <w14:ligatures w14:val="none"/>
        </w:rPr>
        <w:t>Arbitration:</w:t>
      </w:r>
      <w:r w:rsidRPr="00737AF9">
        <w:rPr>
          <w:rFonts w:ascii="Arial" w:eastAsia="Times New Roman" w:hAnsi="Arial" w:cs="Arial"/>
          <w:kern w:val="0"/>
          <w:sz w:val="28"/>
          <w:szCs w:val="28"/>
          <w:highlight w:val="green"/>
          <w:lang w:eastAsia="en-PH"/>
          <w14:ligatures w14:val="none"/>
        </w:rPr>
        <w:t xml:space="preserve"> Binding decision by an impartial arbitrator, similar to a private</w:t>
      </w:r>
      <w:r w:rsidRPr="00737AF9">
        <w:rPr>
          <w:rFonts w:ascii="Arial" w:eastAsia="Times New Roman" w:hAnsi="Arial" w:cs="Arial"/>
          <w:kern w:val="0"/>
          <w:sz w:val="28"/>
          <w:szCs w:val="28"/>
          <w:lang w:eastAsia="en-PH"/>
          <w14:ligatures w14:val="none"/>
        </w:rPr>
        <w:t xml:space="preserve"> trial.</w:t>
      </w:r>
    </w:p>
    <w:p w14:paraId="4E80045C" w14:textId="2ACCA613" w:rsidR="00C73024" w:rsidRPr="00737AF9" w:rsidRDefault="00C73024" w:rsidP="00737AF9">
      <w:pPr>
        <w:numPr>
          <w:ilvl w:val="0"/>
          <w:numId w:val="18"/>
        </w:numPr>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b/>
          <w:bCs/>
          <w:kern w:val="0"/>
          <w:sz w:val="28"/>
          <w:szCs w:val="28"/>
          <w:lang w:eastAsia="en-PH"/>
          <w14:ligatures w14:val="none"/>
        </w:rPr>
        <w:t>Case Studies:</w:t>
      </w:r>
      <w:r w:rsidRPr="00737AF9">
        <w:rPr>
          <w:rFonts w:ascii="Arial" w:eastAsia="Times New Roman" w:hAnsi="Arial" w:cs="Arial"/>
          <w:kern w:val="0"/>
          <w:sz w:val="28"/>
          <w:szCs w:val="28"/>
          <w:lang w:eastAsia="en-PH"/>
          <w14:ligatures w14:val="none"/>
        </w:rPr>
        <w:t xml:space="preserve"> Show practical application, selection of mediators/arbitrators, and effectiveness in various scenarios.</w:t>
      </w:r>
    </w:p>
    <w:p w14:paraId="4DAA8945" w14:textId="77777777" w:rsidR="00EA3EED" w:rsidRPr="00737AF9" w:rsidRDefault="00EA3EED" w:rsidP="00737AF9">
      <w:pPr>
        <w:spacing w:before="100" w:beforeAutospacing="1" w:after="100" w:afterAutospacing="1" w:line="360" w:lineRule="auto"/>
        <w:rPr>
          <w:rFonts w:ascii="Arial" w:eastAsia="Times New Roman" w:hAnsi="Arial" w:cs="Arial"/>
          <w:kern w:val="0"/>
          <w:sz w:val="28"/>
          <w:szCs w:val="28"/>
          <w:lang w:eastAsia="en-PH"/>
          <w14:ligatures w14:val="none"/>
        </w:rPr>
      </w:pPr>
    </w:p>
    <w:p w14:paraId="7EE2FEA3" w14:textId="13DB1BEA"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Free Speech - Freedom of speech is the right to express ideas and opinions without government censorship, but it is limited when it comes to libel, threats, obscenity, or national security.</w:t>
      </w:r>
    </w:p>
    <w:p w14:paraId="23077A43" w14:textId="31AAA484"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Internet Governance - Internet governance refers to the rules, policies, standards, and practices that coordinate and shape the use and evolution of the internet worldwide. It involves governments, private companies, civil society, and technical communities.</w:t>
      </w:r>
    </w:p>
    <w:p w14:paraId="1090499A" w14:textId="772D6775"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Anonymity - Anonymity is the ability to express opinions, share content, or communicate online without revealing one’s identity. It protects privacy and promotes free expression but can also lead to misuse (e.g., cyberbullying, fake news).</w:t>
      </w:r>
    </w:p>
    <w:p w14:paraId="1CDD1CC3" w14:textId="0F18A043"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Public Disclosure - Public disclosure refers to the act of making private or sensitive information about an individual publicly available without their consent, often violating their right to privacy.</w:t>
      </w:r>
    </w:p>
    <w:p w14:paraId="4B94E225" w14:textId="5D1D75E5"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Defamation - Defamation is a false statement presented as fact that harms a person’s reputation. It can be spoken (slander) or written (libel).</w:t>
      </w:r>
    </w:p>
    <w:p w14:paraId="65A3B81F" w14:textId="0BA4EBF0"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r w:rsidRPr="00737AF9">
        <w:rPr>
          <w:rFonts w:ascii="Arial" w:eastAsia="Times New Roman" w:hAnsi="Arial" w:cs="Arial"/>
          <w:kern w:val="0"/>
          <w:sz w:val="28"/>
          <w:szCs w:val="28"/>
          <w:lang w:eastAsia="en-PH"/>
          <w14:ligatures w14:val="none"/>
        </w:rPr>
        <w:t>Un-solicitation - Un-solicitation refers to sending unwanted or unsolicited communication, usually in the form of emails, ads, messages, or calls (commonly called “spam”). It is often considered an invasion of privacy.</w:t>
      </w:r>
    </w:p>
    <w:p w14:paraId="656F10DD" w14:textId="77777777" w:rsidR="00EA3EED" w:rsidRPr="00737AF9" w:rsidRDefault="00EA3EED" w:rsidP="00737AF9">
      <w:pPr>
        <w:shd w:val="clear" w:color="auto" w:fill="C5E0B3" w:themeFill="accent6" w:themeFillTint="66"/>
        <w:spacing w:before="100" w:beforeAutospacing="1" w:after="100" w:afterAutospacing="1" w:line="360" w:lineRule="auto"/>
        <w:rPr>
          <w:rFonts w:ascii="Arial" w:eastAsia="Times New Roman" w:hAnsi="Arial" w:cs="Arial"/>
          <w:kern w:val="0"/>
          <w:sz w:val="28"/>
          <w:szCs w:val="28"/>
          <w:lang w:eastAsia="en-PH"/>
          <w14:ligatures w14:val="none"/>
        </w:rPr>
      </w:pPr>
    </w:p>
    <w:p w14:paraId="325EDFC2" w14:textId="77777777" w:rsidR="00C73024" w:rsidRPr="00737AF9" w:rsidRDefault="00C73024" w:rsidP="00737AF9">
      <w:pPr>
        <w:spacing w:line="360" w:lineRule="auto"/>
        <w:rPr>
          <w:rFonts w:ascii="Arial" w:hAnsi="Arial" w:cs="Arial"/>
          <w:sz w:val="28"/>
          <w:szCs w:val="28"/>
        </w:rPr>
      </w:pPr>
    </w:p>
    <w:sectPr w:rsidR="00C73024" w:rsidRPr="00737AF9" w:rsidSect="001668CE">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0FD"/>
    <w:multiLevelType w:val="multilevel"/>
    <w:tmpl w:val="24EA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0254A"/>
    <w:multiLevelType w:val="multilevel"/>
    <w:tmpl w:val="969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A6A63"/>
    <w:multiLevelType w:val="multilevel"/>
    <w:tmpl w:val="3A88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0E71"/>
    <w:multiLevelType w:val="multilevel"/>
    <w:tmpl w:val="79BA5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31974"/>
    <w:multiLevelType w:val="multilevel"/>
    <w:tmpl w:val="6758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D5EEA"/>
    <w:multiLevelType w:val="multilevel"/>
    <w:tmpl w:val="0D8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E2684"/>
    <w:multiLevelType w:val="multilevel"/>
    <w:tmpl w:val="A0C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555CA"/>
    <w:multiLevelType w:val="multilevel"/>
    <w:tmpl w:val="D9DE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D1656"/>
    <w:multiLevelType w:val="multilevel"/>
    <w:tmpl w:val="4432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E5DA3"/>
    <w:multiLevelType w:val="multilevel"/>
    <w:tmpl w:val="1B94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35228"/>
    <w:multiLevelType w:val="multilevel"/>
    <w:tmpl w:val="249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56A56"/>
    <w:multiLevelType w:val="multilevel"/>
    <w:tmpl w:val="5D0C2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11004"/>
    <w:multiLevelType w:val="multilevel"/>
    <w:tmpl w:val="1A1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63E80"/>
    <w:multiLevelType w:val="multilevel"/>
    <w:tmpl w:val="DD3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F6353"/>
    <w:multiLevelType w:val="multilevel"/>
    <w:tmpl w:val="686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95D5F"/>
    <w:multiLevelType w:val="multilevel"/>
    <w:tmpl w:val="9268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D6A5E"/>
    <w:multiLevelType w:val="multilevel"/>
    <w:tmpl w:val="B27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926BF"/>
    <w:multiLevelType w:val="multilevel"/>
    <w:tmpl w:val="719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36250"/>
    <w:multiLevelType w:val="multilevel"/>
    <w:tmpl w:val="AB12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969259">
    <w:abstractNumId w:val="18"/>
  </w:num>
  <w:num w:numId="2" w16cid:durableId="1917548104">
    <w:abstractNumId w:val="4"/>
  </w:num>
  <w:num w:numId="3" w16cid:durableId="466748013">
    <w:abstractNumId w:val="15"/>
  </w:num>
  <w:num w:numId="4" w16cid:durableId="1269850996">
    <w:abstractNumId w:val="11"/>
  </w:num>
  <w:num w:numId="5" w16cid:durableId="1620793253">
    <w:abstractNumId w:val="7"/>
  </w:num>
  <w:num w:numId="6" w16cid:durableId="469635639">
    <w:abstractNumId w:val="2"/>
  </w:num>
  <w:num w:numId="7" w16cid:durableId="796071094">
    <w:abstractNumId w:val="0"/>
  </w:num>
  <w:num w:numId="8" w16cid:durableId="202063278">
    <w:abstractNumId w:val="16"/>
  </w:num>
  <w:num w:numId="9" w16cid:durableId="827288802">
    <w:abstractNumId w:val="1"/>
  </w:num>
  <w:num w:numId="10" w16cid:durableId="1459566549">
    <w:abstractNumId w:val="13"/>
  </w:num>
  <w:num w:numId="11" w16cid:durableId="177668154">
    <w:abstractNumId w:val="8"/>
  </w:num>
  <w:num w:numId="12" w16cid:durableId="1541897535">
    <w:abstractNumId w:val="12"/>
  </w:num>
  <w:num w:numId="13" w16cid:durableId="782383770">
    <w:abstractNumId w:val="6"/>
  </w:num>
  <w:num w:numId="14" w16cid:durableId="454174266">
    <w:abstractNumId w:val="14"/>
  </w:num>
  <w:num w:numId="15" w16cid:durableId="463237749">
    <w:abstractNumId w:val="5"/>
  </w:num>
  <w:num w:numId="16" w16cid:durableId="2028942056">
    <w:abstractNumId w:val="10"/>
  </w:num>
  <w:num w:numId="17" w16cid:durableId="900411739">
    <w:abstractNumId w:val="9"/>
  </w:num>
  <w:num w:numId="18" w16cid:durableId="428237603">
    <w:abstractNumId w:val="3"/>
  </w:num>
  <w:num w:numId="19" w16cid:durableId="659694240">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CE"/>
    <w:rsid w:val="00012259"/>
    <w:rsid w:val="0009647B"/>
    <w:rsid w:val="001576E2"/>
    <w:rsid w:val="001668CE"/>
    <w:rsid w:val="002600F7"/>
    <w:rsid w:val="002F1687"/>
    <w:rsid w:val="0031502A"/>
    <w:rsid w:val="00412053"/>
    <w:rsid w:val="004250EE"/>
    <w:rsid w:val="00517CAE"/>
    <w:rsid w:val="00551C49"/>
    <w:rsid w:val="005E5B99"/>
    <w:rsid w:val="0066690E"/>
    <w:rsid w:val="00737AF9"/>
    <w:rsid w:val="00B21192"/>
    <w:rsid w:val="00B935AF"/>
    <w:rsid w:val="00C73024"/>
    <w:rsid w:val="00D32E48"/>
    <w:rsid w:val="00DD2E0C"/>
    <w:rsid w:val="00EA3EED"/>
    <w:rsid w:val="00F47E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A06C"/>
  <w15:chartTrackingRefBased/>
  <w15:docId w15:val="{EAA4FC04-E3A8-4AB9-A453-C6C9F157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8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8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8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8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8CE"/>
    <w:rPr>
      <w:rFonts w:eastAsiaTheme="majorEastAsia" w:cstheme="majorBidi"/>
      <w:color w:val="272727" w:themeColor="text1" w:themeTint="D8"/>
    </w:rPr>
  </w:style>
  <w:style w:type="paragraph" w:styleId="Title">
    <w:name w:val="Title"/>
    <w:basedOn w:val="Normal"/>
    <w:next w:val="Normal"/>
    <w:link w:val="TitleChar"/>
    <w:uiPriority w:val="10"/>
    <w:qFormat/>
    <w:rsid w:val="00166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8CE"/>
    <w:pPr>
      <w:spacing w:before="160"/>
      <w:jc w:val="center"/>
    </w:pPr>
    <w:rPr>
      <w:i/>
      <w:iCs/>
      <w:color w:val="404040" w:themeColor="text1" w:themeTint="BF"/>
    </w:rPr>
  </w:style>
  <w:style w:type="character" w:customStyle="1" w:styleId="QuoteChar">
    <w:name w:val="Quote Char"/>
    <w:basedOn w:val="DefaultParagraphFont"/>
    <w:link w:val="Quote"/>
    <w:uiPriority w:val="29"/>
    <w:rsid w:val="001668CE"/>
    <w:rPr>
      <w:i/>
      <w:iCs/>
      <w:color w:val="404040" w:themeColor="text1" w:themeTint="BF"/>
    </w:rPr>
  </w:style>
  <w:style w:type="paragraph" w:styleId="ListParagraph">
    <w:name w:val="List Paragraph"/>
    <w:basedOn w:val="Normal"/>
    <w:uiPriority w:val="34"/>
    <w:qFormat/>
    <w:rsid w:val="001668CE"/>
    <w:pPr>
      <w:ind w:left="720"/>
      <w:contextualSpacing/>
    </w:pPr>
  </w:style>
  <w:style w:type="character" w:styleId="IntenseEmphasis">
    <w:name w:val="Intense Emphasis"/>
    <w:basedOn w:val="DefaultParagraphFont"/>
    <w:uiPriority w:val="21"/>
    <w:qFormat/>
    <w:rsid w:val="001668CE"/>
    <w:rPr>
      <w:i/>
      <w:iCs/>
      <w:color w:val="2F5496" w:themeColor="accent1" w:themeShade="BF"/>
    </w:rPr>
  </w:style>
  <w:style w:type="paragraph" w:styleId="IntenseQuote">
    <w:name w:val="Intense Quote"/>
    <w:basedOn w:val="Normal"/>
    <w:next w:val="Normal"/>
    <w:link w:val="IntenseQuoteChar"/>
    <w:uiPriority w:val="30"/>
    <w:qFormat/>
    <w:rsid w:val="00166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8CE"/>
    <w:rPr>
      <w:i/>
      <w:iCs/>
      <w:color w:val="2F5496" w:themeColor="accent1" w:themeShade="BF"/>
    </w:rPr>
  </w:style>
  <w:style w:type="character" w:styleId="IntenseReference">
    <w:name w:val="Intense Reference"/>
    <w:basedOn w:val="DefaultParagraphFont"/>
    <w:uiPriority w:val="32"/>
    <w:qFormat/>
    <w:rsid w:val="001668CE"/>
    <w:rPr>
      <w:b/>
      <w:bCs/>
      <w:smallCaps/>
      <w:color w:val="2F5496" w:themeColor="accent1" w:themeShade="BF"/>
      <w:spacing w:val="5"/>
    </w:rPr>
  </w:style>
  <w:style w:type="paragraph" w:styleId="NormalWeb">
    <w:name w:val="Normal (Web)"/>
    <w:basedOn w:val="Normal"/>
    <w:uiPriority w:val="99"/>
    <w:semiHidden/>
    <w:unhideWhenUsed/>
    <w:rsid w:val="001576E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citation-145">
    <w:name w:val="citation-145"/>
    <w:basedOn w:val="DefaultParagraphFont"/>
    <w:rsid w:val="001576E2"/>
  </w:style>
  <w:style w:type="character" w:customStyle="1" w:styleId="citation-144">
    <w:name w:val="citation-144"/>
    <w:basedOn w:val="DefaultParagraphFont"/>
    <w:rsid w:val="001576E2"/>
  </w:style>
  <w:style w:type="character" w:customStyle="1" w:styleId="citation-143">
    <w:name w:val="citation-143"/>
    <w:basedOn w:val="DefaultParagraphFont"/>
    <w:rsid w:val="001576E2"/>
  </w:style>
  <w:style w:type="character" w:customStyle="1" w:styleId="citation-142">
    <w:name w:val="citation-142"/>
    <w:basedOn w:val="DefaultParagraphFont"/>
    <w:rsid w:val="001576E2"/>
  </w:style>
  <w:style w:type="character" w:customStyle="1" w:styleId="citation-141">
    <w:name w:val="citation-141"/>
    <w:basedOn w:val="DefaultParagraphFont"/>
    <w:rsid w:val="001576E2"/>
  </w:style>
  <w:style w:type="character" w:customStyle="1" w:styleId="citation-140">
    <w:name w:val="citation-140"/>
    <w:basedOn w:val="DefaultParagraphFont"/>
    <w:rsid w:val="001576E2"/>
  </w:style>
  <w:style w:type="character" w:customStyle="1" w:styleId="citation-139">
    <w:name w:val="citation-139"/>
    <w:basedOn w:val="DefaultParagraphFont"/>
    <w:rsid w:val="001576E2"/>
  </w:style>
  <w:style w:type="character" w:customStyle="1" w:styleId="citation-138">
    <w:name w:val="citation-138"/>
    <w:basedOn w:val="DefaultParagraphFont"/>
    <w:rsid w:val="001576E2"/>
  </w:style>
  <w:style w:type="character" w:customStyle="1" w:styleId="citation-137">
    <w:name w:val="citation-137"/>
    <w:basedOn w:val="DefaultParagraphFont"/>
    <w:rsid w:val="001576E2"/>
  </w:style>
  <w:style w:type="character" w:customStyle="1" w:styleId="citation-136">
    <w:name w:val="citation-136"/>
    <w:basedOn w:val="DefaultParagraphFont"/>
    <w:rsid w:val="001576E2"/>
  </w:style>
  <w:style w:type="character" w:customStyle="1" w:styleId="citation-135">
    <w:name w:val="citation-135"/>
    <w:basedOn w:val="DefaultParagraphFont"/>
    <w:rsid w:val="001576E2"/>
  </w:style>
  <w:style w:type="character" w:customStyle="1" w:styleId="citation-134">
    <w:name w:val="citation-134"/>
    <w:basedOn w:val="DefaultParagraphFont"/>
    <w:rsid w:val="001576E2"/>
  </w:style>
  <w:style w:type="character" w:customStyle="1" w:styleId="citation-133">
    <w:name w:val="citation-133"/>
    <w:basedOn w:val="DefaultParagraphFont"/>
    <w:rsid w:val="001576E2"/>
  </w:style>
  <w:style w:type="character" w:customStyle="1" w:styleId="citation-132">
    <w:name w:val="citation-132"/>
    <w:basedOn w:val="DefaultParagraphFont"/>
    <w:rsid w:val="001576E2"/>
  </w:style>
  <w:style w:type="character" w:customStyle="1" w:styleId="citation-131">
    <w:name w:val="citation-131"/>
    <w:basedOn w:val="DefaultParagraphFont"/>
    <w:rsid w:val="001576E2"/>
  </w:style>
  <w:style w:type="character" w:customStyle="1" w:styleId="citation-130">
    <w:name w:val="citation-130"/>
    <w:basedOn w:val="DefaultParagraphFont"/>
    <w:rsid w:val="001576E2"/>
  </w:style>
  <w:style w:type="character" w:customStyle="1" w:styleId="citation-129">
    <w:name w:val="citation-129"/>
    <w:basedOn w:val="DefaultParagraphFont"/>
    <w:rsid w:val="001576E2"/>
  </w:style>
  <w:style w:type="character" w:customStyle="1" w:styleId="citation-128">
    <w:name w:val="citation-128"/>
    <w:basedOn w:val="DefaultParagraphFont"/>
    <w:rsid w:val="001576E2"/>
  </w:style>
  <w:style w:type="character" w:customStyle="1" w:styleId="citation-127">
    <w:name w:val="citation-127"/>
    <w:basedOn w:val="DefaultParagraphFont"/>
    <w:rsid w:val="001576E2"/>
  </w:style>
  <w:style w:type="character" w:customStyle="1" w:styleId="citation-126">
    <w:name w:val="citation-126"/>
    <w:basedOn w:val="DefaultParagraphFont"/>
    <w:rsid w:val="001576E2"/>
  </w:style>
  <w:style w:type="character" w:customStyle="1" w:styleId="citation-125">
    <w:name w:val="citation-125"/>
    <w:basedOn w:val="DefaultParagraphFont"/>
    <w:rsid w:val="00157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4F92A-46C2-493B-A7FC-603E50BB9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Vicencio</dc:creator>
  <cp:keywords/>
  <dc:description/>
  <cp:lastModifiedBy>Mico Vicencio</cp:lastModifiedBy>
  <cp:revision>10</cp:revision>
  <cp:lastPrinted>2025-10-12T22:47:00Z</cp:lastPrinted>
  <dcterms:created xsi:type="dcterms:W3CDTF">2025-08-31T05:57:00Z</dcterms:created>
  <dcterms:modified xsi:type="dcterms:W3CDTF">2025-10-18T10:27:00Z</dcterms:modified>
</cp:coreProperties>
</file>