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4E79"/>
          <w:sz w:val="32"/>
        </w:rPr>
        <w:t>W3 详细执行步骤（10/30–11/04）：交付冲刺与期末演示</w:t>
      </w:r>
    </w:p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 w:val="0"/>
          <w:sz w:val="21"/>
        </w:rPr>
        <w:t>阶段使命：把 W2 训出的成果变成「能演示、能答辩、能写进简历」的最终交付物。</w:t>
      </w:r>
    </w:p>
    <w:p>
      <w:r>
        <w:rPr>
          <w:rFonts w:ascii="Calibri" w:hAnsi="Calibri" w:eastAsia="微软雅黑"/>
          <w:b w:val="0"/>
          <w:sz w:val="21"/>
        </w:rPr>
        <w:t>时间坐标：期末演示 11/19——W3 收官后仍有约两周缓冲，本周期以质量优先。</w:t>
      </w:r>
    </w:p>
    <w:p>
      <w:r>
        <w:rPr>
          <w:rFonts w:ascii="Calibri" w:hAnsi="Calibri" w:eastAsia="微软雅黑"/>
          <w:b w:val="0"/>
          <w:sz w:val="21"/>
        </w:rPr>
        <w:t>起点资产（W2 交付）：自训 checkpoint（目标 ≥12000 iter）｜消融数据表（扰动/摩擦）｜sim2sim 对照数字｜全部证据已入 GitHub 仓库。</w:t>
      </w:r>
    </w:p>
    <w:p>
      <w:r>
        <w:rPr>
          <w:rFonts w:ascii="Calibri" w:hAnsi="Calibri" w:eastAsia="微软雅黑"/>
          <w:b/>
          <w:color w:val="1F4E79"/>
          <w:sz w:val="26"/>
        </w:rPr>
        <w:t>D10 · 10/30（盘点决策日，3–4h）：W2 成果评估与补救决策</w:t>
      </w:r>
    </w:p>
    <w:p>
      <w:r>
        <w:rPr>
          <w:rFonts w:ascii="Calibri" w:hAnsi="Calibri" w:eastAsia="微软雅黑"/>
          <w:b/>
          <w:sz w:val="22"/>
        </w:rPr>
        <w:t>步骤 1：最终 checkpoint 大考（30 分钟）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# 云端：用 run1 最终 checkpoint 跑 300 秒回放（同 W1 判定流程）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ACCEPT_EULA=Y python legged_lab/scripts/play_log.py --task=pi_plus_amp_sym_flat \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 xml:space="preserve">  --load_run=&lt;run1目录&gt; --checkpoint=model_&lt;最终&gt;.pt --num_envs=1 --headless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回放结果</w:t>
            </w:r>
          </w:p>
        </w:tc>
        <w:tc>
          <w:tcPr>
            <w:tcW w:type="dxa" w:w="4535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300s 零跌倒 + 前进速度 ≥0.3 m/s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达标 → 直接进素材制作（D12）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能走但速度/稳定性不足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D11 补训 3000–5000 iter（调学习率或续训）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明显劣化/秒摔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回退到中间最优 checkpoint，用「次优但可用」交付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步骤 2：数据汇总表定稿（把 W2 所有实测填进一张总表）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官方策略</w:t>
            </w:r>
          </w:p>
        </w:tc>
        <w:tc>
          <w:tcPr>
            <w:tcW w:type="dxa" w:w="1928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自训策略</w:t>
            </w:r>
          </w:p>
        </w:tc>
        <w:tc>
          <w:tcPr>
            <w:tcW w:type="dxa" w:w="289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差距分析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平地速度 m/s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0.51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___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一句话原因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Isaac 回放 300s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0 跌倒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___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抗扰边界 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80–120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___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教室场景通过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6.1m/12s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___</w:t>
            </w:r>
          </w:p>
        </w:tc>
        <w:tc>
          <w:tcPr>
            <w:tcW w:type="dxa" w:w="289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  <w:t>这张表 = 演示 PPT 的核心页 + 简历数字来源 + 面试答案，一天填好全周期受益。</w:t>
      </w:r>
    </w:p>
    <w:p>
      <w:r>
        <w:rPr>
          <w:rFonts w:ascii="Calibri" w:hAnsi="Calibri" w:eastAsia="微软雅黑"/>
          <w:b/>
          <w:color w:val="1F4E79"/>
          <w:sz w:val="26"/>
        </w:rPr>
        <w:t>D11 · 10/31（弹性日，0–6h）：补训或消融收尾</w:t>
      </w:r>
    </w:p>
    <w:p>
      <w:r>
        <w:rPr>
          <w:rFonts w:ascii="Calibri" w:hAnsi="Calibri" w:eastAsia="微软雅黑"/>
          <w:b/>
          <w:sz w:val="22"/>
        </w:rPr>
        <w:t>两种剧本二选一（由 D10 决策决定）：</w:t>
      </w:r>
    </w:p>
    <w:p>
      <w:r>
        <w:rPr>
          <w:rFonts w:ascii="Calibri" w:hAnsi="Calibri" w:eastAsia="微软雅黑"/>
          <w:b w:val="0"/>
          <w:sz w:val="21"/>
        </w:rPr>
        <w:t>剧本 A（达标）：不做补训。做消融补充实验（若 W2 未完成 D 组域随机化对比），或直接休息把时间投给面试线。</w:t>
      </w:r>
    </w:p>
    <w:p>
      <w:r>
        <w:rPr>
          <w:rFonts w:ascii="Calibri" w:hAnsi="Calibri" w:eastAsia="微软雅黑"/>
          <w:b w:val="0"/>
          <w:sz w:val="21"/>
        </w:rPr>
        <w:t>剧本 B（补训）：续训 3000–5000 iter（约 4–6 小时）。挂 tmux + 看门狗同 run1 模式。注意：续训加载用 --resume，改参需记录进误差追踪表。</w:t>
      </w:r>
    </w:p>
    <w:p>
      <w:r>
        <w:rPr>
          <w:rFonts w:ascii="Calibri" w:hAnsi="Calibri" w:eastAsia="微软雅黑"/>
          <w:b/>
          <w:color w:val="1F4E79"/>
          <w:sz w:val="26"/>
        </w:rPr>
        <w:t>D12 · 11/01（素材制作日，4–5h）：演示视频三件套</w:t>
      </w:r>
    </w:p>
    <w:p>
      <w:r>
        <w:rPr>
          <w:rFonts w:ascii="Calibri" w:hAnsi="Calibri" w:eastAsia="微软雅黑"/>
          <w:b/>
          <w:sz w:val="22"/>
        </w:rPr>
        <w:t>素材 1：Isaac 侧自训策略回放视频（云端录制）</w:t>
      </w:r>
    </w:p>
    <w:p>
      <w:r>
        <w:rPr>
          <w:rFonts w:ascii="Calibri" w:hAnsi="Calibri" w:eastAsia="微软雅黑"/>
          <w:b w:val="0"/>
          <w:sz w:val="21"/>
        </w:rPr>
        <w:t>开流式窗口（WebRTC）或用录屏方式，录制自训策略 Isaac 行走 ≥60 秒，含速度指令切换片段（0.3→0.6 m/s 响应）。</w:t>
      </w:r>
    </w:p>
    <w:p>
      <w:r>
        <w:rPr>
          <w:rFonts w:ascii="Calibri" w:hAnsi="Calibri" w:eastAsia="微软雅黑"/>
          <w:b/>
          <w:sz w:val="22"/>
        </w:rPr>
        <w:t>素材 2：本地 MuJoCo 对比视频（sim2sim 证据）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# 本地：自训策略在教室场景行走 + 推力扰动片段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>python tools/record_demo.py --policy results/checkpoints/run1_policy.pt \</w:t>
      </w:r>
    </w:p>
    <w:p>
      <w:pPr>
        <w:ind w:left="283"/>
      </w:pPr>
      <w:r>
        <w:rPr>
          <w:rFonts w:ascii="Consolas" w:hAnsi="Consolas" w:eastAsia="微软雅黑"/>
          <w:color w:val="8B2F2F"/>
          <w:sz w:val="19"/>
        </w:rPr>
        <w:t xml:space="preserve">  --model scenes/scene_classroom.xml --push 80</w:t>
      </w:r>
    </w:p>
    <w:p>
      <w:r>
        <w:rPr>
          <w:rFonts w:ascii="Calibri" w:hAnsi="Calibri" w:eastAsia="微软雅黑"/>
          <w:b/>
          <w:sz w:val="22"/>
        </w:rPr>
        <w:t>素材 3：官方 vs 自训对比剪辑（最有说服力的一条）</w:t>
      </w:r>
    </w:p>
    <w:p>
      <w:r>
        <w:rPr>
          <w:rFonts w:ascii="Calibri" w:hAnsi="Calibri" w:eastAsia="微软雅黑"/>
          <w:b w:val="0"/>
          <w:sz w:val="21"/>
        </w:rPr>
        <w:t>同视角同场景各录 15 秒，左右拼接——直观展示复现水平。归档全部到 results/videos/。</w:t>
      </w:r>
    </w:p>
    <w:p>
      <w:r>
        <w:rPr>
          <w:rFonts w:ascii="Calibri" w:hAnsi="Calibri" w:eastAsia="微软雅黑"/>
          <w:b/>
          <w:color w:val="1F4E79"/>
          <w:sz w:val="26"/>
        </w:rPr>
        <w:t>D13 · 11/02（材料更新日，4h）：演示 PPT 与演讲稿 v2</w:t>
      </w:r>
    </w:p>
    <w:p>
      <w:r>
        <w:rPr>
          <w:rFonts w:ascii="Calibri" w:hAnsi="Calibri" w:eastAsia="微软雅黑"/>
          <w:b/>
          <w:sz w:val="22"/>
        </w:rPr>
        <w:t>基于现有 11 页期末演示 PPT 升级，重点改四处：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页</w:t>
            </w:r>
          </w:p>
        </w:tc>
        <w:tc>
          <w:tcPr>
            <w:tcW w:type="dxa" w:w="6803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 4 页 数据页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官方/自训对照总表（D10 那张）替换旧数据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新增 1 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训练曲线：回合长度 17→___ 的爬升 + TensorBoard 截图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新增 1 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消融实验图表（扰动/摩擦边界图）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结尾页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GitHub 仓库链接 + 三层备份体系一句话（工程能力展示）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  <w:t>演讲稿同步更新：把「训练环境搭建中」的诚实口径升级为「自训策略实测 ___ m/s」——这是从复现到自研的口径跃迁。附二十问按新数据重答（重点：Q 差距原因类问题）。</w:t>
      </w:r>
    </w:p>
    <w:p>
      <w:r>
        <w:rPr>
          <w:rFonts w:ascii="Calibri" w:hAnsi="Calibri" w:eastAsia="微软雅黑"/>
          <w:b/>
          <w:color w:val="1F4E79"/>
          <w:sz w:val="26"/>
        </w:rPr>
        <w:t>D14 · 11/03（彩排日，3h）：10 分钟全流程计时彩排 ×2</w:t>
      </w:r>
    </w:p>
    <w:p>
      <w:r>
        <w:rPr>
          <w:rFonts w:ascii="Calibri" w:hAnsi="Calibri" w:eastAsia="微软雅黑"/>
          <w:b/>
          <w:sz w:val="22"/>
        </w:rPr>
        <w:t>彩排清单：</w:t>
      </w:r>
    </w:p>
    <w:p>
      <w:r>
        <w:rPr>
          <w:rFonts w:ascii="Calibri" w:hAnsi="Calibri" w:eastAsia="微软雅黑"/>
          <w:b w:val="0"/>
          <w:sz w:val="21"/>
        </w:rPr>
        <w:t>① 计时：10 分钟讲完（含视频播放 1.5 分钟）——超时是最常见死法</w:t>
      </w:r>
    </w:p>
    <w:p>
      <w:r>
        <w:rPr>
          <w:rFonts w:ascii="Calibri" w:hAnsi="Calibri" w:eastAsia="微软雅黑"/>
          <w:b w:val="0"/>
          <w:sz w:val="21"/>
        </w:rPr>
        <w:t>② 现场演示预案：本地交互版 sim2sim 备好（展示当天的备用方案：纯视频 or 现场交互，二选一）</w:t>
      </w:r>
    </w:p>
    <w:p>
      <w:r>
        <w:rPr>
          <w:rFonts w:ascii="Calibri" w:hAnsi="Calibri" w:eastAsia="微软雅黑"/>
          <w:b w:val="0"/>
          <w:sz w:val="21"/>
        </w:rPr>
        <w:t>③ 十问快问快答：队友随机抽问，答不上的记下来当天补</w:t>
      </w:r>
    </w:p>
    <w:p>
      <w:r>
        <w:rPr>
          <w:rFonts w:ascii="Calibri" w:hAnsi="Calibri" w:eastAsia="微软雅黑"/>
          <w:b w:val="0"/>
          <w:sz w:val="21"/>
        </w:rPr>
        <w:t>④ 设备检查：HDMI 转接、视频编解码（MP4 用 H.264 通用编码）、PPT 字体嵌入</w:t>
      </w:r>
    </w:p>
    <w:p>
      <w:r>
        <w:rPr>
          <w:rFonts w:ascii="Calibri" w:hAnsi="Calibri" w:eastAsia="微软雅黑"/>
          <w:b/>
          <w:sz w:val="21"/>
        </w:rPr>
        <w:t>两次彩排：第一次顺内容，第二次掐时间。录像自看一遍。</w:t>
      </w:r>
    </w:p>
    <w:p>
      <w:r>
        <w:rPr>
          <w:rFonts w:ascii="Calibri" w:hAnsi="Calibri" w:eastAsia="微软雅黑"/>
          <w:b/>
          <w:color w:val="1F4E79"/>
          <w:sz w:val="26"/>
        </w:rPr>
        <w:t>D15 · 11/04（固化收官日，3h）：交付物清单与云资源退场</w:t>
      </w:r>
    </w:p>
    <w:p>
      <w:r>
        <w:rPr>
          <w:rFonts w:ascii="Calibri" w:hAnsi="Calibri" w:eastAsia="微软雅黑"/>
          <w:b/>
          <w:sz w:val="22"/>
        </w:rPr>
        <w:t>交付物终检清单：</w:t>
      </w:r>
    </w:p>
    <w:p>
      <w:r>
        <w:rPr>
          <w:rFonts w:ascii="Calibri" w:hAnsi="Calibri" w:eastAsia="微软雅黑"/>
          <w:b w:val="0"/>
          <w:sz w:val="21"/>
        </w:rPr>
        <w:t>☐ GitHub 仓库打 tag v1.0-final，README 更新最终数据</w:t>
      </w:r>
    </w:p>
    <w:p>
      <w:r>
        <w:rPr>
          <w:rFonts w:ascii="Calibri" w:hAnsi="Calibri" w:eastAsia="微软雅黑"/>
          <w:b w:val="0"/>
          <w:sz w:val="21"/>
        </w:rPr>
        <w:t>☐ 演示 PPT v2 + 演讲稿 v2 + 对比视频 三件套入仓库</w:t>
      </w:r>
    </w:p>
    <w:p>
      <w:r>
        <w:rPr>
          <w:rFonts w:ascii="Calibri" w:hAnsi="Calibri" w:eastAsia="微软雅黑"/>
          <w:b w:val="0"/>
          <w:sz w:val="21"/>
        </w:rPr>
        <w:t>☐ W3 周报（含三周总复盘一段：从复现到自训的完整叙事）</w:t>
      </w:r>
    </w:p>
    <w:p>
      <w:r>
        <w:rPr>
          <w:rFonts w:ascii="Calibri" w:hAnsi="Calibri" w:eastAsia="微软雅黑"/>
          <w:b w:val="0"/>
          <w:sz w:val="21"/>
        </w:rPr>
        <w:t>☐ 简历最终版：第一条 bullet 替换自训实测数字</w:t>
      </w:r>
    </w:p>
    <w:p>
      <w:r>
        <w:rPr>
          <w:rFonts w:ascii="Calibri" w:hAnsi="Calibri" w:eastAsia="微软雅黑"/>
          <w:b w:val="0"/>
          <w:sz w:val="21"/>
        </w:rPr>
        <w:t>☐ 误差追踪表定稿（15+ 坑，面试工程能力素材）</w:t>
      </w:r>
    </w:p>
    <w:p>
      <w:r>
        <w:rPr>
          <w:rFonts w:ascii="Calibri" w:hAnsi="Calibri" w:eastAsia="微软雅黑"/>
          <w:b w:val="0"/>
          <w:sz w:val="21"/>
        </w:rPr>
        <w:t>☐ 云资源退场：实例释放、镜像删除（项目结束，停止一切计费）</w:t>
      </w:r>
    </w:p>
    <w:p>
      <w:r>
        <w:rPr>
          <w:rFonts w:ascii="Calibri" w:hAnsi="Calibri" w:eastAsia="微软雅黑"/>
          <w:b w:val="0"/>
          <w:sz w:val="21"/>
        </w:rPr>
        <w:t>☐ 本地备份：仓库 clone 一份到 U 盘/网盘（双保险）</w:t>
      </w:r>
    </w:p>
    <w:p>
      <w:r>
        <w:rPr>
          <w:rFonts w:ascii="Calibri" w:hAnsi="Calibri" w:eastAsia="微软雅黑"/>
          <w:b/>
          <w:color w:val="1F4E79"/>
          <w:sz w:val="26"/>
        </w:rPr>
        <w:t>与面试冲刺并行（每天 2h，W3 重点投入）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专题</w:t>
            </w:r>
          </w:p>
        </w:tc>
        <w:tc>
          <w:tcPr>
            <w:tcW w:type="dxa" w:w="2835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572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自测方法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PPO clip 目标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手推公式 + 为什么裁剪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白纸写出损失函数，解释 ε 的作用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GAE 优势估计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λ 偏差-方差权衡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给队友讲 5 分钟版本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AMP 判别器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 reward shaping 的区别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结合本项目：Loss/amp 两条曲线的含义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Domain Randomization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训练分布与部署分布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结合消融 D 组数据（若做了）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项目数字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全部实测值脱口而出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模拟面试互问 10 分钟</w:t>
            </w:r>
          </w:p>
        </w:tc>
      </w:tr>
    </w:tbl>
    <w:p>
      <w:r>
        <w:rPr>
          <w:rFonts w:ascii="Calibri" w:hAnsi="Calibri" w:eastAsia="微软雅黑"/>
          <w:b/>
          <w:color w:val="1F4E79"/>
          <w:sz w:val="26"/>
        </w:rPr>
        <w:t>速查：W3 最容易翻车的点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type="dxa" w:w="5386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演示当天视频放不出来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H.264 编码 + 提前在现场电脑试放 + 备用纯图片版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自训效果不达预期心态崩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诚实口径本身就是加分项：差距分析 &gt; 完美数字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彩排超时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砍视频长度而不是砍讲解——叙事线完整优先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云资源忘关持续扣费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D15 退场清单逐项打勾</w:t>
            </w:r>
          </w:p>
        </w:tc>
      </w:tr>
    </w:tbl>
    <w:p>
      <w:r>
        <w:rPr>
          <w:rFonts w:ascii="Calibri" w:hAnsi="Calibri" w:eastAsia="微软雅黑"/>
          <w:b/>
          <w:color w:val="1F4E79"/>
          <w:sz w:val="26"/>
        </w:rPr>
        <w:t>每日完成判定（打勾制）</w:t>
      </w:r>
    </w:p>
    <w:p>
      <w:r>
        <w:rPr>
          <w:rFonts w:ascii="Calibri" w:hAnsi="Calibri" w:eastAsia="微软雅黑"/>
          <w:b w:val="0"/>
          <w:sz w:val="21"/>
        </w:rPr>
        <w:t>☐ D10：最终 checkpoint 大考结论 + 数据汇总总表填完 ✓</w:t>
      </w:r>
    </w:p>
    <w:p>
      <w:r>
        <w:rPr>
          <w:rFonts w:ascii="Calibri" w:hAnsi="Calibri" w:eastAsia="微软雅黑"/>
          <w:b w:val="0"/>
          <w:sz w:val="21"/>
        </w:rPr>
        <w:t>☐ D11：剧本决策执行完（补训完成 or 消融收尾 or 蓄力面试）✓</w:t>
      </w:r>
    </w:p>
    <w:p>
      <w:r>
        <w:rPr>
          <w:rFonts w:ascii="Calibri" w:hAnsi="Calibri" w:eastAsia="微软雅黑"/>
          <w:b w:val="0"/>
          <w:sz w:val="21"/>
        </w:rPr>
        <w:t>☐ D12：三条视频素材归档 results/videos/ ✓</w:t>
      </w:r>
    </w:p>
    <w:p>
      <w:r>
        <w:rPr>
          <w:rFonts w:ascii="Calibri" w:hAnsi="Calibri" w:eastAsia="微软雅黑"/>
          <w:b w:val="0"/>
          <w:sz w:val="21"/>
        </w:rPr>
        <w:t>☐ D13：PPT v2 + 演讲稿 v2 完成 ✓</w:t>
      </w:r>
    </w:p>
    <w:p>
      <w:r>
        <w:rPr>
          <w:rFonts w:ascii="Calibri" w:hAnsi="Calibri" w:eastAsia="微软雅黑"/>
          <w:b w:val="0"/>
          <w:sz w:val="21"/>
        </w:rPr>
        <w:t>☐ D14：两次计时彩排 + 十问无死角 ✓</w:t>
      </w:r>
    </w:p>
    <w:p>
      <w:r>
        <w:rPr>
          <w:rFonts w:ascii="Calibri" w:hAnsi="Calibri" w:eastAsia="微软雅黑"/>
          <w:b w:val="0"/>
          <w:sz w:val="21"/>
        </w:rPr>
        <w:t>☐ D15：交付清单全勾 + 云资源清零 ✓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