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796E">
      <w:pPr>
        <w:spacing w:after="200" w:line="276" w:lineRule="auto"/>
        <w:ind w:left="-142"/>
        <w:contextualSpacing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 САМАРСКОЙ ОБЛАСТИ «ТОЛЬЯТТИНСКИЙ СОЦИАЛЬНО-ЭКОНОМИЧЕСКИЙ КОЛЛЕДЖ»</w:t>
      </w:r>
    </w:p>
    <w:p w14:paraId="02B13560">
      <w:pPr>
        <w:widowControl w:val="0"/>
        <w:suppressAutoHyphens/>
        <w:spacing w:after="0" w:line="360" w:lineRule="auto"/>
        <w:rPr>
          <w:rFonts w:hint="default" w:ascii="Times New Roman" w:hAnsi="Times New Roman" w:eastAsia="Times New Roman" w:cs="Times New Roman"/>
          <w:b/>
          <w:sz w:val="28"/>
          <w:szCs w:val="28"/>
          <w:lang w:eastAsia="ar-SA"/>
        </w:rPr>
      </w:pPr>
    </w:p>
    <w:p w14:paraId="63595121">
      <w:pPr>
        <w:widowControl w:val="0"/>
        <w:suppressAutoHyphens/>
        <w:spacing w:after="0" w:line="360" w:lineRule="auto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748A541A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79C9569D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3C0CB7E7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22943A80">
      <w:pPr>
        <w:widowControl w:val="0"/>
        <w:shd w:val="clear" w:color="auto" w:fill="FFFFFF"/>
        <w:spacing w:after="0" w:line="240" w:lineRule="auto"/>
        <w:outlineLvl w:val="1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35F1D0CF">
      <w:pPr>
        <w:widowControl w:val="0"/>
        <w:shd w:val="clear" w:color="auto" w:fill="FFFFFF"/>
        <w:spacing w:after="0" w:line="240" w:lineRule="auto"/>
        <w:jc w:val="center"/>
        <w:outlineLvl w:val="1"/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СИСТЕМА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ПРИЕМА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В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eastAsia="ru-RU"/>
        </w:rPr>
        <w:t>ВУЗ</w:t>
      </w:r>
      <w:r>
        <w:rPr>
          <w:rFonts w:hint="default" w:ascii="Times New Roman" w:hAnsi="Times New Roman" w:eastAsia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(UNIVERSITY ADMISSION SYSTEM)</w:t>
      </w:r>
    </w:p>
    <w:p w14:paraId="1609B21B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ar-SA"/>
        </w:rPr>
      </w:pPr>
    </w:p>
    <w:p w14:paraId="0D026398">
      <w:pPr>
        <w:widowControl w:val="0"/>
        <w:tabs>
          <w:tab w:val="left" w:pos="0"/>
        </w:tabs>
        <w:suppressAutoHyphens/>
        <w:spacing w:after="0" w:line="360" w:lineRule="auto"/>
        <w:ind w:left="57" w:hanging="432"/>
        <w:jc w:val="center"/>
        <w:outlineLvl w:val="0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>Техническое задание</w:t>
      </w:r>
    </w:p>
    <w:p w14:paraId="2FB37105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 xml:space="preserve">Листов: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ar-SA"/>
        </w:rPr>
        <w:t>5</w:t>
      </w:r>
    </w:p>
    <w:p w14:paraId="1203AC81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31FD829E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6588B240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>Разработал: Козульков С.В.</w:t>
      </w:r>
    </w:p>
    <w:p w14:paraId="482B2CB2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>студент группы ИСП – 21</w:t>
      </w:r>
    </w:p>
    <w:p w14:paraId="3B5E94A3">
      <w:pPr>
        <w:widowControl w:val="0"/>
        <w:suppressAutoHyphens/>
        <w:spacing w:after="0" w:line="36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>__________ Е.В. Плюснина</w:t>
      </w:r>
    </w:p>
    <w:p w14:paraId="3679013D">
      <w:pPr>
        <w:widowControl w:val="0"/>
        <w:suppressAutoHyphens/>
        <w:spacing w:after="0" w:line="36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>«___» ____________ 2026г.</w:t>
      </w:r>
    </w:p>
    <w:p w14:paraId="5B315AB3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0F716131">
      <w:pPr>
        <w:widowControl w:val="0"/>
        <w:suppressAutoHyphens/>
        <w:spacing w:after="0" w:line="360" w:lineRule="auto"/>
        <w:ind w:left="57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0BAA5851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210AC1CB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34B93C39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41482861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0841EAA2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63D2F0B6">
      <w:pPr>
        <w:widowControl w:val="0"/>
        <w:suppressAutoHyphens/>
        <w:spacing w:after="0" w:line="360" w:lineRule="auto"/>
        <w:ind w:left="57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2E69683C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1CD091C7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087539D1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1437B516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  <w:t>г.о. Тольятти, 2026 г.</w:t>
      </w:r>
    </w:p>
    <w:p w14:paraId="382ABC46">
      <w:pPr>
        <w:pStyle w:val="5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Введение</w:t>
      </w:r>
    </w:p>
    <w:p w14:paraId="5A859482">
      <w:pPr>
        <w:pStyle w:val="6"/>
        <w:suppressAutoHyphens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Данное техническое задание распространяется на разработку и внедрение информационной системы, предназначенной для </w:t>
      </w:r>
      <w:r>
        <w:rPr>
          <w:rFonts w:hint="default" w:ascii="Times New Roman" w:hAnsi="Times New Roman" w:cs="Times New Roman"/>
          <w:color w:val="0F1115"/>
          <w:sz w:val="28"/>
          <w:szCs w:val="28"/>
        </w:rPr>
        <w:t>государственных и частных Высших Учебных Заведений</w:t>
      </w:r>
      <w:r>
        <w:rPr>
          <w:rFonts w:hint="default" w:ascii="Times New Roman" w:hAnsi="Times New Roman" w:cs="Times New Roman"/>
          <w:sz w:val="28"/>
          <w:szCs w:val="28"/>
        </w:rPr>
        <w:t xml:space="preserve"> с возможностью работы через Internet.</w:t>
      </w:r>
    </w:p>
    <w:p w14:paraId="519F1937">
      <w:pPr>
        <w:pStyle w:val="5"/>
        <w:spacing w:line="360" w:lineRule="auto"/>
        <w:ind w:firstLine="708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 Основание для разработки</w:t>
      </w:r>
    </w:p>
    <w:p w14:paraId="5F973296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Основанием для разработки является задание на дипломное проектирование, утвержденное приказом № ______________ от «___» ____________2026г. </w:t>
      </w:r>
    </w:p>
    <w:p w14:paraId="467C9C0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Тема: «система приема в вуз (university admission system), сокращенно: СПВ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UAS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3579A157">
      <w:pPr>
        <w:pStyle w:val="5"/>
        <w:suppressAutoHyphens/>
        <w:spacing w:line="360" w:lineRule="auto"/>
        <w:ind w:firstLine="708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 Назначение разработки</w:t>
      </w:r>
    </w:p>
    <w:p w14:paraId="162F4B5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Данная ИС разрабатывается для государственных и частных ВУЗов, находящихся в Самарском регионе.  </w:t>
      </w:r>
    </w:p>
    <w:p w14:paraId="2F692B8F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Назначением данной разработки является автоматизация процессов подачи заявлений абитуриентами, проведения вступительных испытаний и зачисления в высшие учебные заведения.</w:t>
      </w:r>
    </w:p>
    <w:p w14:paraId="70B8CB36">
      <w:pPr>
        <w:pStyle w:val="5"/>
        <w:suppressAutoHyphens/>
        <w:spacing w:line="360" w:lineRule="auto"/>
        <w:ind w:firstLine="708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 Требования к программному изделию</w:t>
      </w:r>
    </w:p>
    <w:p w14:paraId="7C58D4A5">
      <w:pPr>
        <w:pStyle w:val="5"/>
        <w:spacing w:line="360" w:lineRule="auto"/>
        <w:ind w:firstLine="708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3.1 Требования к функциональным характеристикам</w:t>
      </w:r>
    </w:p>
    <w:p w14:paraId="76E2ABDC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СПВ должна обеспечивать возможность выполнения следующих функций:</w:t>
      </w:r>
    </w:p>
    <w:p w14:paraId="70E802BE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-предоставление справочной информации;</w:t>
      </w:r>
    </w:p>
    <w:p w14:paraId="0FBE1B8D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-быстрый расчёт изменений в базу данных;</w:t>
      </w:r>
    </w:p>
    <w:p w14:paraId="0B33B2B0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-предоставление качественного веб–интерфейса, учитывающего фирменный стиль организации;</w:t>
      </w:r>
    </w:p>
    <w:p w14:paraId="595AC1D5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-удобная организация регистрации и зачисления абитуриентов;</w:t>
      </w:r>
    </w:p>
    <w:p w14:paraId="09CAF58E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-ввод, хранение и корректировку информации и пр.</w:t>
      </w:r>
    </w:p>
    <w:p w14:paraId="4A3AEEA6">
      <w:pPr>
        <w:pStyle w:val="5"/>
        <w:tabs>
          <w:tab w:val="left" w:pos="0"/>
          <w:tab w:val="left" w:pos="270"/>
          <w:tab w:val="left" w:pos="405"/>
        </w:tabs>
        <w:suppressAutoHyphens/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sz w:val="28"/>
          <w:szCs w:val="28"/>
        </w:rPr>
        <w:t>3.2 Требования к надежности</w:t>
      </w:r>
    </w:p>
    <w:p w14:paraId="51E23AA2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Разрабатываемая СЭР должна отвечать следующим требованиям, обеспечивающим надежность:</w:t>
      </w:r>
    </w:p>
    <w:p w14:paraId="6EF03B0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ab/>
      </w:r>
    </w:p>
    <w:p w14:paraId="1114939F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,</w:t>
      </w:r>
    </w:p>
    <w:p w14:paraId="4A8159CE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персональных данных(152-ФЗ)</w:t>
      </w:r>
    </w:p>
    <w:p w14:paraId="5D6FF0C9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сертифицированного оборудования, лицензионного ПО от известных производителей, обеспечивающих сервисное обслуживание.</w:t>
      </w:r>
    </w:p>
    <w:p w14:paraId="2A752770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Стабильность подача электропитания.</w:t>
      </w:r>
    </w:p>
    <w:p w14:paraId="6B76B40C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UPS для сглаживания скачков напряжения и корректного завершения работы ПК при отключении электроэнергии.</w:t>
      </w:r>
    </w:p>
    <w:p w14:paraId="43E631B0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антивирусного программного обеспечения.</w:t>
      </w:r>
    </w:p>
    <w:p w14:paraId="710CF43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механизмов ограничения от несанкционированного доступа.</w:t>
      </w:r>
    </w:p>
    <w:p w14:paraId="1900F20A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механизмов резервного копирования системного и прикладного ПО.</w:t>
      </w:r>
    </w:p>
    <w:p w14:paraId="54523562">
      <w:pPr>
        <w:pStyle w:val="5"/>
        <w:spacing w:line="360" w:lineRule="auto"/>
        <w:ind w:firstLine="708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3.3 Условия эксплуатации</w:t>
      </w:r>
    </w:p>
    <w:p w14:paraId="70D6E2F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Разрабатываемая СЭР должна эксплуатироваться на ПК и смартфонах. Сайт предназначен, в первую очередь, для жителей Самарской области в целях упрощения процесса поступления в ВУЗы.</w:t>
      </w:r>
    </w:p>
    <w:p w14:paraId="7ECD186E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Рабочие места, где будет внедрена данная система, должны соответствовать техническим, эргономическим требованиям ГОСТ 12.2.032 и ГОСТ 12.2.049, установленным нормам СанПиН.</w:t>
      </w:r>
    </w:p>
    <w:p w14:paraId="024689E4">
      <w:pPr>
        <w:pStyle w:val="5"/>
        <w:spacing w:line="360" w:lineRule="auto"/>
        <w:ind w:firstLine="708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bookmarkStart w:id="0" w:name="_Toc98647843"/>
      <w:bookmarkStart w:id="1" w:name="_Toc224710324"/>
      <w:r>
        <w:rPr>
          <w:rFonts w:hint="default" w:ascii="Times New Roman" w:hAnsi="Times New Roman" w:cs="Times New Roman"/>
          <w:b/>
          <w:sz w:val="28"/>
          <w:szCs w:val="28"/>
        </w:rPr>
        <w:t>3.4 Требования к составу и параметрам технических средств</w:t>
      </w:r>
      <w:bookmarkEnd w:id="0"/>
      <w:bookmarkEnd w:id="1"/>
    </w:p>
    <w:p w14:paraId="6724A8FF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работы системы требуются IBM совместимые персональные компьютеры.</w:t>
      </w:r>
    </w:p>
    <w:p w14:paraId="04742F2F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Минимальная конфигурация сервера:</w:t>
      </w:r>
    </w:p>
    <w:p w14:paraId="02306078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 процессора – Pentium IV и выше или совместимый с ним;</w:t>
      </w:r>
    </w:p>
    <w:p w14:paraId="29E2EFEE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объем оперативного запоминающего устройства 4Гб и более;-жесткий диск 80 Гб;</w:t>
      </w:r>
    </w:p>
    <w:p w14:paraId="021B573B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модем, для выхода в Интернет;</w:t>
      </w:r>
    </w:p>
    <w:p w14:paraId="6DEE16C5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Монитор, клавиатура, мышь.</w:t>
      </w:r>
    </w:p>
    <w:p w14:paraId="61EC877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Минимальная конфигурация клиента:</w:t>
      </w:r>
    </w:p>
    <w:p w14:paraId="4A14DEFB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 процессора – Pentium IV и выше или совместимый с ним;</w:t>
      </w:r>
    </w:p>
    <w:p w14:paraId="1DBB105D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объем оперативного запоминающего устройства 1Гб и более;</w:t>
      </w:r>
    </w:p>
    <w:p w14:paraId="2C6F76B6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жесткий диск 10 Гб и более;</w:t>
      </w:r>
    </w:p>
    <w:p w14:paraId="4B29DD10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модем, для выхода в Интернет;</w:t>
      </w:r>
    </w:p>
    <w:p w14:paraId="20128A74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монитор; клавиатура, мышь.</w:t>
      </w:r>
    </w:p>
    <w:p w14:paraId="33291FCD">
      <w:pPr>
        <w:pStyle w:val="5"/>
        <w:spacing w:line="360" w:lineRule="auto"/>
        <w:ind w:firstLine="708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bookmarkStart w:id="2" w:name="_Toc224710325"/>
      <w:r>
        <w:rPr>
          <w:rFonts w:hint="default" w:ascii="Times New Roman" w:hAnsi="Times New Roman" w:cs="Times New Roman"/>
          <w:b/>
          <w:sz w:val="28"/>
          <w:szCs w:val="28"/>
        </w:rPr>
        <w:t>3.5 Требования к информационной и программной совместимости</w:t>
      </w:r>
      <w:bookmarkEnd w:id="2"/>
    </w:p>
    <w:p w14:paraId="4BB5BE75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Система будет функционировать под управлением семейства операционных системы Win32, различные браузеры, в частности, Miсrosoft Internet Explorer. СУБД MySQL. </w:t>
      </w:r>
      <w:bookmarkStart w:id="4" w:name="_GoBack"/>
      <w:bookmarkEnd w:id="4"/>
    </w:p>
    <w:p w14:paraId="7012A71C">
      <w:pPr>
        <w:spacing w:line="360" w:lineRule="auto"/>
        <w:ind w:firstLine="720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bookmarkStart w:id="3" w:name="_Toc224710326"/>
      <w:r>
        <w:rPr>
          <w:rFonts w:hint="default" w:ascii="Times New Roman" w:hAnsi="Times New Roman" w:cs="Times New Roman"/>
          <w:b/>
          <w:sz w:val="28"/>
          <w:szCs w:val="28"/>
        </w:rPr>
        <w:t>4 Требования к программной документации</w:t>
      </w:r>
      <w:bookmarkEnd w:id="3"/>
    </w:p>
    <w:p w14:paraId="3627CA0F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состав сопровождающей программной документации должны входить руководство системного администратора, руководство пользователя, графический материал.</w:t>
      </w:r>
    </w:p>
    <w:p w14:paraId="7EF43D76">
      <w:pPr>
        <w:spacing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5 Технико-экономические показатели</w:t>
      </w:r>
    </w:p>
    <w:p w14:paraId="7AE6CB8E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Эксплуатация СПВ позволит сократить время для подачи заявлений абитуриентами, проверки документов, зачисления абитуриентов в ВУЗы. Разрабатываемая система должна упростить оформление заявлений, повысить количество желающих поступить, а также увеличить производительность и качество работы сотрудников ВУЗов.</w:t>
      </w:r>
    </w:p>
    <w:p w14:paraId="031BF1D0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Размещение данных в сети Интернет обеспечит возможность доступа клиентов в любое время, возможность оформления заказа из других районов, без личного присутствия в приемной комиссии Затраты на проектирование, внедрение, эксплуатацию должны быть сопоставимы с прогнозируемой прибылью. </w:t>
      </w:r>
    </w:p>
    <w:p w14:paraId="738B8047">
      <w:pPr>
        <w:spacing w:line="360" w:lineRule="auto"/>
        <w:ind w:firstLine="720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Порядок контроля и приемки</w:t>
      </w:r>
    </w:p>
    <w:p w14:paraId="49C5116A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разработки ИС и сдачи ее в эксплуатацию на всех этапах должно проводиться тестирование системных сервисов и системных ограничений.</w:t>
      </w:r>
    </w:p>
    <w:p w14:paraId="2839DF75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Порядок передачи системы от разработчика к заказчику осуществляется не позднее, чем в течение двух недель после указанного срока. </w:t>
      </w:r>
    </w:p>
    <w:p w14:paraId="4F3E5E13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этой работы необходимо:</w:t>
      </w:r>
    </w:p>
    <w:p w14:paraId="26ABDF30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1.Тестирование пользовательского интерфейса.</w:t>
      </w:r>
    </w:p>
    <w:p w14:paraId="2A9DF793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2.Тестирование с целью обнаружения и исправления ошибок.</w:t>
      </w:r>
    </w:p>
    <w:p w14:paraId="092F92A7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3.Тестирование производительности.</w:t>
      </w:r>
    </w:p>
    <w:p w14:paraId="0119D8C1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Проверка правильности предоставляемой информации.</w:t>
      </w:r>
    </w:p>
    <w:p w14:paraId="579D0D8C">
      <w:pPr>
        <w:pStyle w:val="6"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Оформление акта приема-передачи работ. </w:t>
      </w:r>
    </w:p>
    <w:p w14:paraId="3F1D9EDC">
      <w:pPr>
        <w:rPr>
          <w:rFonts w:hint="default" w:ascii="Times New Roman" w:hAnsi="Times New Roman" w:cs="Times New Roman"/>
          <w:sz w:val="28"/>
          <w:szCs w:val="28"/>
        </w:rPr>
      </w:pPr>
    </w:p>
    <w:p w14:paraId="638C2D5B">
      <w:pPr>
        <w:spacing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92E1FB">
      <w:pPr>
        <w:shd w:val="clear" w:color="auto" w:fill="FFFFFF"/>
        <w:suppressAutoHyphens/>
        <w:spacing w:line="360" w:lineRule="auto"/>
        <w:ind w:firstLine="72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2F7F6F60">
      <w:pPr>
        <w:pStyle w:val="6"/>
        <w:suppressAutoHyphens/>
        <w:spacing w:line="360" w:lineRule="auto"/>
        <w:ind w:firstLine="708"/>
        <w:rPr>
          <w:rFonts w:hint="default" w:ascii="Times New Roman" w:hAnsi="Times New Roman" w:cs="Times New Roman"/>
          <w:sz w:val="28"/>
          <w:szCs w:val="28"/>
        </w:rPr>
      </w:pPr>
    </w:p>
    <w:p w14:paraId="46E08C1E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ar-SA"/>
        </w:rPr>
      </w:pPr>
    </w:p>
    <w:p w14:paraId="2F6C375C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012"/>
    <w:rsid w:val="000C2654"/>
    <w:rsid w:val="00254012"/>
    <w:rsid w:val="00481330"/>
    <w:rsid w:val="0069192E"/>
    <w:rsid w:val="00863BD5"/>
    <w:rsid w:val="009C615B"/>
    <w:rsid w:val="00AA2A4E"/>
    <w:rsid w:val="00B577E3"/>
    <w:rsid w:val="00B8410A"/>
    <w:rsid w:val="00BD5506"/>
    <w:rsid w:val="00CE1ADF"/>
    <w:rsid w:val="00DD650F"/>
    <w:rsid w:val="00E26E5F"/>
    <w:rsid w:val="00E60D0F"/>
    <w:rsid w:val="00F97026"/>
    <w:rsid w:val="23945373"/>
    <w:rsid w:val="42293AD3"/>
    <w:rsid w:val="5D774E64"/>
    <w:rsid w:val="6988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 2 + Times New Roman"/>
    <w:basedOn w:val="1"/>
    <w:qFormat/>
    <w:uiPriority w:val="0"/>
    <w:pPr>
      <w:suppressAutoHyphens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eastAsia="ar-SA"/>
    </w:rPr>
  </w:style>
  <w:style w:type="paragraph" w:customStyle="1" w:styleId="5">
    <w:name w:val="Обычный1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4"/>
      <w:szCs w:val="24"/>
      <w:lang w:val="ru-RU" w:eastAsia="ru-RU" w:bidi="ar-SA"/>
    </w:rPr>
  </w:style>
  <w:style w:type="paragraph" w:customStyle="1" w:styleId="6">
    <w:name w:val="Основной текст с отступом1"/>
    <w:basedOn w:val="1"/>
    <w:qFormat/>
    <w:uiPriority w:val="0"/>
    <w:pPr>
      <w:autoSpaceDE w:val="0"/>
      <w:autoSpaceDN w:val="0"/>
      <w:adjustRightInd w:val="0"/>
      <w:spacing w:after="0" w:line="336" w:lineRule="auto"/>
      <w:jc w:val="both"/>
    </w:pPr>
    <w:rPr>
      <w:rFonts w:ascii="Times New Roman CYR" w:hAnsi="Times New Roman CYR" w:eastAsia="Times New Roman" w:cs="Times New Roman CYR"/>
      <w:sz w:val="24"/>
      <w:szCs w:val="24"/>
      <w:lang w:eastAsia="ru-RU"/>
    </w:rPr>
  </w:style>
  <w:style w:type="character" w:customStyle="1" w:styleId="7">
    <w:name w:val="15"/>
    <w:basedOn w:val="2"/>
    <w:qFormat/>
    <w:uiPriority w:val="0"/>
    <w:rPr>
      <w:rFonts w:hint="default" w:ascii="Calibri" w:hAnsi="Calibri" w:cs="Calibri"/>
      <w:color w:val="0033CC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5</Pages>
  <Words>605</Words>
  <Characters>4474</Characters>
  <Lines>36</Lines>
  <Paragraphs>10</Paragraphs>
  <TotalTime>94</TotalTime>
  <ScaleCrop>false</ScaleCrop>
  <LinksUpToDate>false</LinksUpToDate>
  <CharactersWithSpaces>5028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2026-04-27T07:27:00Z</dcterms:created>
  <dc:creator>ПК4</dc:creator>
  <cp:lastModifiedBy>МИЛКАН</cp:lastModifiedBy>
  <dcterms:modified xsi:type="dcterms:W3CDTF">2026-06-11T00:32:27Z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eyJoZGlkIjoiYWY1MjBmZTliYmZjYWNmYTNmMDg4ZThjNTNiYjZmNWIiLCJ1c2VySWQiOiI4NDI0MTQ5MDI1MzYifQ==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E3E780AB4765441086169AF2A4840B66_12</vt:lpwstr>
  </property>
</Properties>
</file>