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9B" w:rsidRDefault="008F7EE3" w:rsidP="00CB0085">
      <w:pPr>
        <w:ind w:left="-567"/>
        <w:jc w:val="center"/>
      </w:pPr>
      <w:r>
        <w:rPr>
          <w:noProof/>
          <w:lang w:eastAsia="de-CH"/>
        </w:rPr>
        <mc:AlternateContent>
          <mc:Choice Requires="wps">
            <w:drawing>
              <wp:anchor distT="0" distB="0" distL="114300" distR="114300" simplePos="0" relativeHeight="251659264" behindDoc="0" locked="0" layoutInCell="1" allowOverlap="1" wp14:anchorId="515DFB06" wp14:editId="1D73FAEF">
                <wp:simplePos x="0" y="0"/>
                <wp:positionH relativeFrom="column">
                  <wp:posOffset>1548130</wp:posOffset>
                </wp:positionH>
                <wp:positionV relativeFrom="paragraph">
                  <wp:posOffset>61595</wp:posOffset>
                </wp:positionV>
                <wp:extent cx="2374265" cy="257175"/>
                <wp:effectExtent l="0" t="0" r="10795" b="2857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rsidR="008F7EE3" w:rsidRDefault="008F7EE3" w:rsidP="008F7EE3">
                            <w:pPr>
                              <w:ind w:left="-567"/>
                            </w:pPr>
                            <w:r>
                              <w:t xml:space="preserve">             </w:t>
                            </w:r>
                            <w:r w:rsidR="00277F1D">
                              <w:t xml:space="preserve">    Dritt</w:t>
                            </w:r>
                            <w:r>
                              <w:t>einrichtung des XC Handling</w:t>
                            </w:r>
                          </w:p>
                          <w:p w:rsidR="008F7EE3" w:rsidRDefault="008F7EE3" w:rsidP="008F7EE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21.9pt;margin-top:4.85pt;width:186.95pt;height:20.2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">
                <v:textbox>
                  <w:txbxContent>
                    <w:p w:rsidR="008F7EE3" w:rsidRDefault="008F7EE3" w:rsidP="008F7EE3">
                      <w:pPr>
                        <w:ind w:left="-567"/>
                      </w:pPr>
                      <w:r>
                        <w:t xml:space="preserve">             </w:t>
                      </w:r>
                      <w:r w:rsidR="00277F1D">
                        <w:t xml:space="preserve">    Dritt</w:t>
                      </w:r>
                      <w:r>
                        <w:t>einrichtung des XC Handling</w:t>
                      </w:r>
                    </w:p>
                    <w:p w:rsidR="008F7EE3" w:rsidRDefault="008F7EE3" w:rsidP="008F7EE3"/>
                  </w:txbxContent>
                </v:textbox>
              </v:shape>
            </w:pict>
          </mc:Fallback>
        </mc:AlternateContent>
      </w:r>
    </w:p>
    <w:tbl>
      <w:tblPr>
        <w:tblStyle w:val="Tabellenraster"/>
        <w:tblW w:w="0" w:type="auto"/>
        <w:tblInd w:w="-567" w:type="dxa"/>
        <w:tblLook w:val="04A0" w:firstRow="1" w:lastRow="0" w:firstColumn="1" w:lastColumn="0" w:noHBand="0" w:noVBand="1"/>
      </w:tblPr>
      <w:tblGrid>
        <w:gridCol w:w="5076"/>
        <w:gridCol w:w="5076"/>
      </w:tblGrid>
      <w:tr w:rsidR="0080369B" w:rsidTr="00327067">
        <w:tc>
          <w:tcPr>
            <w:tcW w:w="5076" w:type="dxa"/>
          </w:tcPr>
          <w:p w:rsidR="0080369B" w:rsidRDefault="0080369B" w:rsidP="0080369B">
            <w:r>
              <w:t>1.</w:t>
            </w:r>
            <w:r w:rsidR="008F7EE3">
              <w:t xml:space="preserve">    (1,1,1)</w:t>
            </w:r>
          </w:p>
          <w:p w:rsidR="0080369B" w:rsidRDefault="00277F1D" w:rsidP="00CB0085">
            <w:pPr>
              <w:jc w:val="center"/>
            </w:pPr>
            <w:r>
              <w:rPr>
                <w:noProof/>
                <w:lang w:eastAsia="de-CH"/>
              </w:rPr>
              <w:drawing>
                <wp:inline distT="0" distB="0" distL="0" distR="0" wp14:anchorId="3600585E" wp14:editId="464AD927">
                  <wp:extent cx="3080069" cy="23148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80069" cy="2314800"/>
                          </a:xfrm>
                          <a:prstGeom prst="rect">
                            <a:avLst/>
                          </a:prstGeom>
                        </pic:spPr>
                      </pic:pic>
                    </a:graphicData>
                  </a:graphic>
                </wp:inline>
              </w:drawing>
            </w:r>
          </w:p>
        </w:tc>
        <w:tc>
          <w:tcPr>
            <w:tcW w:w="5076" w:type="dxa"/>
          </w:tcPr>
          <w:p w:rsidR="0080369B" w:rsidRDefault="0080369B" w:rsidP="0080369B">
            <w:r>
              <w:t>2.</w:t>
            </w:r>
            <w:r w:rsidR="008F7EE3">
              <w:t xml:space="preserve">   (2,2,2)</w:t>
            </w:r>
          </w:p>
          <w:p w:rsidR="0080369B" w:rsidRDefault="00277F1D" w:rsidP="00CB0085">
            <w:pPr>
              <w:jc w:val="center"/>
            </w:pPr>
            <w:r>
              <w:rPr>
                <w:noProof/>
                <w:lang w:eastAsia="de-CH"/>
              </w:rPr>
              <w:drawing>
                <wp:inline distT="0" distB="0" distL="0" distR="0" wp14:anchorId="59EC9365" wp14:editId="63DF633B">
                  <wp:extent cx="3086181" cy="2314800"/>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86181" cy="2314800"/>
                          </a:xfrm>
                          <a:prstGeom prst="rect">
                            <a:avLst/>
                          </a:prstGeom>
                        </pic:spPr>
                      </pic:pic>
                    </a:graphicData>
                  </a:graphic>
                </wp:inline>
              </w:drawing>
            </w:r>
          </w:p>
          <w:p w:rsidR="00327067" w:rsidRDefault="00327067" w:rsidP="00327067">
            <w:r>
              <w:t xml:space="preserve">Talon muss eingespannt werden und die </w:t>
            </w:r>
            <w:proofErr w:type="spellStart"/>
            <w:r>
              <w:t>Einrichtscheibe</w:t>
            </w:r>
            <w:proofErr w:type="spellEnd"/>
            <w:r>
              <w:t xml:space="preserve"> kann auf dem Talon gelegt werden. 0.5mm Pin in oberes Führungsrohr einstossen und das Loch in der </w:t>
            </w:r>
            <w:proofErr w:type="spellStart"/>
            <w:r>
              <w:t>Einrichtscheibe</w:t>
            </w:r>
            <w:proofErr w:type="spellEnd"/>
            <w:r>
              <w:t xml:space="preserve"> aufsuchen. Man muss nicht die Achsen verstellen, sondern nur die Scheibe um das Loch zu suchen. Wenn man es gefunden hat kann man den Pin wieder wegnehmen. Die Scheibe sollte nun nicht mehr bewegt werden. Beachte </w:t>
            </w:r>
            <w:proofErr w:type="gramStart"/>
            <w:r>
              <w:t>das</w:t>
            </w:r>
            <w:proofErr w:type="gramEnd"/>
            <w:r>
              <w:t xml:space="preserve"> vorgängig die Achse eher auf der </w:t>
            </w:r>
            <w:proofErr w:type="spellStart"/>
            <w:r>
              <w:t>Linken</w:t>
            </w:r>
            <w:proofErr w:type="spellEnd"/>
            <w:r>
              <w:t xml:space="preserve"> Seite stehen sollt, da es beim nächsten </w:t>
            </w:r>
            <w:proofErr w:type="spellStart"/>
            <w:r>
              <w:t>step</w:t>
            </w:r>
            <w:proofErr w:type="spellEnd"/>
            <w:r>
              <w:t xml:space="preserve"> dann nach rechts fährt, anderenfalls fährt es dann auf den Endschalter.</w:t>
            </w:r>
          </w:p>
          <w:p w:rsidR="00327067" w:rsidRDefault="00327067" w:rsidP="00327067">
            <w:proofErr w:type="gramStart"/>
            <w:r>
              <w:t>Den</w:t>
            </w:r>
            <w:proofErr w:type="gramEnd"/>
            <w:r>
              <w:t xml:space="preserve"> Offset kann man nur mit dem </w:t>
            </w:r>
            <w:proofErr w:type="spellStart"/>
            <w:r>
              <w:t>SystemLevel</w:t>
            </w:r>
            <w:proofErr w:type="spellEnd"/>
            <w:r>
              <w:t xml:space="preserve"> einstellen, anderenfalls ist es </w:t>
            </w:r>
            <w:proofErr w:type="spellStart"/>
            <w:r>
              <w:t>disabled</w:t>
            </w:r>
            <w:proofErr w:type="spellEnd"/>
            <w:r>
              <w:t>!</w:t>
            </w:r>
          </w:p>
          <w:p w:rsidR="00327067" w:rsidRDefault="00327067" w:rsidP="00327067">
            <w:r>
              <w:t>Die C Achse kann an einem beliebigen Ort stehen.</w:t>
            </w:r>
          </w:p>
        </w:tc>
      </w:tr>
      <w:tr w:rsidR="0080369B" w:rsidTr="00327067">
        <w:tc>
          <w:tcPr>
            <w:tcW w:w="5076" w:type="dxa"/>
          </w:tcPr>
          <w:p w:rsidR="0080369B" w:rsidRDefault="0080369B" w:rsidP="0080369B">
            <w:r>
              <w:t>3.</w:t>
            </w:r>
            <w:r w:rsidR="008F7EE3">
              <w:t xml:space="preserve">   (3,3,3)</w:t>
            </w:r>
          </w:p>
          <w:p w:rsidR="0080369B" w:rsidRDefault="00277F1D" w:rsidP="00CB0085">
            <w:pPr>
              <w:jc w:val="center"/>
            </w:pPr>
            <w:r>
              <w:rPr>
                <w:noProof/>
                <w:lang w:eastAsia="de-CH"/>
              </w:rPr>
              <w:drawing>
                <wp:inline distT="0" distB="0" distL="0" distR="0" wp14:anchorId="2E9224E7" wp14:editId="379E75F4">
                  <wp:extent cx="3080069" cy="2314800"/>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80069" cy="2314800"/>
                          </a:xfrm>
                          <a:prstGeom prst="rect">
                            <a:avLst/>
                          </a:prstGeom>
                        </pic:spPr>
                      </pic:pic>
                    </a:graphicData>
                  </a:graphic>
                </wp:inline>
              </w:drawing>
            </w:r>
          </w:p>
          <w:p w:rsidR="00FE4955" w:rsidRDefault="00327067" w:rsidP="00FE4955">
            <w:r>
              <w:t xml:space="preserve">Nachdem die </w:t>
            </w:r>
            <w:proofErr w:type="spellStart"/>
            <w:r>
              <w:t>Einrichtscheibe</w:t>
            </w:r>
            <w:proofErr w:type="spellEnd"/>
            <w:r>
              <w:t xml:space="preserve"> gesetzt wurde, fährt es nun um den </w:t>
            </w:r>
            <w:proofErr w:type="gramStart"/>
            <w:r>
              <w:t>eingestellten</w:t>
            </w:r>
            <w:proofErr w:type="gramEnd"/>
            <w:r>
              <w:t xml:space="preserve"> Offset nach rechts. Nun sollte das Loch im Blickfeld stehen und die Koordinaten werden dann vom </w:t>
            </w:r>
            <w:proofErr w:type="spellStart"/>
            <w:r>
              <w:t>VisionSystem</w:t>
            </w:r>
            <w:proofErr w:type="spellEnd"/>
            <w:r>
              <w:t xml:space="preserve"> ausgelesen. Mittels </w:t>
            </w:r>
            <w:proofErr w:type="gramStart"/>
            <w:r>
              <w:t>dem Offset</w:t>
            </w:r>
            <w:proofErr w:type="gramEnd"/>
            <w:r>
              <w:t xml:space="preserve"> der Distanz zwischen </w:t>
            </w:r>
            <w:proofErr w:type="spellStart"/>
            <w:r>
              <w:t>BearbStation</w:t>
            </w:r>
            <w:proofErr w:type="spellEnd"/>
            <w:r>
              <w:t xml:space="preserve"> und </w:t>
            </w:r>
            <w:proofErr w:type="spellStart"/>
            <w:r>
              <w:t>VisionSystem</w:t>
            </w:r>
            <w:proofErr w:type="spellEnd"/>
            <w:r>
              <w:t xml:space="preserve"> und der Offset X und Y Kamera, kann nun genau bestimmt werden wo die Lage der </w:t>
            </w:r>
            <w:proofErr w:type="spellStart"/>
            <w:r>
              <w:t>BearbStation</w:t>
            </w:r>
            <w:proofErr w:type="spellEnd"/>
            <w:r>
              <w:t xml:space="preserve"> steht.</w:t>
            </w:r>
            <w:r w:rsidR="009C1294">
              <w:t xml:space="preserve"> Dies funktioniert aber nur, sofern man den Drehpunkt </w:t>
            </w:r>
            <w:proofErr w:type="gramStart"/>
            <w:r w:rsidR="009C1294">
              <w:t>der Antriebssystem</w:t>
            </w:r>
            <w:proofErr w:type="gramEnd"/>
            <w:r w:rsidR="009C1294">
              <w:t xml:space="preserve"> kennt.</w:t>
            </w:r>
          </w:p>
        </w:tc>
        <w:tc>
          <w:tcPr>
            <w:tcW w:w="5076" w:type="dxa"/>
          </w:tcPr>
          <w:p w:rsidR="0080369B" w:rsidRDefault="0080369B" w:rsidP="0080369B">
            <w:r>
              <w:t>4.</w:t>
            </w:r>
            <w:r w:rsidR="008F7EE3">
              <w:t xml:space="preserve">   (4,4,4)</w:t>
            </w:r>
          </w:p>
          <w:p w:rsidR="0080369B" w:rsidRDefault="00277F1D" w:rsidP="00CB0085">
            <w:pPr>
              <w:jc w:val="center"/>
            </w:pPr>
            <w:r>
              <w:rPr>
                <w:noProof/>
                <w:lang w:eastAsia="de-CH"/>
              </w:rPr>
              <w:drawing>
                <wp:inline distT="0" distB="0" distL="0" distR="0" wp14:anchorId="6186B6B9" wp14:editId="081CCC53">
                  <wp:extent cx="3078327" cy="231480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78327" cy="2314800"/>
                          </a:xfrm>
                          <a:prstGeom prst="rect">
                            <a:avLst/>
                          </a:prstGeom>
                        </pic:spPr>
                      </pic:pic>
                    </a:graphicData>
                  </a:graphic>
                </wp:inline>
              </w:drawing>
            </w:r>
          </w:p>
          <w:p w:rsidR="00FE4955" w:rsidRDefault="00FE4955" w:rsidP="00FE4955"/>
        </w:tc>
      </w:tr>
    </w:tbl>
    <w:p w:rsidR="00277F1D" w:rsidRDefault="00277F1D" w:rsidP="00FE4955">
      <w:bookmarkStart w:id="0" w:name="_GoBack"/>
      <w:bookmarkEnd w:id="0"/>
    </w:p>
    <w:sectPr w:rsidR="00277F1D" w:rsidSect="0055139A">
      <w:pgSz w:w="11906" w:h="16838"/>
      <w:pgMar w:top="426" w:right="70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39A"/>
    <w:rsid w:val="00277F1D"/>
    <w:rsid w:val="00327067"/>
    <w:rsid w:val="0055139A"/>
    <w:rsid w:val="005F6C6D"/>
    <w:rsid w:val="0080369B"/>
    <w:rsid w:val="008337CF"/>
    <w:rsid w:val="008F7EE3"/>
    <w:rsid w:val="00955022"/>
    <w:rsid w:val="009C1294"/>
    <w:rsid w:val="00CB0085"/>
    <w:rsid w:val="00DE643C"/>
    <w:rsid w:val="00FE49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Sprechblasentext">
    <w:name w:val="Balloon Text"/>
    <w:basedOn w:val="Standard"/>
    <w:link w:val="SprechblasentextZchn"/>
    <w:uiPriority w:val="99"/>
    <w:semiHidden/>
    <w:unhideWhenUsed/>
    <w:rsid w:val="0055139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139A"/>
    <w:rPr>
      <w:rFonts w:ascii="Tahoma" w:hAnsi="Tahoma" w:cs="Tahoma"/>
      <w:sz w:val="16"/>
      <w:szCs w:val="16"/>
    </w:rPr>
  </w:style>
  <w:style w:type="table" w:styleId="Tabellenraster">
    <w:name w:val="Table Grid"/>
    <w:basedOn w:val="NormaleTabelle"/>
    <w:uiPriority w:val="59"/>
    <w:rsid w:val="00803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F7E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Sprechblasentext">
    <w:name w:val="Balloon Text"/>
    <w:basedOn w:val="Standard"/>
    <w:link w:val="SprechblasentextZchn"/>
    <w:uiPriority w:val="99"/>
    <w:semiHidden/>
    <w:unhideWhenUsed/>
    <w:rsid w:val="0055139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139A"/>
    <w:rPr>
      <w:rFonts w:ascii="Tahoma" w:hAnsi="Tahoma" w:cs="Tahoma"/>
      <w:sz w:val="16"/>
      <w:szCs w:val="16"/>
    </w:rPr>
  </w:style>
  <w:style w:type="table" w:styleId="Tabellenraster">
    <w:name w:val="Table Grid"/>
    <w:basedOn w:val="NormaleTabelle"/>
    <w:uiPriority w:val="59"/>
    <w:rsid w:val="008036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F7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Marco</dc:creator>
  <cp:lastModifiedBy>Palumbo Marco</cp:lastModifiedBy>
  <cp:revision>5</cp:revision>
  <cp:lastPrinted>2014-10-10T09:56:00Z</cp:lastPrinted>
  <dcterms:created xsi:type="dcterms:W3CDTF">2014-09-23T09:00:00Z</dcterms:created>
  <dcterms:modified xsi:type="dcterms:W3CDTF">2014-10-17T06:42:00Z</dcterms:modified>
</cp:coreProperties>
</file>