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405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52B8" w:rsidRPr="007552B8" w:rsidRDefault="007552B8">
          <w:pPr>
            <w:pStyle w:val="a4"/>
            <w:rPr>
              <w:rStyle w:val="10"/>
              <w:color w:val="000000" w:themeColor="text1"/>
            </w:rPr>
          </w:pPr>
          <w:r w:rsidRPr="007552B8">
            <w:rPr>
              <w:rStyle w:val="10"/>
              <w:color w:val="000000" w:themeColor="text1"/>
            </w:rPr>
            <w:t>Оглавление</w:t>
          </w:r>
        </w:p>
        <w:p w:rsidR="007552B8" w:rsidRDefault="007552B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967118" w:history="1">
            <w:r w:rsidRPr="00DE1D7A">
              <w:rPr>
                <w:rStyle w:val="a5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_Toc124967118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4967119" w:history="1">
            <w:r w:rsidR="007552B8" w:rsidRPr="00DE1D7A">
              <w:rPr>
                <w:rStyle w:val="a5"/>
                <w:noProof/>
              </w:rPr>
              <w:t>Введение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_Toc124967119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2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4967120" w:history="1">
            <w:r w:rsidR="007552B8" w:rsidRPr="00DE1D7A">
              <w:rPr>
                <w:rStyle w:val="a5"/>
                <w:noProof/>
              </w:rPr>
              <w:t>Глава 1: Выбор средств разработки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_Toc124967120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3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24967121" w:history="1">
            <w:r w:rsidR="007552B8" w:rsidRPr="00DE1D7A">
              <w:rPr>
                <w:rStyle w:val="a5"/>
                <w:noProof/>
              </w:rPr>
              <w:t>1.1</w:t>
            </w:r>
            <w:r w:rsidR="007552B8">
              <w:rPr>
                <w:noProof/>
              </w:rPr>
              <w:tab/>
            </w:r>
            <w:r w:rsidR="007552B8" w:rsidRPr="00DE1D7A">
              <w:rPr>
                <w:rStyle w:val="a5"/>
                <w:noProof/>
              </w:rPr>
              <w:t>Выбор языка программирования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_Toc124967121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3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24967122" w:history="1">
            <w:r w:rsidR="007552B8" w:rsidRPr="00DE1D7A">
              <w:rPr>
                <w:rStyle w:val="a5"/>
                <w:noProof/>
                <w:lang w:val="en-US"/>
              </w:rPr>
              <w:t>1.2</w:t>
            </w:r>
            <w:r w:rsidR="007552B8">
              <w:rPr>
                <w:noProof/>
              </w:rPr>
              <w:tab/>
            </w:r>
            <w:r w:rsidR="007552B8" w:rsidRPr="00DE1D7A">
              <w:rPr>
                <w:rStyle w:val="a5"/>
                <w:noProof/>
              </w:rPr>
              <w:t xml:space="preserve">Выбор </w:t>
            </w:r>
            <w:r w:rsidR="007552B8" w:rsidRPr="00DE1D7A">
              <w:rPr>
                <w:rStyle w:val="a5"/>
                <w:noProof/>
                <w:lang w:val="en-US"/>
              </w:rPr>
              <w:t>IDE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_Toc124967122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3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4967123" w:history="1">
            <w:r w:rsidR="007552B8" w:rsidRPr="00DE1D7A">
              <w:rPr>
                <w:rStyle w:val="a5"/>
                <w:noProof/>
              </w:rPr>
              <w:t>Глава 2: Требования к пр</w:t>
            </w:r>
            <w:r w:rsidR="007552B8" w:rsidRPr="00DE1D7A">
              <w:rPr>
                <w:rStyle w:val="a5"/>
                <w:noProof/>
              </w:rPr>
              <w:t>и</w:t>
            </w:r>
            <w:r w:rsidR="007552B8" w:rsidRPr="00DE1D7A">
              <w:rPr>
                <w:rStyle w:val="a5"/>
                <w:noProof/>
              </w:rPr>
              <w:t>ложению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_Toc124967123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4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4967124" w:history="1">
            <w:r w:rsidR="007552B8" w:rsidRPr="00DE1D7A">
              <w:rPr>
                <w:rStyle w:val="a5"/>
                <w:noProof/>
              </w:rPr>
              <w:t>2.1 Требования к визуальному интерфейсу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_Toc124967124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4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4967125" w:history="1">
            <w:r w:rsidR="007552B8" w:rsidRPr="00DE1D7A">
              <w:rPr>
                <w:rStyle w:val="a5"/>
                <w:noProof/>
              </w:rPr>
              <w:t>2.2 Требования к функциям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_Toc124967125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4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4967126" w:history="1">
            <w:r w:rsidR="007552B8" w:rsidRPr="00DE1D7A">
              <w:rPr>
                <w:rStyle w:val="a5"/>
                <w:noProof/>
              </w:rPr>
              <w:t>2.3 Требования к протоколу обмена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_Toc124967126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4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EB5FF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4967127" w:history="1">
            <w:r w:rsidR="007552B8" w:rsidRPr="00DE1D7A">
              <w:rPr>
                <w:rStyle w:val="a5"/>
                <w:noProof/>
              </w:rPr>
              <w:t>Список литературы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_Toc124967127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6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552B8">
          <w:r>
            <w:rPr>
              <w:b/>
              <w:bCs/>
            </w:rPr>
            <w:fldChar w:fldCharType="end"/>
          </w:r>
        </w:p>
      </w:sdtContent>
    </w:sdt>
    <w:p w:rsidR="007552B8" w:rsidRPr="007552B8" w:rsidRDefault="007552B8" w:rsidP="007552B8"/>
    <w:p w:rsidR="000D109E" w:rsidRDefault="00D7275B" w:rsidP="00D7275B">
      <w:pPr>
        <w:pStyle w:val="1"/>
      </w:pPr>
      <w:bookmarkStart w:id="0" w:name="_Toc124967119"/>
      <w:r>
        <w:lastRenderedPageBreak/>
        <w:t>Введение</w:t>
      </w:r>
      <w:bookmarkEnd w:id="0"/>
    </w:p>
    <w:p w:rsidR="00D7275B" w:rsidRDefault="00D7275B" w:rsidP="00D7275B">
      <w:r>
        <w:t xml:space="preserve">Данная курсовая работа посвящена программному обеспечению для </w:t>
      </w:r>
      <w:r w:rsidR="00E21EB2">
        <w:t xml:space="preserve">настройки </w:t>
      </w:r>
      <w:r w:rsidR="00E21EB2" w:rsidRPr="00E21EB2">
        <w:t>монитора осаждения</w:t>
      </w:r>
      <w:r w:rsidR="00E21EB2">
        <w:t xml:space="preserve"> тонких плёнок</w:t>
      </w:r>
      <w:r w:rsidR="0064147A">
        <w:t xml:space="preserve"> </w:t>
      </w:r>
      <w:proofErr w:type="spellStart"/>
      <w:r w:rsidR="0064147A">
        <w:rPr>
          <w:lang w:val="en-US"/>
        </w:rPr>
        <w:t>Inficon</w:t>
      </w:r>
      <w:proofErr w:type="spellEnd"/>
      <w:r w:rsidR="0064147A" w:rsidRPr="0064147A">
        <w:t xml:space="preserve"> </w:t>
      </w:r>
      <w:proofErr w:type="spellStart"/>
      <w:r w:rsidR="0064147A">
        <w:rPr>
          <w:lang w:val="en-US"/>
        </w:rPr>
        <w:t>sqm</w:t>
      </w:r>
      <w:proofErr w:type="spellEnd"/>
      <w:r w:rsidR="0064147A" w:rsidRPr="0064147A">
        <w:t>-160</w:t>
      </w:r>
      <w:r w:rsidR="0064147A">
        <w:t xml:space="preserve">. Так как данное оборудование невозможно полностью настроить </w:t>
      </w:r>
      <w:r w:rsidR="00E21EB2">
        <w:t>с его</w:t>
      </w:r>
      <w:r w:rsidR="00EB5FF6">
        <w:t xml:space="preserve"> панели</w:t>
      </w:r>
      <w:r w:rsidR="00E21EB2">
        <w:t xml:space="preserve">, то для его гибкой настройки требуется сопутствующее ПО, которое будет эту настройку осуществлять, в зависимости от потребностей пользователя. </w:t>
      </w:r>
    </w:p>
    <w:p w:rsidR="00BD5792" w:rsidRDefault="00E21EB2" w:rsidP="007D7541">
      <w:r>
        <w:t>Решение данной проблемы имеет практическое применение</w:t>
      </w:r>
      <w:r w:rsidR="007D7541">
        <w:t>,</w:t>
      </w:r>
      <w:r>
        <w:t xml:space="preserve"> к примеру, в ЭЛУ</w:t>
      </w:r>
      <w:r w:rsidR="00236588">
        <w:t xml:space="preserve"> (</w:t>
      </w:r>
      <w:proofErr w:type="spellStart"/>
      <w:r w:rsidR="00236588">
        <w:t>электронно</w:t>
      </w:r>
      <w:proofErr w:type="spellEnd"/>
      <w:r w:rsidR="00236588">
        <w:t xml:space="preserve"> лучевая установка)</w:t>
      </w:r>
      <w:r>
        <w:t xml:space="preserve">, </w:t>
      </w:r>
      <w:r w:rsidR="00E0526D">
        <w:t xml:space="preserve">так как требуется настроить толщину напыляемого слоя, желательно иметь несколько сохранённых наборов </w:t>
      </w:r>
      <w:r w:rsidR="007D7541">
        <w:t>настроек</w:t>
      </w:r>
      <w:r w:rsidR="001E3C7F">
        <w:t xml:space="preserve"> (плотность, окончательная толщина, </w:t>
      </w:r>
      <w:proofErr w:type="spellStart"/>
      <w:r w:rsidR="001E3C7F">
        <w:t>уставки</w:t>
      </w:r>
      <w:proofErr w:type="spellEnd"/>
      <w:r w:rsidR="001E3C7F">
        <w:t xml:space="preserve"> времени и толщины, активные сенсоры)</w:t>
      </w:r>
      <w:r w:rsidR="007D7541">
        <w:t xml:space="preserve"> под разные виды плёнок, а также настраивать системные параметры устройства</w:t>
      </w:r>
      <w:r w:rsidR="00BD5792">
        <w:t xml:space="preserve">, такие как: 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запуск режима симуляции</w:t>
      </w:r>
    </w:p>
    <w:p w:rsidR="00BD5792" w:rsidRDefault="001E3C7F" w:rsidP="00BD5792">
      <w:pPr>
        <w:pStyle w:val="a3"/>
        <w:numPr>
          <w:ilvl w:val="0"/>
          <w:numId w:val="6"/>
        </w:numPr>
      </w:pPr>
      <w:r w:rsidRPr="001E3C7F">
        <w:t>Crystal Tooling</w:t>
      </w:r>
      <w:r>
        <w:t xml:space="preserve"> для датчиков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толщину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толщину</w:t>
      </w:r>
    </w:p>
    <w:p w:rsidR="007D7541" w:rsidRDefault="001E3C7F" w:rsidP="00BD5792">
      <w:pPr>
        <w:pStyle w:val="a3"/>
        <w:numPr>
          <w:ilvl w:val="0"/>
          <w:numId w:val="6"/>
        </w:numPr>
      </w:pPr>
      <w:r w:rsidRPr="001E3C7F">
        <w:t>режим травления.</w:t>
      </w:r>
    </w:p>
    <w:p w:rsidR="00EB5FF6" w:rsidRDefault="00EB5FF6" w:rsidP="00EB5FF6">
      <w:r>
        <w:t xml:space="preserve">Предназначение ПО состоит в том, чтобы упростить настройку устройства, но не управлять им. </w:t>
      </w:r>
      <w:bookmarkStart w:id="1" w:name="_GoBack"/>
      <w:bookmarkEnd w:id="1"/>
    </w:p>
    <w:p w:rsidR="00E94B2B" w:rsidRPr="00E94B2B" w:rsidRDefault="00E94B2B" w:rsidP="007D7541">
      <w:r w:rsidRPr="00E94B2B">
        <w:rPr>
          <w:b/>
        </w:rPr>
        <w:t>Цель:</w:t>
      </w:r>
      <w:r>
        <w:t xml:space="preserve"> </w:t>
      </w:r>
      <w:r w:rsidR="005E3E49">
        <w:t xml:space="preserve">изучить способы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 xml:space="preserve">-160 </w:t>
      </w:r>
    </w:p>
    <w:p w:rsidR="00E94B2B" w:rsidRPr="00E94B2B" w:rsidRDefault="00E94B2B" w:rsidP="007D7541">
      <w:r w:rsidRPr="00E94B2B">
        <w:rPr>
          <w:b/>
        </w:rPr>
        <w:t>Задача:</w:t>
      </w:r>
      <w:r>
        <w:t xml:space="preserve"> </w:t>
      </w:r>
      <w:r w:rsidR="005E3E49">
        <w:t xml:space="preserve">создать настольное приложение для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>-160</w:t>
      </w:r>
    </w:p>
    <w:p w:rsidR="007D7541" w:rsidRDefault="007D7541" w:rsidP="007D7541">
      <w:pPr>
        <w:pStyle w:val="1"/>
      </w:pPr>
      <w:bookmarkStart w:id="2" w:name="_Toc124967120"/>
      <w:r>
        <w:lastRenderedPageBreak/>
        <w:t>Выбор средств разработки</w:t>
      </w:r>
      <w:bookmarkEnd w:id="2"/>
    </w:p>
    <w:p w:rsidR="007D7541" w:rsidRDefault="007D7541" w:rsidP="00BD5792">
      <w:pPr>
        <w:pStyle w:val="2"/>
      </w:pPr>
      <w:bookmarkStart w:id="3" w:name="_Toc124967121"/>
      <w:r>
        <w:t>Выбор языка программирования</w:t>
      </w:r>
      <w:bookmarkEnd w:id="3"/>
    </w:p>
    <w:p w:rsidR="00DB2356" w:rsidRPr="00DB2356" w:rsidRDefault="00F714F4" w:rsidP="00DB2356">
      <w:r>
        <w:t xml:space="preserve">Выбор пал на язык </w:t>
      </w:r>
      <w:r>
        <w:rPr>
          <w:lang w:val="en-US"/>
        </w:rPr>
        <w:t>C</w:t>
      </w:r>
      <w:r w:rsidRPr="00F714F4">
        <w:t>#</w:t>
      </w:r>
      <w:r w:rsidR="00DB2356">
        <w:t xml:space="preserve">, по причине того, что </w:t>
      </w:r>
      <w:r w:rsidR="00225090">
        <w:t xml:space="preserve">есть опыт </w:t>
      </w:r>
      <w:r w:rsidR="00DB2356">
        <w:t>работы с данным языком программирования, прост в использовании, и в нём присутствуют все нужные средства для реализации задачи. Так же</w:t>
      </w:r>
      <w:r w:rsidR="00DB2356" w:rsidRPr="00DB2356">
        <w:t xml:space="preserve"> имеет</w:t>
      </w:r>
      <w:r w:rsidR="00DB2356">
        <w:t>ся</w:t>
      </w:r>
      <w:r w:rsidR="00DB2356" w:rsidRPr="00DB2356">
        <w:t xml:space="preserve"> возможность легко создать простой визуальный интерфейс, который будет понятен пользователю. </w:t>
      </w:r>
    </w:p>
    <w:p w:rsidR="00E94B2B" w:rsidRDefault="007D7541" w:rsidP="00BD5792">
      <w:pPr>
        <w:pStyle w:val="2"/>
        <w:rPr>
          <w:lang w:val="en-US"/>
        </w:rPr>
      </w:pPr>
      <w:bookmarkStart w:id="4" w:name="_Toc124967122"/>
      <w:r>
        <w:t xml:space="preserve">Выбор </w:t>
      </w:r>
      <w:r>
        <w:rPr>
          <w:lang w:val="en-US"/>
        </w:rPr>
        <w:t>IDE</w:t>
      </w:r>
      <w:bookmarkEnd w:id="4"/>
    </w:p>
    <w:p w:rsidR="00E94B2B" w:rsidRPr="00E94B2B" w:rsidRDefault="00E94B2B" w:rsidP="00E94B2B">
      <w:r>
        <w:t xml:space="preserve">В роли </w:t>
      </w:r>
      <w:r>
        <w:rPr>
          <w:lang w:val="en-US"/>
        </w:rPr>
        <w:t>IDE</w:t>
      </w:r>
      <w:r>
        <w:t xml:space="preserve"> (Интегрированная среда разработки) была выбрана </w:t>
      </w:r>
      <w:r>
        <w:rPr>
          <w:lang w:val="en-US"/>
        </w:rPr>
        <w:t>Visual</w:t>
      </w:r>
      <w:r w:rsidRPr="00E94B2B">
        <w:t xml:space="preserve"> </w:t>
      </w:r>
      <w:r>
        <w:rPr>
          <w:lang w:val="en-US"/>
        </w:rPr>
        <w:t>Studio</w:t>
      </w:r>
      <w:r w:rsidR="000C1603">
        <w:t xml:space="preserve">, так как она подходит для написания кода на </w:t>
      </w:r>
      <w:r w:rsidR="000C1603">
        <w:rPr>
          <w:lang w:val="en-US"/>
        </w:rPr>
        <w:t>C</w:t>
      </w:r>
      <w:r w:rsidR="000C1603" w:rsidRPr="000C1603">
        <w:t>#</w:t>
      </w:r>
      <w:r w:rsidR="000C1603">
        <w:t xml:space="preserve">, а также очень удобна в использовании, поставляется вместе с компиляторами, стандартными библиотеками </w:t>
      </w:r>
      <w:r w:rsidR="000C1603">
        <w:rPr>
          <w:lang w:val="en-US"/>
        </w:rPr>
        <w:t>Microsoft</w:t>
      </w:r>
      <w:r w:rsidR="000C1603">
        <w:t xml:space="preserve"> и шаблонами проектов, а также позволяет пользоваться </w:t>
      </w:r>
      <w:proofErr w:type="spellStart"/>
      <w:r w:rsidR="000C1603">
        <w:rPr>
          <w:lang w:val="en-US"/>
        </w:rPr>
        <w:t>NuGet</w:t>
      </w:r>
      <w:proofErr w:type="spellEnd"/>
      <w:r w:rsidR="000C1603" w:rsidRPr="000C1603">
        <w:t xml:space="preserve"> </w:t>
      </w:r>
      <w:r w:rsidR="000C1603">
        <w:t xml:space="preserve">менеджером. </w:t>
      </w:r>
      <w:r>
        <w:t xml:space="preserve"> </w:t>
      </w:r>
    </w:p>
    <w:p w:rsidR="007D7541" w:rsidRDefault="000C1603" w:rsidP="007D7541">
      <w:pPr>
        <w:pStyle w:val="1"/>
      </w:pPr>
      <w:bookmarkStart w:id="5" w:name="_Toc124967123"/>
      <w:r>
        <w:lastRenderedPageBreak/>
        <w:t>Требования к приложению</w:t>
      </w:r>
      <w:bookmarkEnd w:id="5"/>
    </w:p>
    <w:p w:rsidR="007D7541" w:rsidRDefault="000C1603" w:rsidP="00236588">
      <w:pPr>
        <w:pStyle w:val="2"/>
      </w:pPr>
      <w:bookmarkStart w:id="6" w:name="_Toc124967124"/>
      <w:r>
        <w:t xml:space="preserve">Требования к </w:t>
      </w:r>
      <w:r w:rsidR="00236588">
        <w:t>визуальному интерфейсу</w:t>
      </w:r>
      <w:bookmarkEnd w:id="6"/>
    </w:p>
    <w:p w:rsidR="00BD5792" w:rsidRPr="00775BD6" w:rsidRDefault="00236588" w:rsidP="00775BD6">
      <w:r>
        <w:t>Итоговое приложение должно иметь оконное отображение, а также интерфейс должен быть достаточно понятным, что бы пользователь смог быстро в нём р</w:t>
      </w:r>
      <w:r w:rsidR="00775BD6">
        <w:t>азобраться.</w:t>
      </w:r>
    </w:p>
    <w:p w:rsidR="00236588" w:rsidRDefault="00236588" w:rsidP="00236588">
      <w:pPr>
        <w:pStyle w:val="2"/>
      </w:pPr>
      <w:bookmarkStart w:id="7" w:name="_Toc124967125"/>
      <w:r>
        <w:t>Требования к функциям</w:t>
      </w:r>
      <w:bookmarkEnd w:id="7"/>
      <w:r>
        <w:t xml:space="preserve"> </w:t>
      </w:r>
    </w:p>
    <w:p w:rsidR="00646866" w:rsidRDefault="00646866" w:rsidP="00646866">
      <w:r>
        <w:t xml:space="preserve">Приложение должно содержать следующие функции: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Настройка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Создание новых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всех данных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Изменение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>Чтение всех текущих значений</w:t>
      </w:r>
    </w:p>
    <w:p w:rsidR="00BD5792" w:rsidRDefault="00646866" w:rsidP="00BD5792">
      <w:r>
        <w:t xml:space="preserve">Так как данное ПО будет в основном использовано для первичной настройки </w:t>
      </w:r>
      <w:proofErr w:type="spellStart"/>
      <w:r>
        <w:rPr>
          <w:lang w:val="en-US"/>
        </w:rPr>
        <w:t>Inficon</w:t>
      </w:r>
      <w:proofErr w:type="spellEnd"/>
      <w:r>
        <w:t>, то логичным решением будет добавить функции чтения всех текущих параметров, так как это может быть использовано при пусконаладочных работах со шкафом управления.</w:t>
      </w:r>
      <w:bookmarkStart w:id="8" w:name="_Toc124967126"/>
    </w:p>
    <w:p w:rsidR="00646866" w:rsidRDefault="00236588" w:rsidP="00BD5792">
      <w:pPr>
        <w:pStyle w:val="2"/>
      </w:pPr>
      <w:r>
        <w:t>Требования к протоколу обмена</w:t>
      </w:r>
      <w:bookmarkEnd w:id="8"/>
    </w:p>
    <w:p w:rsidR="00646866" w:rsidRDefault="00646866" w:rsidP="00646866">
      <w:r>
        <w:t xml:space="preserve">Протокол обмена, используемый данным устройством, это обычный </w:t>
      </w:r>
      <w:r>
        <w:rPr>
          <w:lang w:val="en-US"/>
        </w:rPr>
        <w:t>ASCII</w:t>
      </w:r>
      <w:r w:rsidRPr="00646866">
        <w:t xml:space="preserve"> </w:t>
      </w:r>
      <w:r>
        <w:t xml:space="preserve">подобный протокол. </w:t>
      </w:r>
    </w:p>
    <w:p w:rsidR="00646866" w:rsidRDefault="00FA4D0B" w:rsidP="00646866">
      <w:r w:rsidRPr="00FA4D0B">
        <w:t>Посылка выглядит следующим образом</w:t>
      </w:r>
      <w:r w:rsidR="00646866">
        <w:t>:</w:t>
      </w:r>
    </w:p>
    <w:p w:rsidR="00646866" w:rsidRPr="00FA4D0B" w:rsidRDefault="00646866" w:rsidP="00646866">
      <w:r w:rsidRPr="00FA4D0B">
        <w:t>&lt;</w:t>
      </w:r>
      <w:r>
        <w:rPr>
          <w:lang w:val="en-US"/>
        </w:rPr>
        <w:t>Sync</w:t>
      </w:r>
      <w:r w:rsidRPr="00FA4D0B">
        <w:t>&gt;</w:t>
      </w:r>
      <w:r w:rsidR="00E247D0" w:rsidRPr="00FA4D0B">
        <w:t>&lt;</w:t>
      </w:r>
      <w:r w:rsidR="00E247D0">
        <w:rPr>
          <w:lang w:val="en-US"/>
        </w:rPr>
        <w:t>Length</w:t>
      </w:r>
      <w:r w:rsidR="00E247D0" w:rsidRPr="00FA4D0B">
        <w:t>&gt;&lt;</w:t>
      </w:r>
      <w:r w:rsidR="00E247D0">
        <w:rPr>
          <w:lang w:val="en-US"/>
        </w:rPr>
        <w:t>Message</w:t>
      </w:r>
      <w:r w:rsidR="00E247D0" w:rsidRPr="00FA4D0B">
        <w:t>&gt;&lt;</w:t>
      </w:r>
      <w:r w:rsidR="00E247D0">
        <w:rPr>
          <w:lang w:val="en-US"/>
        </w:rPr>
        <w:t>CRC</w:t>
      </w:r>
      <w:r w:rsidR="00E247D0" w:rsidRPr="00FA4D0B">
        <w:t>1&gt;&lt;</w:t>
      </w:r>
      <w:r w:rsidR="00E247D0">
        <w:rPr>
          <w:lang w:val="en-US"/>
        </w:rPr>
        <w:t>CRC</w:t>
      </w:r>
      <w:r w:rsidR="00E247D0" w:rsidRPr="00FA4D0B">
        <w:t>2&gt;</w:t>
      </w:r>
      <w:r w:rsidR="00E247D0" w:rsidRPr="00FA4D0B">
        <w:br/>
      </w:r>
      <w:r w:rsidR="00E247D0">
        <w:t>Где</w:t>
      </w:r>
      <w:r w:rsidR="00E247D0" w:rsidRPr="00FA4D0B">
        <w:t xml:space="preserve">: 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Sync</w:t>
      </w:r>
      <w:r>
        <w:t xml:space="preserve"> – символ синхронизации, также символ нового сообщения, символ «!» 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Length</w:t>
      </w:r>
      <w:r>
        <w:t xml:space="preserve"> – символ длины сообщения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Message</w:t>
      </w:r>
      <w:r>
        <w:t xml:space="preserve"> – само сообщение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1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p w:rsid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2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tbl>
      <w:tblPr>
        <w:tblStyle w:val="a7"/>
        <w:tblpPr w:leftFromText="180" w:rightFromText="180" w:vertAnchor="text" w:horzAnchor="margin" w:tblpXSpec="right" w:tblpY="490"/>
        <w:tblW w:w="8849" w:type="dxa"/>
        <w:tblLook w:val="04A0" w:firstRow="1" w:lastRow="0" w:firstColumn="1" w:lastColumn="0" w:noHBand="0" w:noVBand="1"/>
      </w:tblPr>
      <w:tblGrid>
        <w:gridCol w:w="1620"/>
        <w:gridCol w:w="7229"/>
      </w:tblGrid>
      <w:tr w:rsidR="003034E1" w:rsidTr="003034E1">
        <w:tc>
          <w:tcPr>
            <w:tcW w:w="1620" w:type="dxa"/>
          </w:tcPr>
          <w:p w:rsidR="003034E1" w:rsidRDefault="003034E1" w:rsidP="003034E1">
            <w:r>
              <w:t>Команда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Применение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229" w:type="dxa"/>
          </w:tcPr>
          <w:p w:rsidR="003034E1" w:rsidRDefault="003034E1" w:rsidP="003034E1">
            <w:r>
              <w:t>Чтение/изменение параметров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1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2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229" w:type="dxa"/>
          </w:tcPr>
          <w:p w:rsidR="003034E1" w:rsidRDefault="003034E1" w:rsidP="003034E1">
            <w:r>
              <w:t>Установка активной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7229" w:type="dxa"/>
          </w:tcPr>
          <w:p w:rsidR="003034E1" w:rsidRDefault="003034E1" w:rsidP="003034E1">
            <w:r>
              <w:t>Количество установленных сенсоров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Текущий показатель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>Среднее значение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толщины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Среднее значение толщины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 xml:space="preserve">Срок службы кристалла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скорость и толщину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время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229" w:type="dxa"/>
          </w:tcPr>
          <w:p w:rsidR="003034E1" w:rsidRDefault="003034E1" w:rsidP="003034E1">
            <w:r>
              <w:t>Открыть/закрыть заслонку или узнать положение заслонки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7229" w:type="dxa"/>
          </w:tcPr>
          <w:p w:rsidR="003034E1" w:rsidRDefault="003034E1" w:rsidP="003034E1">
            <w:r>
              <w:t>Узнать значения скорости, толщины и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7229" w:type="dxa"/>
          </w:tcPr>
          <w:p w:rsidR="003034E1" w:rsidRDefault="003034E1" w:rsidP="003034E1">
            <w:r>
              <w:t>Вернуть все значения по умолчанию</w:t>
            </w:r>
          </w:p>
        </w:tc>
      </w:tr>
    </w:tbl>
    <w:p w:rsidR="005E3E49" w:rsidRDefault="005E3E49" w:rsidP="005E3E49">
      <w:pPr>
        <w:ind w:left="360"/>
      </w:pPr>
      <w:r>
        <w:t xml:space="preserve">Используемые команды: </w:t>
      </w:r>
    </w:p>
    <w:p w:rsidR="003034E1" w:rsidRDefault="003412CA" w:rsidP="005E3E49">
      <w:pPr>
        <w:ind w:left="360"/>
      </w:pPr>
      <w:r>
        <w:t>Примечание: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B</w:t>
      </w:r>
      <w:r w:rsidRPr="003412CA">
        <w:t xml:space="preserve"> </w:t>
      </w:r>
      <w:r>
        <w:t>содержит в себе 11 разных изменяемых параметров.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C</w:t>
      </w:r>
      <w:r w:rsidRPr="003412CA">
        <w:t xml:space="preserve"> </w:t>
      </w:r>
      <w:r>
        <w:t xml:space="preserve">содержит в себе 7 разных изменяемых параметров. </w:t>
      </w:r>
    </w:p>
    <w:p w:rsidR="003412CA" w:rsidRDefault="003412CA" w:rsidP="003412CA">
      <w:pPr>
        <w:pStyle w:val="2"/>
      </w:pPr>
      <w:r>
        <w:t xml:space="preserve">Условия использования </w:t>
      </w:r>
    </w:p>
    <w:p w:rsidR="003412CA" w:rsidRDefault="003412CA" w:rsidP="003412CA">
      <w:r>
        <w:t xml:space="preserve">Данное ПО планируется использовать при: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Пусконаладочных работах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Первичной настройке устройства перед началом работы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Редкие случаи, когда требуется изменить какие-то параметры в ходе работы установки. </w:t>
      </w:r>
    </w:p>
    <w:p w:rsidR="003412CA" w:rsidRDefault="003412CA" w:rsidP="003412CA">
      <w:r>
        <w:t>ПО не планируется использовать постоянно.</w:t>
      </w:r>
    </w:p>
    <w:p w:rsidR="00EB5FF6" w:rsidRPr="00EB5FF6" w:rsidRDefault="003412CA" w:rsidP="003412CA">
      <w:r>
        <w:t xml:space="preserve">Поставляться </w:t>
      </w:r>
      <w:proofErr w:type="gramStart"/>
      <w:r>
        <w:t>ПО</w:t>
      </w:r>
      <w:proofErr w:type="gramEnd"/>
      <w:r>
        <w:t xml:space="preserve"> будет предуст</w:t>
      </w:r>
      <w:r w:rsidR="00EB5FF6">
        <w:t xml:space="preserve">ановленным на шкаф управления. Использоваться будет на устройстве под управлением </w:t>
      </w:r>
      <w:r w:rsidR="00EB5FF6">
        <w:rPr>
          <w:lang w:val="en-US"/>
        </w:rPr>
        <w:t>Windows</w:t>
      </w:r>
      <w:r w:rsidR="00EB5FF6" w:rsidRPr="00EB5FF6">
        <w:t xml:space="preserve"> 10</w:t>
      </w:r>
      <w:r w:rsidR="00EB5FF6">
        <w:t xml:space="preserve">. Планируется использовать только для устройств этой модели. Возможно подключение только к 1 устройству за раз, расширение ПО не требуется, так как данное устройство одно на весь шкаф, а, </w:t>
      </w:r>
      <w:proofErr w:type="gramStart"/>
      <w:r w:rsidR="00EB5FF6">
        <w:t>следовательно</w:t>
      </w:r>
      <w:proofErr w:type="gramEnd"/>
      <w:r w:rsidR="00EB5FF6">
        <w:t xml:space="preserve"> расширение не планируется.</w:t>
      </w:r>
    </w:p>
    <w:sdt>
      <w:sdtPr>
        <w:rPr>
          <w:rFonts w:eastAsiaTheme="minorHAnsi" w:cstheme="minorBidi"/>
          <w:b w:val="0"/>
          <w:szCs w:val="22"/>
        </w:rPr>
        <w:id w:val="1481971935"/>
        <w:docPartObj>
          <w:docPartGallery w:val="Bibliographies"/>
          <w:docPartUnique/>
        </w:docPartObj>
      </w:sdtPr>
      <w:sdtEndPr/>
      <w:sdtContent>
        <w:p w:rsidR="007552B8" w:rsidRDefault="007552B8">
          <w:pPr>
            <w:pStyle w:val="1"/>
          </w:pPr>
          <w:r>
            <w:t>Список литературы</w:t>
          </w:r>
        </w:p>
        <w:sdt>
          <w:sdtPr>
            <w:id w:val="111145805"/>
            <w:showingPlcHdr/>
            <w:bibliography/>
          </w:sdtPr>
          <w:sdtEndPr/>
          <w:sdtContent>
            <w:p w:rsidR="007552B8" w:rsidRDefault="003034E1" w:rsidP="003034E1">
              <w:pPr>
                <w:pStyle w:val="a6"/>
              </w:pPr>
              <w:r>
                <w:t xml:space="preserve">     </w:t>
              </w:r>
            </w:p>
          </w:sdtContent>
        </w:sdt>
      </w:sdtContent>
    </w:sdt>
    <w:p w:rsidR="007552B8" w:rsidRPr="007552B8" w:rsidRDefault="007552B8" w:rsidP="007552B8"/>
    <w:sectPr w:rsidR="007552B8" w:rsidRPr="0075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0B1"/>
    <w:multiLevelType w:val="multilevel"/>
    <w:tmpl w:val="68B0C0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272CB9"/>
    <w:multiLevelType w:val="hybridMultilevel"/>
    <w:tmpl w:val="BE60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249A0"/>
    <w:multiLevelType w:val="hybridMultilevel"/>
    <w:tmpl w:val="999A5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B09A6"/>
    <w:multiLevelType w:val="hybridMultilevel"/>
    <w:tmpl w:val="C8BC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97570"/>
    <w:multiLevelType w:val="hybridMultilevel"/>
    <w:tmpl w:val="B4744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15BF6"/>
    <w:multiLevelType w:val="hybridMultilevel"/>
    <w:tmpl w:val="53E8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8711BB"/>
    <w:multiLevelType w:val="hybridMultilevel"/>
    <w:tmpl w:val="C62C3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5B"/>
    <w:rsid w:val="000B77B4"/>
    <w:rsid w:val="000C1603"/>
    <w:rsid w:val="000D109E"/>
    <w:rsid w:val="001E3C7F"/>
    <w:rsid w:val="00225090"/>
    <w:rsid w:val="00236588"/>
    <w:rsid w:val="003034E1"/>
    <w:rsid w:val="003412CA"/>
    <w:rsid w:val="005E3E49"/>
    <w:rsid w:val="0064147A"/>
    <w:rsid w:val="00646866"/>
    <w:rsid w:val="007552B8"/>
    <w:rsid w:val="00775BD6"/>
    <w:rsid w:val="007D7541"/>
    <w:rsid w:val="00BD5792"/>
    <w:rsid w:val="00D273A8"/>
    <w:rsid w:val="00D7275B"/>
    <w:rsid w:val="00DB2356"/>
    <w:rsid w:val="00DC145B"/>
    <w:rsid w:val="00E0526D"/>
    <w:rsid w:val="00E21EB2"/>
    <w:rsid w:val="00E247D0"/>
    <w:rsid w:val="00E94B2B"/>
    <w:rsid w:val="00EB5FF6"/>
    <w:rsid w:val="00F44521"/>
    <w:rsid w:val="00F714F4"/>
    <w:rsid w:val="00FA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9F07"/>
  <w15:chartTrackingRefBased/>
  <w15:docId w15:val="{65DCC11C-50AE-471C-9F63-7F561583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75B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541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275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4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7275B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D754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552B8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52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52B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7552B8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7552B8"/>
  </w:style>
  <w:style w:type="table" w:styleId="a7">
    <w:name w:val="Table Grid"/>
    <w:basedOn w:val="a1"/>
    <w:uiPriority w:val="39"/>
    <w:rsid w:val="005E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07423</b:Tag>
    <b:SourceType>InternetSite</b:SourceType>
    <b:Guid>{93B9B012-0A64-4233-AEA5-441076649525}</b:Guid>
    <b:Title>074-511-P1E SQM-160 Operating Manual</b:Title>
    <b:InternetSiteTitle>inficon.com</b:InternetSiteTitle>
    <b:YearAccessed>2023</b:YearAccessed>
    <b:MonthAccessed>01</b:MonthAccessed>
    <b:DayAccessed>18</b:DayAccessed>
    <b:URL>https://www.inficon.com/v1/attachment/7d3a64f0-ca95-48a2-8bec-228b8ba096a8/074-511-P1E%20SQM-160%20OM.pdf</b:URL>
    <b:RefOrder>1</b:RefOrder>
  </b:Source>
  <b:Source>
    <b:Tag>Lis23</b:Tag>
    <b:SourceType>InternetSite</b:SourceType>
    <b:Guid>{186B720B-6CCE-443E-A4B3-1D9544690323}</b:Guid>
    <b:Title>List&lt;T&gt; c#</b:Title>
    <b:InternetSiteTitle>Microsoft Docs</b:InternetSiteTitle>
    <b:YearAccessed>2023</b:YearAccessed>
    <b:MonthAccessed>01</b:MonthAccessed>
    <b:DayAccessed>18</b:DayAccessed>
    <b:URL>https://learn.microsoft.com/ru-ru/dotnet/api/system.collections.generic.list-1?view=net-7.0</b:URL>
    <b:RefOrder>2</b:RefOrder>
  </b:Source>
  <b:Source>
    <b:Tag>Ser23</b:Tag>
    <b:SourceType>InternetSite</b:SourceType>
    <b:Guid>{373165E2-C669-4816-AD93-D30BFD9E0F60}</b:Guid>
    <b:Title>SerialPort Класс</b:Title>
    <b:InternetSiteTitle>Microsoft Docs</b:InternetSiteTitle>
    <b:YearAccessed>2023</b:YearAccessed>
    <b:MonthAccessed>01</b:MonthAccessed>
    <b:DayAccessed>18</b:DayAccessed>
    <b:URL>https://learn.microsoft.com/ru-ru/dotnet/api/system.io.ports.serialport?view=dotnet-plat-ext-7.0</b:URL>
    <b:RefOrder>3</b:RefOrder>
  </b:Source>
</b:Sources>
</file>

<file path=customXml/itemProps1.xml><?xml version="1.0" encoding="utf-8"?>
<ds:datastoreItem xmlns:ds="http://schemas.openxmlformats.org/officeDocument/2006/customXml" ds:itemID="{A0B5663C-7076-40AA-B4CC-1FA17E3B9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5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6</cp:revision>
  <dcterms:created xsi:type="dcterms:W3CDTF">2023-01-18T14:25:00Z</dcterms:created>
  <dcterms:modified xsi:type="dcterms:W3CDTF">2023-01-19T16:14:00Z</dcterms:modified>
</cp:coreProperties>
</file>