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5AED0" w14:textId="77777777" w:rsidR="00667107" w:rsidRDefault="00000000">
      <w:pPr>
        <w:pStyle w:val="Heading1"/>
        <w:jc w:val="center"/>
      </w:pPr>
      <w:bookmarkStart w:id="0" w:name="_6wk9kerav9c2" w:colFirst="0" w:colLast="0"/>
      <w:bookmarkEnd w:id="0"/>
      <w:r>
        <w:rPr>
          <w:b/>
          <w:bCs/>
        </w:rPr>
        <w:t>MICROSCALE OCEAN BIOPHYSICS 8.0</w:t>
      </w:r>
      <w:r>
        <w:t xml:space="preserve"> </w:t>
      </w:r>
    </w:p>
    <w:p w14:paraId="1A3022C1" w14:textId="77777777" w:rsidR="00667107" w:rsidRDefault="00000000">
      <w:pPr>
        <w:pStyle w:val="Subtitle"/>
        <w:jc w:val="center"/>
      </w:pPr>
      <w:bookmarkStart w:id="1" w:name="_ckfcjfjsvmvg" w:colFirst="0" w:colLast="0"/>
      <w:bookmarkEnd w:id="1"/>
      <w:r>
        <w:t xml:space="preserve">Workshop Program: Thursday May 28, 2026 - Saturday, May 30, 2026 </w:t>
      </w:r>
    </w:p>
    <w:p w14:paraId="2DA66EC3" w14:textId="77777777" w:rsidR="00EA0BB8" w:rsidRDefault="00000000">
      <w:r>
        <w:t xml:space="preserve">**Several workshops will require a personal laptop with a recent release of </w:t>
      </w:r>
      <w:proofErr w:type="spellStart"/>
      <w:r>
        <w:t>Matlab</w:t>
      </w:r>
      <w:proofErr w:type="spellEnd"/>
      <w:r>
        <w:t xml:space="preserve"> (post 2020) and the following Toolboxes: Image Analysis Toolbox and Curve Fitting Toolbox. It would be helpful to install them before arriving. We will also be following up with software to download for different days of the workshops. </w:t>
      </w:r>
    </w:p>
    <w:p w14:paraId="461E977B" w14:textId="77777777" w:rsidR="00EA0BB8" w:rsidRDefault="00EA0BB8"/>
    <w:p w14:paraId="7F1802BC" w14:textId="35E7073B" w:rsidR="00EA0BB8" w:rsidRDefault="00EA0BB8">
      <w:r>
        <w:t>REPOSITORY FOR WORKHOP MATERIAL</w:t>
      </w:r>
    </w:p>
    <w:p w14:paraId="43B1FAA3" w14:textId="64F3FC04" w:rsidR="00667107" w:rsidRDefault="00000000">
      <w:r>
        <w:t xml:space="preserve">Material for the workshops will be provided in </w:t>
      </w:r>
      <w:hyperlink r:id="rId5">
        <w:r w:rsidR="00667107">
          <w:rPr>
            <w:color w:val="1155CC"/>
            <w:u w:val="single"/>
          </w:rPr>
          <w:t>this repository</w:t>
        </w:r>
      </w:hyperlink>
      <w:r>
        <w:t xml:space="preserve"> on GitHub.</w:t>
      </w:r>
    </w:p>
    <w:p w14:paraId="2F3CE807" w14:textId="77777777" w:rsidR="00EA0BB8" w:rsidRDefault="00EA0BB8">
      <w:r>
        <w:t xml:space="preserve">NOTE: If you want to </w:t>
      </w:r>
      <w:r w:rsidRPr="00EA0BB8">
        <w:rPr>
          <w:b/>
          <w:bCs/>
        </w:rPr>
        <w:t>download a</w:t>
      </w:r>
      <w:r>
        <w:rPr>
          <w:b/>
          <w:bCs/>
        </w:rPr>
        <w:t xml:space="preserve">n entire </w:t>
      </w:r>
      <w:r w:rsidRPr="00EA0BB8">
        <w:rPr>
          <w:b/>
          <w:bCs/>
        </w:rPr>
        <w:t>folder from the repository</w:t>
      </w:r>
      <w:r>
        <w:t xml:space="preserve">: </w:t>
      </w:r>
    </w:p>
    <w:p w14:paraId="01A4572B" w14:textId="77777777" w:rsidR="00EA0BB8" w:rsidRDefault="00EA0BB8">
      <w:r>
        <w:t xml:space="preserve">- </w:t>
      </w:r>
      <w:r w:rsidRPr="00EA0BB8">
        <w:t xml:space="preserve">navigate to your desired repository, </w:t>
      </w:r>
    </w:p>
    <w:p w14:paraId="490D9E3F" w14:textId="77777777" w:rsidR="00EA0BB8" w:rsidRDefault="00EA0BB8">
      <w:r>
        <w:t xml:space="preserve">- </w:t>
      </w:r>
      <w:r w:rsidRPr="00EA0BB8">
        <w:t xml:space="preserve">select the folder you want to download from GitHub, </w:t>
      </w:r>
    </w:p>
    <w:p w14:paraId="2C288BFB" w14:textId="77777777" w:rsidR="00EA0BB8" w:rsidRDefault="00EA0BB8">
      <w:r>
        <w:t xml:space="preserve">- </w:t>
      </w:r>
      <w:r w:rsidRPr="00EA0BB8">
        <w:t>copy the URL</w:t>
      </w:r>
    </w:p>
    <w:p w14:paraId="67AF7B6C" w14:textId="77777777" w:rsidR="00EA0BB8" w:rsidRDefault="00EA0BB8">
      <w:r>
        <w:t xml:space="preserve">- </w:t>
      </w:r>
      <w:r w:rsidRPr="00EA0BB8">
        <w:t xml:space="preserve">navigate to </w:t>
      </w:r>
      <w:hyperlink r:id="rId6" w:history="1">
        <w:r w:rsidRPr="00EA0BB8">
          <w:rPr>
            <w:rStyle w:val="Hyperlink"/>
          </w:rPr>
          <w:t>https://download-directory.github.io/</w:t>
        </w:r>
      </w:hyperlink>
      <w:r w:rsidRPr="00EA0BB8">
        <w:t xml:space="preserve"> </w:t>
      </w:r>
    </w:p>
    <w:p w14:paraId="1DE925B8" w14:textId="04932883" w:rsidR="00667107" w:rsidRDefault="00EA0BB8">
      <w:r>
        <w:t xml:space="preserve">- </w:t>
      </w:r>
      <w:r w:rsidRPr="00EA0BB8">
        <w:t>paste the URL into the text box, and hit enter </w:t>
      </w:r>
    </w:p>
    <w:p w14:paraId="55175703" w14:textId="6E78FA39" w:rsidR="00EA0BB8" w:rsidRDefault="00EA0BB8">
      <w:r>
        <w:t>the folder will be saved as a .zip file in your computer.</w:t>
      </w:r>
    </w:p>
    <w:p w14:paraId="6690DEA5" w14:textId="77777777" w:rsidR="00EA0BB8" w:rsidRDefault="00EA0BB8"/>
    <w:p w14:paraId="1458C9E8" w14:textId="77777777" w:rsidR="00667107" w:rsidRDefault="00000000">
      <w:pPr>
        <w:rPr>
          <w:sz w:val="24"/>
          <w:szCs w:val="24"/>
        </w:rPr>
      </w:pPr>
      <w:r>
        <w:rPr>
          <w:sz w:val="24"/>
          <w:szCs w:val="24"/>
        </w:rPr>
        <w:t xml:space="preserve">Details of the workshops are included in the following pages: </w:t>
      </w:r>
    </w:p>
    <w:p w14:paraId="2D467664" w14:textId="77777777" w:rsidR="00667107" w:rsidRDefault="00000000">
      <w:pPr>
        <w:rPr>
          <w:sz w:val="24"/>
          <w:szCs w:val="24"/>
        </w:rPr>
      </w:pPr>
      <w:r>
        <w:rPr>
          <w:b/>
          <w:bCs/>
          <w:sz w:val="24"/>
          <w:szCs w:val="24"/>
        </w:rPr>
        <w:t>SNO:</w:t>
      </w:r>
      <w:r>
        <w:rPr>
          <w:sz w:val="24"/>
          <w:szCs w:val="24"/>
        </w:rPr>
        <w:t xml:space="preserve"> The methods and theory of marine particle aggregation, sedimentation, and rheology</w:t>
      </w:r>
    </w:p>
    <w:p w14:paraId="03389B25" w14:textId="77777777" w:rsidR="00667107" w:rsidRDefault="00000000">
      <w:pPr>
        <w:rPr>
          <w:sz w:val="24"/>
          <w:szCs w:val="24"/>
        </w:rPr>
      </w:pPr>
      <w:r>
        <w:rPr>
          <w:b/>
          <w:bCs/>
          <w:sz w:val="24"/>
          <w:szCs w:val="24"/>
        </w:rPr>
        <w:t>PAM:</w:t>
      </w:r>
      <w:r>
        <w:rPr>
          <w:sz w:val="24"/>
          <w:szCs w:val="24"/>
        </w:rPr>
        <w:t xml:space="preserve"> Photosynthetic parameters from chlorophyll autofluorescence</w:t>
      </w:r>
    </w:p>
    <w:p w14:paraId="2DA4927D" w14:textId="77777777" w:rsidR="00667107" w:rsidRDefault="00000000">
      <w:pPr>
        <w:rPr>
          <w:sz w:val="24"/>
          <w:szCs w:val="24"/>
        </w:rPr>
      </w:pPr>
      <w:r>
        <w:rPr>
          <w:b/>
          <w:bCs/>
          <w:sz w:val="24"/>
          <w:szCs w:val="24"/>
        </w:rPr>
        <w:t>MPP:</w:t>
      </w:r>
      <w:r>
        <w:rPr>
          <w:sz w:val="24"/>
          <w:szCs w:val="24"/>
        </w:rPr>
        <w:t xml:space="preserve"> Changes in algal motility caused by light exposure</w:t>
      </w:r>
    </w:p>
    <w:p w14:paraId="1D949A29" w14:textId="77777777" w:rsidR="00667107" w:rsidRDefault="00000000">
      <w:pPr>
        <w:rPr>
          <w:sz w:val="24"/>
          <w:szCs w:val="24"/>
        </w:rPr>
      </w:pPr>
      <w:r>
        <w:rPr>
          <w:b/>
          <w:bCs/>
          <w:sz w:val="24"/>
          <w:szCs w:val="24"/>
        </w:rPr>
        <w:t>MBF:</w:t>
      </w:r>
      <w:r>
        <w:rPr>
          <w:sz w:val="24"/>
          <w:szCs w:val="24"/>
        </w:rPr>
        <w:t xml:space="preserve"> Sampling and observing benthic microorganisms forming biofilms</w:t>
      </w:r>
    </w:p>
    <w:p w14:paraId="68EACBB8" w14:textId="77777777" w:rsidR="00667107" w:rsidRDefault="00667107">
      <w:pPr>
        <w:jc w:val="center"/>
      </w:pPr>
    </w:p>
    <w:p w14:paraId="12962DDC" w14:textId="77777777" w:rsidR="00667107" w:rsidRDefault="00000000">
      <w:pPr>
        <w:spacing w:line="240" w:lineRule="auto"/>
        <w:rPr>
          <w:sz w:val="24"/>
          <w:szCs w:val="24"/>
        </w:rPr>
      </w:pPr>
      <w:r>
        <w:rPr>
          <w:sz w:val="24"/>
          <w:szCs w:val="24"/>
        </w:rPr>
        <w:t>Participants will be divided into 4 teams (</w:t>
      </w:r>
      <w:proofErr w:type="gramStart"/>
      <w:r>
        <w:rPr>
          <w:sz w:val="24"/>
          <w:szCs w:val="24"/>
        </w:rPr>
        <w:t>A,B</w:t>
      </w:r>
      <w:proofErr w:type="gramEnd"/>
      <w:r>
        <w:rPr>
          <w:sz w:val="24"/>
          <w:szCs w:val="24"/>
        </w:rPr>
        <w:t>,</w:t>
      </w:r>
      <w:proofErr w:type="gramStart"/>
      <w:r>
        <w:rPr>
          <w:sz w:val="24"/>
          <w:szCs w:val="24"/>
        </w:rPr>
        <w:t>C,D</w:t>
      </w:r>
      <w:proofErr w:type="gramEnd"/>
      <w:r>
        <w:rPr>
          <w:sz w:val="24"/>
          <w:szCs w:val="24"/>
        </w:rPr>
        <w:t xml:space="preserve">) and each team will partake in a different workshop each day with the following schedule: </w:t>
      </w:r>
    </w:p>
    <w:p w14:paraId="266A067F" w14:textId="77777777" w:rsidR="00667107" w:rsidRDefault="00667107">
      <w:pPr>
        <w:spacing w:line="240" w:lineRule="auto"/>
        <w:rPr>
          <w:sz w:val="24"/>
          <w:szCs w:val="24"/>
        </w:rPr>
      </w:pPr>
    </w:p>
    <w:tbl>
      <w:tblPr>
        <w:tblStyle w:val="a"/>
        <w:tblW w:w="900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1500"/>
        <w:gridCol w:w="1500"/>
        <w:gridCol w:w="1305"/>
        <w:gridCol w:w="1650"/>
        <w:gridCol w:w="1545"/>
        <w:gridCol w:w="1500"/>
      </w:tblGrid>
      <w:tr w:rsidR="00667107" w14:paraId="174040D1" w14:textId="77777777">
        <w:trPr>
          <w:trHeight w:val="465"/>
        </w:trPr>
        <w:tc>
          <w:tcPr>
            <w:tcW w:w="1500" w:type="dxa"/>
            <w:tcBorders>
              <w:bottom w:val="single" w:sz="6" w:space="0" w:color="000000"/>
              <w:right w:val="single" w:sz="6" w:space="0" w:color="000000"/>
            </w:tcBorders>
            <w:tcMar>
              <w:top w:w="0" w:type="dxa"/>
              <w:left w:w="40" w:type="dxa"/>
              <w:bottom w:w="0" w:type="dxa"/>
              <w:right w:w="40" w:type="dxa"/>
            </w:tcMar>
            <w:vAlign w:val="bottom"/>
          </w:tcPr>
          <w:p w14:paraId="4C880B1B" w14:textId="77777777" w:rsidR="00667107" w:rsidRDefault="00000000">
            <w:pPr>
              <w:widowControl w:val="0"/>
              <w:rPr>
                <w:sz w:val="20"/>
                <w:szCs w:val="20"/>
              </w:rPr>
            </w:pPr>
            <w:r>
              <w:rPr>
                <w:sz w:val="20"/>
                <w:szCs w:val="20"/>
              </w:rPr>
              <w:t>TEAM</w:t>
            </w:r>
          </w:p>
        </w:tc>
        <w:tc>
          <w:tcPr>
            <w:tcW w:w="2805" w:type="dxa"/>
            <w:gridSpan w:val="2"/>
            <w:tcBorders>
              <w:top w:val="single" w:sz="6" w:space="0" w:color="000000"/>
              <w:bottom w:val="single" w:sz="6" w:space="0" w:color="000000"/>
              <w:right w:val="single" w:sz="6" w:space="0" w:color="000000"/>
            </w:tcBorders>
            <w:shd w:val="clear" w:color="auto" w:fill="EAD1DC"/>
            <w:tcMar>
              <w:top w:w="0" w:type="dxa"/>
              <w:left w:w="40" w:type="dxa"/>
              <w:bottom w:w="0" w:type="dxa"/>
              <w:right w:w="40" w:type="dxa"/>
            </w:tcMar>
            <w:vAlign w:val="center"/>
          </w:tcPr>
          <w:p w14:paraId="1A1EE3E7" w14:textId="77777777" w:rsidR="00667107" w:rsidRDefault="00000000">
            <w:pPr>
              <w:widowControl w:val="0"/>
              <w:jc w:val="center"/>
              <w:rPr>
                <w:sz w:val="20"/>
                <w:szCs w:val="20"/>
              </w:rPr>
            </w:pPr>
            <w:r>
              <w:rPr>
                <w:sz w:val="20"/>
                <w:szCs w:val="20"/>
              </w:rPr>
              <w:t>DAY 1 (28 MAY Thursday)</w:t>
            </w:r>
          </w:p>
        </w:tc>
        <w:tc>
          <w:tcPr>
            <w:tcW w:w="1650" w:type="dxa"/>
            <w:tcBorders>
              <w:top w:val="single" w:sz="6" w:space="0" w:color="000000"/>
              <w:bottom w:val="single" w:sz="6" w:space="0" w:color="000000"/>
              <w:right w:val="single" w:sz="6" w:space="0" w:color="000000"/>
            </w:tcBorders>
            <w:shd w:val="clear" w:color="auto" w:fill="CFE2F3"/>
            <w:tcMar>
              <w:top w:w="0" w:type="dxa"/>
              <w:left w:w="40" w:type="dxa"/>
              <w:bottom w:w="0" w:type="dxa"/>
              <w:right w:w="40" w:type="dxa"/>
            </w:tcMar>
            <w:vAlign w:val="center"/>
          </w:tcPr>
          <w:p w14:paraId="2E19C745" w14:textId="77777777" w:rsidR="00667107" w:rsidRDefault="00000000">
            <w:pPr>
              <w:widowControl w:val="0"/>
              <w:jc w:val="center"/>
              <w:rPr>
                <w:sz w:val="20"/>
                <w:szCs w:val="20"/>
              </w:rPr>
            </w:pPr>
            <w:r>
              <w:rPr>
                <w:sz w:val="20"/>
                <w:szCs w:val="20"/>
              </w:rPr>
              <w:t>DAY 2 (29 MAY)</w:t>
            </w:r>
          </w:p>
        </w:tc>
        <w:tc>
          <w:tcPr>
            <w:tcW w:w="3045" w:type="dxa"/>
            <w:gridSpan w:val="2"/>
            <w:tcBorders>
              <w:top w:val="single" w:sz="6" w:space="0" w:color="000000"/>
              <w:bottom w:val="single" w:sz="6" w:space="0" w:color="000000"/>
              <w:right w:val="single" w:sz="6" w:space="0" w:color="000000"/>
            </w:tcBorders>
            <w:shd w:val="clear" w:color="auto" w:fill="FCE5CD"/>
            <w:tcMar>
              <w:top w:w="0" w:type="dxa"/>
              <w:left w:w="40" w:type="dxa"/>
              <w:bottom w:w="0" w:type="dxa"/>
              <w:right w:w="40" w:type="dxa"/>
            </w:tcMar>
            <w:vAlign w:val="center"/>
          </w:tcPr>
          <w:p w14:paraId="2DFE7E4E" w14:textId="77777777" w:rsidR="00667107" w:rsidRDefault="00000000">
            <w:pPr>
              <w:widowControl w:val="0"/>
              <w:jc w:val="center"/>
              <w:rPr>
                <w:sz w:val="20"/>
                <w:szCs w:val="20"/>
              </w:rPr>
            </w:pPr>
            <w:r>
              <w:rPr>
                <w:sz w:val="20"/>
                <w:szCs w:val="20"/>
              </w:rPr>
              <w:t>DAY 3 (30 MAY)</w:t>
            </w:r>
          </w:p>
        </w:tc>
      </w:tr>
      <w:tr w:rsidR="00667107" w14:paraId="4E338691" w14:textId="77777777">
        <w:trPr>
          <w:trHeight w:val="300"/>
        </w:trPr>
        <w:tc>
          <w:tcPr>
            <w:tcW w:w="150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17035A89" w14:textId="77777777" w:rsidR="00667107" w:rsidRDefault="00000000">
            <w:pPr>
              <w:widowControl w:val="0"/>
              <w:rPr>
                <w:sz w:val="20"/>
                <w:szCs w:val="20"/>
              </w:rPr>
            </w:pPr>
            <w:r>
              <w:rPr>
                <w:b/>
                <w:bCs/>
                <w:sz w:val="20"/>
                <w:szCs w:val="20"/>
              </w:rPr>
              <w:t>A</w:t>
            </w:r>
          </w:p>
        </w:tc>
        <w:tc>
          <w:tcPr>
            <w:tcW w:w="1500" w:type="dxa"/>
            <w:tcBorders>
              <w:bottom w:val="single" w:sz="6" w:space="0" w:color="000000"/>
              <w:right w:val="single" w:sz="6" w:space="0" w:color="000000"/>
            </w:tcBorders>
            <w:tcMar>
              <w:top w:w="0" w:type="dxa"/>
              <w:left w:w="40" w:type="dxa"/>
              <w:bottom w:w="0" w:type="dxa"/>
              <w:right w:w="40" w:type="dxa"/>
            </w:tcMar>
            <w:vAlign w:val="bottom"/>
          </w:tcPr>
          <w:p w14:paraId="76B4ED9E" w14:textId="77777777" w:rsidR="00667107" w:rsidRDefault="00000000">
            <w:pPr>
              <w:widowControl w:val="0"/>
              <w:rPr>
                <w:sz w:val="20"/>
                <w:szCs w:val="20"/>
              </w:rPr>
            </w:pPr>
            <w:r>
              <w:rPr>
                <w:sz w:val="20"/>
                <w:szCs w:val="20"/>
              </w:rPr>
              <w:t>SNO1</w:t>
            </w:r>
          </w:p>
        </w:tc>
        <w:tc>
          <w:tcPr>
            <w:tcW w:w="1305" w:type="dxa"/>
            <w:tcBorders>
              <w:bottom w:val="single" w:sz="6" w:space="0" w:color="000000"/>
              <w:right w:val="single" w:sz="6" w:space="0" w:color="000000"/>
            </w:tcBorders>
            <w:tcMar>
              <w:top w:w="0" w:type="dxa"/>
              <w:left w:w="40" w:type="dxa"/>
              <w:bottom w:w="0" w:type="dxa"/>
              <w:right w:w="40" w:type="dxa"/>
            </w:tcMar>
            <w:vAlign w:val="bottom"/>
          </w:tcPr>
          <w:p w14:paraId="160CBAEA" w14:textId="77777777" w:rsidR="00667107" w:rsidRDefault="00000000">
            <w:pPr>
              <w:widowControl w:val="0"/>
              <w:rPr>
                <w:sz w:val="20"/>
                <w:szCs w:val="20"/>
              </w:rPr>
            </w:pPr>
            <w:r>
              <w:rPr>
                <w:sz w:val="20"/>
                <w:szCs w:val="20"/>
              </w:rPr>
              <w:t>SNO1</w:t>
            </w:r>
          </w:p>
        </w:tc>
        <w:tc>
          <w:tcPr>
            <w:tcW w:w="1650" w:type="dxa"/>
            <w:tcBorders>
              <w:bottom w:val="single" w:sz="6" w:space="0" w:color="000000"/>
              <w:right w:val="single" w:sz="6" w:space="0" w:color="000000"/>
            </w:tcBorders>
            <w:tcMar>
              <w:top w:w="0" w:type="dxa"/>
              <w:left w:w="40" w:type="dxa"/>
              <w:bottom w:w="0" w:type="dxa"/>
              <w:right w:w="40" w:type="dxa"/>
            </w:tcMar>
            <w:vAlign w:val="bottom"/>
          </w:tcPr>
          <w:p w14:paraId="016B67DF" w14:textId="77777777" w:rsidR="00667107" w:rsidRDefault="00000000">
            <w:pPr>
              <w:widowControl w:val="0"/>
              <w:rPr>
                <w:sz w:val="20"/>
                <w:szCs w:val="20"/>
              </w:rPr>
            </w:pPr>
            <w:r>
              <w:rPr>
                <w:sz w:val="20"/>
                <w:szCs w:val="20"/>
              </w:rPr>
              <w:t>MBF1</w:t>
            </w:r>
          </w:p>
        </w:tc>
        <w:tc>
          <w:tcPr>
            <w:tcW w:w="1545" w:type="dxa"/>
            <w:tcBorders>
              <w:bottom w:val="single" w:sz="6" w:space="0" w:color="000000"/>
              <w:right w:val="single" w:sz="6" w:space="0" w:color="000000"/>
            </w:tcBorders>
            <w:tcMar>
              <w:top w:w="0" w:type="dxa"/>
              <w:left w:w="40" w:type="dxa"/>
              <w:bottom w:w="0" w:type="dxa"/>
              <w:right w:w="40" w:type="dxa"/>
            </w:tcMar>
            <w:vAlign w:val="bottom"/>
          </w:tcPr>
          <w:p w14:paraId="107C86B8" w14:textId="77777777" w:rsidR="00667107" w:rsidRDefault="00000000">
            <w:pPr>
              <w:widowControl w:val="0"/>
              <w:rPr>
                <w:sz w:val="20"/>
                <w:szCs w:val="20"/>
              </w:rPr>
            </w:pPr>
            <w:r>
              <w:rPr>
                <w:sz w:val="20"/>
                <w:szCs w:val="20"/>
              </w:rPr>
              <w:t>PAM3</w:t>
            </w:r>
          </w:p>
        </w:tc>
        <w:tc>
          <w:tcPr>
            <w:tcW w:w="1500" w:type="dxa"/>
            <w:tcBorders>
              <w:bottom w:val="single" w:sz="6" w:space="0" w:color="000000"/>
              <w:right w:val="single" w:sz="6" w:space="0" w:color="000000"/>
            </w:tcBorders>
            <w:tcMar>
              <w:top w:w="0" w:type="dxa"/>
              <w:left w:w="40" w:type="dxa"/>
              <w:bottom w:w="0" w:type="dxa"/>
              <w:right w:w="40" w:type="dxa"/>
            </w:tcMar>
            <w:vAlign w:val="bottom"/>
          </w:tcPr>
          <w:p w14:paraId="1448F6DF" w14:textId="77777777" w:rsidR="00667107" w:rsidRDefault="00000000">
            <w:pPr>
              <w:widowControl w:val="0"/>
              <w:rPr>
                <w:sz w:val="20"/>
                <w:szCs w:val="20"/>
              </w:rPr>
            </w:pPr>
            <w:r>
              <w:rPr>
                <w:sz w:val="20"/>
                <w:szCs w:val="20"/>
              </w:rPr>
              <w:t>MPP4</w:t>
            </w:r>
          </w:p>
        </w:tc>
      </w:tr>
      <w:tr w:rsidR="00667107" w14:paraId="5E3D606C" w14:textId="77777777">
        <w:trPr>
          <w:trHeight w:val="300"/>
        </w:trPr>
        <w:tc>
          <w:tcPr>
            <w:tcW w:w="150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29BE37B0" w14:textId="77777777" w:rsidR="00667107" w:rsidRDefault="00000000">
            <w:pPr>
              <w:widowControl w:val="0"/>
              <w:rPr>
                <w:sz w:val="20"/>
                <w:szCs w:val="20"/>
              </w:rPr>
            </w:pPr>
            <w:r>
              <w:rPr>
                <w:b/>
                <w:bCs/>
                <w:sz w:val="20"/>
                <w:szCs w:val="20"/>
              </w:rPr>
              <w:t>B</w:t>
            </w:r>
          </w:p>
        </w:tc>
        <w:tc>
          <w:tcPr>
            <w:tcW w:w="1500" w:type="dxa"/>
            <w:tcBorders>
              <w:bottom w:val="single" w:sz="6" w:space="0" w:color="000000"/>
              <w:right w:val="single" w:sz="6" w:space="0" w:color="000000"/>
            </w:tcBorders>
            <w:tcMar>
              <w:top w:w="0" w:type="dxa"/>
              <w:left w:w="40" w:type="dxa"/>
              <w:bottom w:w="0" w:type="dxa"/>
              <w:right w:w="40" w:type="dxa"/>
            </w:tcMar>
            <w:vAlign w:val="bottom"/>
          </w:tcPr>
          <w:p w14:paraId="016B365B" w14:textId="77777777" w:rsidR="00667107" w:rsidRDefault="00000000">
            <w:pPr>
              <w:widowControl w:val="0"/>
              <w:rPr>
                <w:sz w:val="20"/>
                <w:szCs w:val="20"/>
              </w:rPr>
            </w:pPr>
            <w:r>
              <w:rPr>
                <w:sz w:val="20"/>
                <w:szCs w:val="20"/>
              </w:rPr>
              <w:t>SNO1</w:t>
            </w:r>
          </w:p>
        </w:tc>
        <w:tc>
          <w:tcPr>
            <w:tcW w:w="1305" w:type="dxa"/>
            <w:tcBorders>
              <w:bottom w:val="single" w:sz="6" w:space="0" w:color="000000"/>
              <w:right w:val="single" w:sz="6" w:space="0" w:color="000000"/>
            </w:tcBorders>
            <w:tcMar>
              <w:top w:w="0" w:type="dxa"/>
              <w:left w:w="40" w:type="dxa"/>
              <w:bottom w:w="0" w:type="dxa"/>
              <w:right w:w="40" w:type="dxa"/>
            </w:tcMar>
            <w:vAlign w:val="bottom"/>
          </w:tcPr>
          <w:p w14:paraId="0910E541" w14:textId="77777777" w:rsidR="00667107" w:rsidRDefault="00000000">
            <w:pPr>
              <w:widowControl w:val="0"/>
              <w:rPr>
                <w:sz w:val="20"/>
                <w:szCs w:val="20"/>
              </w:rPr>
            </w:pPr>
            <w:r>
              <w:rPr>
                <w:sz w:val="20"/>
                <w:szCs w:val="20"/>
              </w:rPr>
              <w:t>SNO1</w:t>
            </w:r>
          </w:p>
        </w:tc>
        <w:tc>
          <w:tcPr>
            <w:tcW w:w="1650" w:type="dxa"/>
            <w:tcBorders>
              <w:bottom w:val="single" w:sz="6" w:space="0" w:color="000000"/>
              <w:right w:val="single" w:sz="6" w:space="0" w:color="000000"/>
            </w:tcBorders>
            <w:tcMar>
              <w:top w:w="0" w:type="dxa"/>
              <w:left w:w="40" w:type="dxa"/>
              <w:bottom w:w="0" w:type="dxa"/>
              <w:right w:w="40" w:type="dxa"/>
            </w:tcMar>
            <w:vAlign w:val="bottom"/>
          </w:tcPr>
          <w:p w14:paraId="683797D3" w14:textId="77777777" w:rsidR="00667107" w:rsidRDefault="00000000">
            <w:pPr>
              <w:widowControl w:val="0"/>
              <w:rPr>
                <w:sz w:val="20"/>
                <w:szCs w:val="20"/>
              </w:rPr>
            </w:pPr>
            <w:r>
              <w:rPr>
                <w:sz w:val="20"/>
                <w:szCs w:val="20"/>
              </w:rPr>
              <w:t>MBF1</w:t>
            </w:r>
          </w:p>
        </w:tc>
        <w:tc>
          <w:tcPr>
            <w:tcW w:w="1545" w:type="dxa"/>
            <w:tcBorders>
              <w:bottom w:val="single" w:sz="6" w:space="0" w:color="000000"/>
              <w:right w:val="single" w:sz="6" w:space="0" w:color="000000"/>
            </w:tcBorders>
            <w:tcMar>
              <w:top w:w="0" w:type="dxa"/>
              <w:left w:w="40" w:type="dxa"/>
              <w:bottom w:w="0" w:type="dxa"/>
              <w:right w:w="40" w:type="dxa"/>
            </w:tcMar>
            <w:vAlign w:val="bottom"/>
          </w:tcPr>
          <w:p w14:paraId="37C85B3F" w14:textId="77777777" w:rsidR="00667107" w:rsidRDefault="00000000">
            <w:pPr>
              <w:widowControl w:val="0"/>
              <w:rPr>
                <w:sz w:val="20"/>
                <w:szCs w:val="20"/>
              </w:rPr>
            </w:pPr>
            <w:r>
              <w:rPr>
                <w:sz w:val="20"/>
                <w:szCs w:val="20"/>
              </w:rPr>
              <w:t>MPP3</w:t>
            </w:r>
          </w:p>
        </w:tc>
        <w:tc>
          <w:tcPr>
            <w:tcW w:w="1500" w:type="dxa"/>
            <w:tcBorders>
              <w:bottom w:val="single" w:sz="6" w:space="0" w:color="000000"/>
              <w:right w:val="single" w:sz="6" w:space="0" w:color="000000"/>
            </w:tcBorders>
            <w:tcMar>
              <w:top w:w="0" w:type="dxa"/>
              <w:left w:w="40" w:type="dxa"/>
              <w:bottom w:w="0" w:type="dxa"/>
              <w:right w:w="40" w:type="dxa"/>
            </w:tcMar>
            <w:vAlign w:val="bottom"/>
          </w:tcPr>
          <w:p w14:paraId="1C615D1A" w14:textId="77777777" w:rsidR="00667107" w:rsidRDefault="00000000">
            <w:pPr>
              <w:widowControl w:val="0"/>
              <w:rPr>
                <w:sz w:val="20"/>
                <w:szCs w:val="20"/>
              </w:rPr>
            </w:pPr>
            <w:r>
              <w:rPr>
                <w:sz w:val="20"/>
                <w:szCs w:val="20"/>
              </w:rPr>
              <w:t>PAM4</w:t>
            </w:r>
          </w:p>
        </w:tc>
      </w:tr>
      <w:tr w:rsidR="00667107" w14:paraId="71985EAB" w14:textId="77777777">
        <w:trPr>
          <w:trHeight w:val="300"/>
        </w:trPr>
        <w:tc>
          <w:tcPr>
            <w:tcW w:w="150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3A8EEFD" w14:textId="77777777" w:rsidR="00667107" w:rsidRDefault="00000000">
            <w:pPr>
              <w:widowControl w:val="0"/>
              <w:rPr>
                <w:sz w:val="20"/>
                <w:szCs w:val="20"/>
              </w:rPr>
            </w:pPr>
            <w:r>
              <w:rPr>
                <w:b/>
                <w:bCs/>
                <w:sz w:val="20"/>
                <w:szCs w:val="20"/>
              </w:rPr>
              <w:t>C</w:t>
            </w:r>
          </w:p>
        </w:tc>
        <w:tc>
          <w:tcPr>
            <w:tcW w:w="1500" w:type="dxa"/>
            <w:tcBorders>
              <w:bottom w:val="single" w:sz="6" w:space="0" w:color="000000"/>
              <w:right w:val="single" w:sz="6" w:space="0" w:color="000000"/>
            </w:tcBorders>
            <w:tcMar>
              <w:top w:w="0" w:type="dxa"/>
              <w:left w:w="40" w:type="dxa"/>
              <w:bottom w:w="0" w:type="dxa"/>
              <w:right w:w="40" w:type="dxa"/>
            </w:tcMar>
            <w:vAlign w:val="bottom"/>
          </w:tcPr>
          <w:p w14:paraId="32E5655C" w14:textId="77777777" w:rsidR="00667107" w:rsidRDefault="00000000">
            <w:pPr>
              <w:widowControl w:val="0"/>
              <w:rPr>
                <w:sz w:val="20"/>
                <w:szCs w:val="20"/>
              </w:rPr>
            </w:pPr>
            <w:r>
              <w:rPr>
                <w:sz w:val="20"/>
                <w:szCs w:val="20"/>
              </w:rPr>
              <w:t>PAM1</w:t>
            </w:r>
          </w:p>
        </w:tc>
        <w:tc>
          <w:tcPr>
            <w:tcW w:w="1305" w:type="dxa"/>
            <w:tcBorders>
              <w:bottom w:val="single" w:sz="6" w:space="0" w:color="000000"/>
              <w:right w:val="single" w:sz="6" w:space="0" w:color="000000"/>
            </w:tcBorders>
            <w:tcMar>
              <w:top w:w="0" w:type="dxa"/>
              <w:left w:w="40" w:type="dxa"/>
              <w:bottom w:w="0" w:type="dxa"/>
              <w:right w:w="40" w:type="dxa"/>
            </w:tcMar>
            <w:vAlign w:val="bottom"/>
          </w:tcPr>
          <w:p w14:paraId="256E413B" w14:textId="77777777" w:rsidR="00667107" w:rsidRDefault="00000000">
            <w:pPr>
              <w:widowControl w:val="0"/>
              <w:rPr>
                <w:sz w:val="20"/>
                <w:szCs w:val="20"/>
              </w:rPr>
            </w:pPr>
            <w:r>
              <w:rPr>
                <w:sz w:val="20"/>
                <w:szCs w:val="20"/>
              </w:rPr>
              <w:t>MPP2</w:t>
            </w:r>
          </w:p>
        </w:tc>
        <w:tc>
          <w:tcPr>
            <w:tcW w:w="1650" w:type="dxa"/>
            <w:tcBorders>
              <w:bottom w:val="single" w:sz="6" w:space="0" w:color="000000"/>
              <w:right w:val="single" w:sz="6" w:space="0" w:color="000000"/>
            </w:tcBorders>
            <w:tcMar>
              <w:top w:w="0" w:type="dxa"/>
              <w:left w:w="40" w:type="dxa"/>
              <w:bottom w:w="0" w:type="dxa"/>
              <w:right w:w="40" w:type="dxa"/>
            </w:tcMar>
            <w:vAlign w:val="bottom"/>
          </w:tcPr>
          <w:p w14:paraId="11C940DD" w14:textId="77777777" w:rsidR="00667107" w:rsidRDefault="00000000">
            <w:pPr>
              <w:widowControl w:val="0"/>
              <w:rPr>
                <w:sz w:val="20"/>
                <w:szCs w:val="20"/>
              </w:rPr>
            </w:pPr>
            <w:r>
              <w:rPr>
                <w:sz w:val="20"/>
                <w:szCs w:val="20"/>
              </w:rPr>
              <w:t>MBF1</w:t>
            </w:r>
          </w:p>
        </w:tc>
        <w:tc>
          <w:tcPr>
            <w:tcW w:w="1545" w:type="dxa"/>
            <w:tcBorders>
              <w:bottom w:val="single" w:sz="6" w:space="0" w:color="000000"/>
              <w:right w:val="single" w:sz="6" w:space="0" w:color="000000"/>
            </w:tcBorders>
            <w:tcMar>
              <w:top w:w="0" w:type="dxa"/>
              <w:left w:w="40" w:type="dxa"/>
              <w:bottom w:w="0" w:type="dxa"/>
              <w:right w:w="40" w:type="dxa"/>
            </w:tcMar>
            <w:vAlign w:val="bottom"/>
          </w:tcPr>
          <w:p w14:paraId="70CA1C40" w14:textId="77777777" w:rsidR="00667107" w:rsidRDefault="00000000">
            <w:pPr>
              <w:widowControl w:val="0"/>
              <w:rPr>
                <w:sz w:val="20"/>
                <w:szCs w:val="20"/>
              </w:rPr>
            </w:pPr>
            <w:r>
              <w:rPr>
                <w:sz w:val="20"/>
                <w:szCs w:val="20"/>
              </w:rPr>
              <w:t>SNO2</w:t>
            </w:r>
          </w:p>
        </w:tc>
        <w:tc>
          <w:tcPr>
            <w:tcW w:w="1500" w:type="dxa"/>
            <w:tcBorders>
              <w:bottom w:val="single" w:sz="6" w:space="0" w:color="000000"/>
              <w:right w:val="single" w:sz="6" w:space="0" w:color="000000"/>
            </w:tcBorders>
            <w:tcMar>
              <w:top w:w="0" w:type="dxa"/>
              <w:left w:w="40" w:type="dxa"/>
              <w:bottom w:w="0" w:type="dxa"/>
              <w:right w:w="40" w:type="dxa"/>
            </w:tcMar>
            <w:vAlign w:val="bottom"/>
          </w:tcPr>
          <w:p w14:paraId="14AAA569" w14:textId="77777777" w:rsidR="00667107" w:rsidRDefault="00000000">
            <w:pPr>
              <w:widowControl w:val="0"/>
              <w:rPr>
                <w:sz w:val="20"/>
                <w:szCs w:val="20"/>
              </w:rPr>
            </w:pPr>
            <w:r>
              <w:rPr>
                <w:sz w:val="20"/>
                <w:szCs w:val="20"/>
              </w:rPr>
              <w:t>SNO2</w:t>
            </w:r>
          </w:p>
        </w:tc>
      </w:tr>
      <w:tr w:rsidR="00667107" w14:paraId="5ECA72D1" w14:textId="77777777">
        <w:trPr>
          <w:trHeight w:val="300"/>
        </w:trPr>
        <w:tc>
          <w:tcPr>
            <w:tcW w:w="1500" w:type="dxa"/>
            <w:tcBorders>
              <w:left w:val="single" w:sz="6" w:space="0" w:color="000000"/>
              <w:bottom w:val="single" w:sz="6" w:space="0" w:color="000000"/>
              <w:right w:val="single" w:sz="6" w:space="0" w:color="000000"/>
            </w:tcBorders>
            <w:tcMar>
              <w:top w:w="0" w:type="dxa"/>
              <w:left w:w="40" w:type="dxa"/>
              <w:bottom w:w="0" w:type="dxa"/>
              <w:right w:w="40" w:type="dxa"/>
            </w:tcMar>
            <w:vAlign w:val="bottom"/>
          </w:tcPr>
          <w:p w14:paraId="7D74C8CB" w14:textId="77777777" w:rsidR="00667107" w:rsidRDefault="00000000">
            <w:pPr>
              <w:widowControl w:val="0"/>
              <w:rPr>
                <w:sz w:val="20"/>
                <w:szCs w:val="20"/>
              </w:rPr>
            </w:pPr>
            <w:r>
              <w:rPr>
                <w:b/>
                <w:bCs/>
                <w:sz w:val="20"/>
                <w:szCs w:val="20"/>
              </w:rPr>
              <w:t>D</w:t>
            </w:r>
          </w:p>
        </w:tc>
        <w:tc>
          <w:tcPr>
            <w:tcW w:w="1500" w:type="dxa"/>
            <w:tcBorders>
              <w:bottom w:val="single" w:sz="6" w:space="0" w:color="000000"/>
              <w:right w:val="single" w:sz="6" w:space="0" w:color="000000"/>
            </w:tcBorders>
            <w:tcMar>
              <w:top w:w="0" w:type="dxa"/>
              <w:left w:w="40" w:type="dxa"/>
              <w:bottom w:w="0" w:type="dxa"/>
              <w:right w:w="40" w:type="dxa"/>
            </w:tcMar>
            <w:vAlign w:val="bottom"/>
          </w:tcPr>
          <w:p w14:paraId="04480B8F" w14:textId="77777777" w:rsidR="00667107" w:rsidRDefault="00000000">
            <w:pPr>
              <w:widowControl w:val="0"/>
              <w:rPr>
                <w:sz w:val="20"/>
                <w:szCs w:val="20"/>
              </w:rPr>
            </w:pPr>
            <w:r>
              <w:rPr>
                <w:sz w:val="20"/>
                <w:szCs w:val="20"/>
              </w:rPr>
              <w:t>MPP1</w:t>
            </w:r>
          </w:p>
        </w:tc>
        <w:tc>
          <w:tcPr>
            <w:tcW w:w="1305" w:type="dxa"/>
            <w:tcBorders>
              <w:bottom w:val="single" w:sz="6" w:space="0" w:color="000000"/>
              <w:right w:val="single" w:sz="6" w:space="0" w:color="000000"/>
            </w:tcBorders>
            <w:tcMar>
              <w:top w:w="0" w:type="dxa"/>
              <w:left w:w="40" w:type="dxa"/>
              <w:bottom w:w="0" w:type="dxa"/>
              <w:right w:w="40" w:type="dxa"/>
            </w:tcMar>
            <w:vAlign w:val="bottom"/>
          </w:tcPr>
          <w:p w14:paraId="5AF03182" w14:textId="77777777" w:rsidR="00667107" w:rsidRDefault="00000000">
            <w:pPr>
              <w:widowControl w:val="0"/>
              <w:rPr>
                <w:sz w:val="20"/>
                <w:szCs w:val="20"/>
              </w:rPr>
            </w:pPr>
            <w:r>
              <w:rPr>
                <w:sz w:val="20"/>
                <w:szCs w:val="20"/>
              </w:rPr>
              <w:t>PAM2</w:t>
            </w:r>
          </w:p>
        </w:tc>
        <w:tc>
          <w:tcPr>
            <w:tcW w:w="1650" w:type="dxa"/>
            <w:tcBorders>
              <w:bottom w:val="single" w:sz="6" w:space="0" w:color="000000"/>
              <w:right w:val="single" w:sz="6" w:space="0" w:color="000000"/>
            </w:tcBorders>
            <w:tcMar>
              <w:top w:w="0" w:type="dxa"/>
              <w:left w:w="40" w:type="dxa"/>
              <w:bottom w:w="0" w:type="dxa"/>
              <w:right w:w="40" w:type="dxa"/>
            </w:tcMar>
            <w:vAlign w:val="bottom"/>
          </w:tcPr>
          <w:p w14:paraId="4BA829C8" w14:textId="77777777" w:rsidR="00667107" w:rsidRDefault="00000000">
            <w:pPr>
              <w:widowControl w:val="0"/>
              <w:rPr>
                <w:sz w:val="20"/>
                <w:szCs w:val="20"/>
              </w:rPr>
            </w:pPr>
            <w:r>
              <w:rPr>
                <w:sz w:val="20"/>
                <w:szCs w:val="20"/>
              </w:rPr>
              <w:t>MBF1</w:t>
            </w:r>
          </w:p>
        </w:tc>
        <w:tc>
          <w:tcPr>
            <w:tcW w:w="1545" w:type="dxa"/>
            <w:tcBorders>
              <w:bottom w:val="single" w:sz="6" w:space="0" w:color="000000"/>
              <w:right w:val="single" w:sz="6" w:space="0" w:color="000000"/>
            </w:tcBorders>
            <w:tcMar>
              <w:top w:w="0" w:type="dxa"/>
              <w:left w:w="40" w:type="dxa"/>
              <w:bottom w:w="0" w:type="dxa"/>
              <w:right w:w="40" w:type="dxa"/>
            </w:tcMar>
            <w:vAlign w:val="bottom"/>
          </w:tcPr>
          <w:p w14:paraId="0D57CA88" w14:textId="77777777" w:rsidR="00667107" w:rsidRDefault="00000000">
            <w:pPr>
              <w:widowControl w:val="0"/>
              <w:rPr>
                <w:sz w:val="20"/>
                <w:szCs w:val="20"/>
              </w:rPr>
            </w:pPr>
            <w:r>
              <w:rPr>
                <w:sz w:val="20"/>
                <w:szCs w:val="20"/>
              </w:rPr>
              <w:t>SNO2</w:t>
            </w:r>
          </w:p>
        </w:tc>
        <w:tc>
          <w:tcPr>
            <w:tcW w:w="1500" w:type="dxa"/>
            <w:tcBorders>
              <w:bottom w:val="single" w:sz="6" w:space="0" w:color="000000"/>
              <w:right w:val="single" w:sz="6" w:space="0" w:color="000000"/>
            </w:tcBorders>
            <w:tcMar>
              <w:top w:w="0" w:type="dxa"/>
              <w:left w:w="40" w:type="dxa"/>
              <w:bottom w:w="0" w:type="dxa"/>
              <w:right w:w="40" w:type="dxa"/>
            </w:tcMar>
            <w:vAlign w:val="bottom"/>
          </w:tcPr>
          <w:p w14:paraId="7C0173F5" w14:textId="77777777" w:rsidR="00667107" w:rsidRDefault="00000000">
            <w:pPr>
              <w:widowControl w:val="0"/>
              <w:rPr>
                <w:sz w:val="20"/>
                <w:szCs w:val="20"/>
              </w:rPr>
            </w:pPr>
            <w:r>
              <w:rPr>
                <w:sz w:val="20"/>
                <w:szCs w:val="20"/>
              </w:rPr>
              <w:t>SNO2</w:t>
            </w:r>
          </w:p>
        </w:tc>
      </w:tr>
    </w:tbl>
    <w:p w14:paraId="17A39CA9" w14:textId="77777777" w:rsidR="00667107" w:rsidRDefault="00667107"/>
    <w:p w14:paraId="7ABDC5F9" w14:textId="77777777" w:rsidR="00667107" w:rsidRDefault="00667107"/>
    <w:p w14:paraId="5D60E5B4" w14:textId="77777777" w:rsidR="00667107" w:rsidRDefault="00667107"/>
    <w:p w14:paraId="69591B28" w14:textId="77777777" w:rsidR="00667107" w:rsidRDefault="00667107"/>
    <w:p w14:paraId="36AB9839" w14:textId="77777777" w:rsidR="00EA0BB8" w:rsidRDefault="00EA0BB8">
      <w:r>
        <w:br w:type="page"/>
      </w:r>
    </w:p>
    <w:p w14:paraId="64460036" w14:textId="322453B2" w:rsidR="00667107" w:rsidRDefault="00000000">
      <w:pPr>
        <w:jc w:val="center"/>
        <w:rPr>
          <w:b/>
          <w:bCs/>
          <w:sz w:val="32"/>
          <w:szCs w:val="32"/>
        </w:rPr>
      </w:pPr>
      <w:r>
        <w:rPr>
          <w:b/>
          <w:bCs/>
          <w:sz w:val="32"/>
          <w:szCs w:val="32"/>
        </w:rPr>
        <w:lastRenderedPageBreak/>
        <w:t>The methods and theory of marine particle aggregation, sedimentation, and rheology (SNO)</w:t>
      </w:r>
    </w:p>
    <w:p w14:paraId="6C82FAAC" w14:textId="77777777" w:rsidR="00667107" w:rsidRDefault="00667107">
      <w:pPr>
        <w:rPr>
          <w:sz w:val="30"/>
          <w:szCs w:val="30"/>
        </w:rPr>
      </w:pPr>
    </w:p>
    <w:p w14:paraId="77D77744" w14:textId="77777777" w:rsidR="00667107" w:rsidRDefault="00000000">
      <w:pPr>
        <w:rPr>
          <w:b/>
          <w:bCs/>
          <w:sz w:val="24"/>
          <w:szCs w:val="24"/>
        </w:rPr>
      </w:pPr>
      <w:r>
        <w:rPr>
          <w:b/>
          <w:bCs/>
          <w:sz w:val="24"/>
          <w:szCs w:val="24"/>
        </w:rPr>
        <w:t xml:space="preserve">Leads: </w:t>
      </w:r>
    </w:p>
    <w:p w14:paraId="2007635E" w14:textId="77777777" w:rsidR="00667107" w:rsidRDefault="00000000">
      <w:pPr>
        <w:rPr>
          <w:sz w:val="24"/>
          <w:szCs w:val="24"/>
        </w:rPr>
      </w:pPr>
      <w:proofErr w:type="spellStart"/>
      <w:r>
        <w:rPr>
          <w:sz w:val="24"/>
          <w:szCs w:val="24"/>
        </w:rPr>
        <w:t>Òscar</w:t>
      </w:r>
      <w:proofErr w:type="spellEnd"/>
      <w:r>
        <w:rPr>
          <w:sz w:val="24"/>
          <w:szCs w:val="24"/>
        </w:rPr>
        <w:t xml:space="preserve"> </w:t>
      </w:r>
      <w:proofErr w:type="spellStart"/>
      <w:r>
        <w:rPr>
          <w:sz w:val="24"/>
          <w:szCs w:val="24"/>
        </w:rPr>
        <w:t>Guadayol</w:t>
      </w:r>
      <w:proofErr w:type="spellEnd"/>
      <w:r>
        <w:rPr>
          <w:sz w:val="24"/>
          <w:szCs w:val="24"/>
        </w:rPr>
        <w:t>, Mediterranean Institute for Advanced Studies, IMEDEA, Spain</w:t>
      </w:r>
    </w:p>
    <w:p w14:paraId="567BC3C5" w14:textId="77777777" w:rsidR="00667107" w:rsidRDefault="00667107">
      <w:pPr>
        <w:rPr>
          <w:sz w:val="24"/>
          <w:szCs w:val="24"/>
        </w:rPr>
      </w:pPr>
      <w:hyperlink r:id="rId7">
        <w:r>
          <w:rPr>
            <w:color w:val="1155CC"/>
            <w:sz w:val="24"/>
            <w:szCs w:val="24"/>
            <w:u w:val="single"/>
          </w:rPr>
          <w:t>oguadayol@imedea.uib-csic.es</w:t>
        </w:r>
      </w:hyperlink>
      <w:r>
        <w:rPr>
          <w:sz w:val="24"/>
          <w:szCs w:val="24"/>
        </w:rPr>
        <w:t xml:space="preserve"> </w:t>
      </w:r>
    </w:p>
    <w:p w14:paraId="6512465D" w14:textId="77777777" w:rsidR="00667107" w:rsidRDefault="00000000">
      <w:pPr>
        <w:rPr>
          <w:sz w:val="24"/>
          <w:szCs w:val="24"/>
        </w:rPr>
      </w:pPr>
      <w:r>
        <w:rPr>
          <w:sz w:val="24"/>
          <w:szCs w:val="24"/>
        </w:rPr>
        <w:t>Matthew Rau, George Washington University, USA</w:t>
      </w:r>
    </w:p>
    <w:p w14:paraId="092249E9" w14:textId="77777777" w:rsidR="00667107" w:rsidRDefault="00667107">
      <w:pPr>
        <w:rPr>
          <w:sz w:val="24"/>
          <w:szCs w:val="24"/>
        </w:rPr>
      </w:pPr>
      <w:hyperlink r:id="rId8">
        <w:r>
          <w:rPr>
            <w:color w:val="1155CC"/>
            <w:sz w:val="24"/>
            <w:szCs w:val="24"/>
            <w:u w:val="single"/>
          </w:rPr>
          <w:t>matthew.rau@gwu.edu</w:t>
        </w:r>
      </w:hyperlink>
      <w:r>
        <w:rPr>
          <w:sz w:val="24"/>
          <w:szCs w:val="24"/>
        </w:rPr>
        <w:t xml:space="preserve"> </w:t>
      </w:r>
    </w:p>
    <w:p w14:paraId="037A273F" w14:textId="77777777" w:rsidR="00667107" w:rsidRDefault="00000000">
      <w:pPr>
        <w:rPr>
          <w:sz w:val="24"/>
          <w:szCs w:val="24"/>
        </w:rPr>
      </w:pPr>
      <w:r>
        <w:rPr>
          <w:sz w:val="24"/>
          <w:szCs w:val="24"/>
        </w:rPr>
        <w:t>Bryce Inman, Stanford University</w:t>
      </w:r>
    </w:p>
    <w:p w14:paraId="004046D3" w14:textId="77777777" w:rsidR="00667107" w:rsidRDefault="00667107">
      <w:pPr>
        <w:rPr>
          <w:sz w:val="24"/>
          <w:szCs w:val="24"/>
        </w:rPr>
      </w:pPr>
      <w:hyperlink r:id="rId9">
        <w:r>
          <w:rPr>
            <w:color w:val="1155CC"/>
            <w:sz w:val="24"/>
            <w:szCs w:val="24"/>
            <w:u w:val="single"/>
          </w:rPr>
          <w:t>binman@stanford.edu</w:t>
        </w:r>
      </w:hyperlink>
    </w:p>
    <w:p w14:paraId="3CE9C333" w14:textId="77777777" w:rsidR="00667107" w:rsidRDefault="00667107">
      <w:pPr>
        <w:jc w:val="both"/>
        <w:rPr>
          <w:sz w:val="24"/>
          <w:szCs w:val="24"/>
        </w:rPr>
      </w:pPr>
    </w:p>
    <w:p w14:paraId="5EE9DCAD" w14:textId="77777777" w:rsidR="00A170E0" w:rsidRDefault="00A170E0" w:rsidP="00A170E0">
      <w:pPr>
        <w:jc w:val="both"/>
      </w:pPr>
      <w:r w:rsidRPr="00EA0BB8">
        <w:rPr>
          <w:b/>
          <w:bCs/>
        </w:rPr>
        <w:t>REPOSITORY</w:t>
      </w:r>
      <w:r>
        <w:t xml:space="preserve">: Main repo </w:t>
      </w:r>
      <w:hyperlink r:id="rId10" w:history="1">
        <w:r w:rsidRPr="00EA0BB8">
          <w:rPr>
            <w:rStyle w:val="Hyperlink"/>
          </w:rPr>
          <w:t>here</w:t>
        </w:r>
      </w:hyperlink>
      <w:r>
        <w:t xml:space="preserve">; Example images </w:t>
      </w:r>
      <w:hyperlink r:id="rId11" w:history="1">
        <w:r w:rsidRPr="00EA0BB8">
          <w:rPr>
            <w:rStyle w:val="Hyperlink"/>
          </w:rPr>
          <w:t>here</w:t>
        </w:r>
      </w:hyperlink>
    </w:p>
    <w:p w14:paraId="0C4E88BB" w14:textId="77777777" w:rsidR="00A170E0" w:rsidRDefault="00A170E0">
      <w:pPr>
        <w:jc w:val="both"/>
        <w:rPr>
          <w:b/>
          <w:bCs/>
          <w:sz w:val="24"/>
          <w:szCs w:val="24"/>
        </w:rPr>
      </w:pPr>
    </w:p>
    <w:p w14:paraId="6EF25E5B" w14:textId="4CC3BDA0" w:rsidR="00667107" w:rsidRDefault="00000000">
      <w:pPr>
        <w:jc w:val="both"/>
      </w:pPr>
      <w:r>
        <w:rPr>
          <w:b/>
          <w:bCs/>
          <w:sz w:val="24"/>
          <w:szCs w:val="24"/>
        </w:rPr>
        <w:t>Overview:</w:t>
      </w:r>
      <w:r>
        <w:rPr>
          <w:sz w:val="24"/>
          <w:szCs w:val="24"/>
        </w:rPr>
        <w:t xml:space="preserve"> </w:t>
      </w:r>
      <w:r>
        <w:t>This workshop will provide a hands-on introduction to the study of marine particulate matter with a focus on key physical properties related to understanding their transformation and fate in the oceanic water column. Experimental methods to create marine snow particles in a laboratory setting, understand particle aggregation and disaggregation rates, compare particle cohesiveness, measure aggregate sedimentation velocities, and quantify particle microrheological properties will be explained and demonstrated through hands-on participant experiments. The background theory inherent to these methods will also be explained, and other community-developed tools and methodologies to study related marine snow processes will also be introduced. Participants should expect to come away from this workshop with a better understanding of experimental tools to study marine snow physical properties, their limitations, and how they can be applied to advance our knowledge of the ocean biological carbon pump.</w:t>
      </w:r>
    </w:p>
    <w:p w14:paraId="5016A741" w14:textId="77777777" w:rsidR="00EA0BB8" w:rsidRDefault="00EA0BB8">
      <w:pPr>
        <w:jc w:val="both"/>
      </w:pPr>
    </w:p>
    <w:p w14:paraId="156B83BB" w14:textId="77777777" w:rsidR="00667107" w:rsidRDefault="00000000">
      <w:pPr>
        <w:spacing w:line="360" w:lineRule="auto"/>
        <w:jc w:val="both"/>
        <w:rPr>
          <w:b/>
          <w:bCs/>
          <w:sz w:val="24"/>
          <w:szCs w:val="24"/>
        </w:rPr>
      </w:pPr>
      <w:r>
        <w:rPr>
          <w:b/>
          <w:bCs/>
          <w:sz w:val="24"/>
          <w:szCs w:val="24"/>
        </w:rPr>
        <w:t>Schedule:</w:t>
      </w:r>
    </w:p>
    <w:p w14:paraId="58A959C6" w14:textId="77777777" w:rsidR="00667107" w:rsidRDefault="00000000">
      <w:pPr>
        <w:spacing w:line="360" w:lineRule="auto"/>
      </w:pPr>
      <w:r>
        <w:t>08:30-09:15: Session overview</w:t>
      </w:r>
    </w:p>
    <w:p w14:paraId="73E5EDA6" w14:textId="77777777" w:rsidR="00667107" w:rsidRDefault="00000000">
      <w:pPr>
        <w:spacing w:line="360" w:lineRule="auto"/>
      </w:pPr>
      <w:r>
        <w:t>09:15-10:00: Seawater sample collection</w:t>
      </w:r>
    </w:p>
    <w:p w14:paraId="56DAE8A6" w14:textId="77777777" w:rsidR="00667107" w:rsidRDefault="00000000">
      <w:pPr>
        <w:spacing w:line="360" w:lineRule="auto"/>
      </w:pPr>
      <w:r>
        <w:t>10:00-10:30: Break</w:t>
      </w:r>
    </w:p>
    <w:p w14:paraId="271BFF00" w14:textId="77777777" w:rsidR="00667107" w:rsidRDefault="00000000">
      <w:pPr>
        <w:spacing w:line="360" w:lineRule="auto"/>
      </w:pPr>
      <w:r>
        <w:t>10:30-12:00: Rotate stations</w:t>
      </w:r>
    </w:p>
    <w:p w14:paraId="78125C8B" w14:textId="77777777" w:rsidR="00667107" w:rsidRDefault="00000000">
      <w:pPr>
        <w:spacing w:line="360" w:lineRule="auto"/>
        <w:ind w:firstLine="720"/>
      </w:pPr>
      <w:r>
        <w:t xml:space="preserve">Station A: Aggregation / Disaggregation </w:t>
      </w:r>
    </w:p>
    <w:p w14:paraId="73752D84" w14:textId="6CE7B50D" w:rsidR="00667107" w:rsidRDefault="00000000">
      <w:pPr>
        <w:spacing w:line="360" w:lineRule="auto"/>
        <w:ind w:firstLine="720"/>
      </w:pPr>
      <w:r>
        <w:t xml:space="preserve">Station B: </w:t>
      </w:r>
      <w:r w:rsidR="00080604">
        <w:t>Multiple Particle Tracking Microrheology</w:t>
      </w:r>
    </w:p>
    <w:p w14:paraId="716005E1" w14:textId="77777777" w:rsidR="00667107" w:rsidRDefault="00000000">
      <w:pPr>
        <w:spacing w:line="360" w:lineRule="auto"/>
        <w:ind w:firstLine="720"/>
      </w:pPr>
      <w:r>
        <w:t xml:space="preserve">Station C: Marine Snow </w:t>
      </w:r>
      <w:proofErr w:type="spellStart"/>
      <w:r>
        <w:t>Microrheology</w:t>
      </w:r>
      <w:proofErr w:type="spellEnd"/>
    </w:p>
    <w:p w14:paraId="0BCE7C5B" w14:textId="77777777" w:rsidR="00667107" w:rsidRDefault="00000000">
      <w:pPr>
        <w:spacing w:line="360" w:lineRule="auto"/>
      </w:pPr>
      <w:r>
        <w:t>12:00-14:30: Lunch break</w:t>
      </w:r>
    </w:p>
    <w:p w14:paraId="0B856D07" w14:textId="77777777" w:rsidR="00667107" w:rsidRDefault="00000000">
      <w:pPr>
        <w:spacing w:line="360" w:lineRule="auto"/>
      </w:pPr>
      <w:r>
        <w:t>14:30-16:00: Rotate stations</w:t>
      </w:r>
    </w:p>
    <w:p w14:paraId="18B46157" w14:textId="77777777" w:rsidR="00667107" w:rsidRDefault="00000000">
      <w:pPr>
        <w:spacing w:line="360" w:lineRule="auto"/>
      </w:pPr>
      <w:r>
        <w:t>16:00-16:30: Break</w:t>
      </w:r>
    </w:p>
    <w:p w14:paraId="5B06F822" w14:textId="77777777" w:rsidR="00667107" w:rsidRDefault="00000000">
      <w:pPr>
        <w:spacing w:line="360" w:lineRule="auto"/>
        <w:rPr>
          <w:b/>
          <w:bCs/>
          <w:sz w:val="24"/>
          <w:szCs w:val="24"/>
        </w:rPr>
      </w:pPr>
      <w:r>
        <w:t>16:00-18:00: Rotate stations</w:t>
      </w:r>
    </w:p>
    <w:p w14:paraId="44075BBD" w14:textId="77777777" w:rsidR="00EA0BB8" w:rsidRDefault="00EA0BB8">
      <w:pPr>
        <w:rPr>
          <w:b/>
          <w:bCs/>
          <w:sz w:val="32"/>
          <w:szCs w:val="32"/>
        </w:rPr>
      </w:pPr>
      <w:r>
        <w:rPr>
          <w:b/>
          <w:bCs/>
          <w:sz w:val="32"/>
          <w:szCs w:val="32"/>
        </w:rPr>
        <w:br w:type="page"/>
      </w:r>
    </w:p>
    <w:p w14:paraId="563F60BD" w14:textId="059519B1" w:rsidR="00667107" w:rsidRDefault="00000000">
      <w:pPr>
        <w:jc w:val="center"/>
        <w:rPr>
          <w:b/>
          <w:bCs/>
          <w:sz w:val="32"/>
          <w:szCs w:val="32"/>
        </w:rPr>
      </w:pPr>
      <w:r>
        <w:rPr>
          <w:b/>
          <w:bCs/>
          <w:sz w:val="32"/>
          <w:szCs w:val="32"/>
        </w:rPr>
        <w:lastRenderedPageBreak/>
        <w:t>Photosynthetic parameters from chlorophyll autofluorescence (PAM)</w:t>
      </w:r>
    </w:p>
    <w:p w14:paraId="586F0D3F" w14:textId="77777777" w:rsidR="00667107" w:rsidRDefault="00667107">
      <w:pPr>
        <w:rPr>
          <w:sz w:val="30"/>
          <w:szCs w:val="30"/>
        </w:rPr>
      </w:pPr>
    </w:p>
    <w:p w14:paraId="375C1AE1" w14:textId="77777777" w:rsidR="00667107" w:rsidRDefault="00000000">
      <w:pPr>
        <w:rPr>
          <w:b/>
          <w:bCs/>
          <w:sz w:val="24"/>
          <w:szCs w:val="24"/>
        </w:rPr>
      </w:pPr>
      <w:r>
        <w:rPr>
          <w:b/>
          <w:bCs/>
          <w:sz w:val="24"/>
          <w:szCs w:val="24"/>
        </w:rPr>
        <w:t xml:space="preserve">Leads: </w:t>
      </w:r>
    </w:p>
    <w:p w14:paraId="63800047" w14:textId="77777777" w:rsidR="00667107" w:rsidRDefault="00000000">
      <w:pPr>
        <w:rPr>
          <w:sz w:val="24"/>
          <w:szCs w:val="24"/>
        </w:rPr>
      </w:pPr>
      <w:r>
        <w:rPr>
          <w:sz w:val="24"/>
          <w:szCs w:val="24"/>
        </w:rPr>
        <w:t xml:space="preserve">Antoine Allard, Université de Bordeaux, France </w:t>
      </w:r>
    </w:p>
    <w:p w14:paraId="40979C21" w14:textId="77777777" w:rsidR="00667107" w:rsidRDefault="00667107">
      <w:pPr>
        <w:rPr>
          <w:sz w:val="24"/>
          <w:szCs w:val="24"/>
        </w:rPr>
      </w:pPr>
      <w:hyperlink r:id="rId12">
        <w:r>
          <w:rPr>
            <w:color w:val="1155CC"/>
            <w:sz w:val="24"/>
            <w:szCs w:val="24"/>
            <w:u w:val="single"/>
          </w:rPr>
          <w:t>antoine.allard@u-bordeaux.fr</w:t>
        </w:r>
      </w:hyperlink>
      <w:r>
        <w:rPr>
          <w:sz w:val="24"/>
          <w:szCs w:val="24"/>
        </w:rPr>
        <w:t xml:space="preserve"> </w:t>
      </w:r>
    </w:p>
    <w:p w14:paraId="134D6CE4" w14:textId="77777777" w:rsidR="00667107" w:rsidRDefault="00000000">
      <w:pPr>
        <w:rPr>
          <w:sz w:val="24"/>
          <w:szCs w:val="24"/>
        </w:rPr>
      </w:pPr>
      <w:r>
        <w:rPr>
          <w:sz w:val="24"/>
          <w:szCs w:val="24"/>
        </w:rPr>
        <w:t>Ludovic Jami</w:t>
      </w:r>
    </w:p>
    <w:p w14:paraId="1C572492" w14:textId="77777777" w:rsidR="00667107" w:rsidRDefault="00667107">
      <w:pPr>
        <w:rPr>
          <w:sz w:val="24"/>
          <w:szCs w:val="24"/>
        </w:rPr>
      </w:pPr>
      <w:hyperlink r:id="rId13">
        <w:r>
          <w:rPr>
            <w:color w:val="1155CC"/>
            <w:sz w:val="24"/>
            <w:szCs w:val="24"/>
            <w:u w:val="single"/>
          </w:rPr>
          <w:t>ljami@imedea.uib-csic.es</w:t>
        </w:r>
      </w:hyperlink>
    </w:p>
    <w:p w14:paraId="5622C24A" w14:textId="77777777" w:rsidR="00667107" w:rsidRDefault="00667107">
      <w:pPr>
        <w:rPr>
          <w:sz w:val="24"/>
          <w:szCs w:val="24"/>
        </w:rPr>
      </w:pPr>
    </w:p>
    <w:p w14:paraId="0E847524" w14:textId="5DFEF63C" w:rsidR="00667107" w:rsidRDefault="00EA0BB8">
      <w:pPr>
        <w:jc w:val="both"/>
      </w:pPr>
      <w:r w:rsidRPr="00EA0BB8">
        <w:rPr>
          <w:b/>
          <w:bCs/>
        </w:rPr>
        <w:t>REPOSITORY</w:t>
      </w:r>
      <w:r>
        <w:t xml:space="preserve">: Main repo </w:t>
      </w:r>
      <w:hyperlink r:id="rId14" w:history="1">
        <w:r w:rsidRPr="00EA0BB8">
          <w:rPr>
            <w:rStyle w:val="Hyperlink"/>
          </w:rPr>
          <w:t>here</w:t>
        </w:r>
      </w:hyperlink>
    </w:p>
    <w:p w14:paraId="74FD8A5A" w14:textId="77777777" w:rsidR="00EA0BB8" w:rsidRDefault="00EA0BB8">
      <w:pPr>
        <w:jc w:val="both"/>
        <w:rPr>
          <w:sz w:val="24"/>
          <w:szCs w:val="24"/>
        </w:rPr>
      </w:pPr>
    </w:p>
    <w:p w14:paraId="0A8E9AE8" w14:textId="77777777" w:rsidR="00667107" w:rsidRDefault="00000000">
      <w:pPr>
        <w:jc w:val="both"/>
      </w:pPr>
      <w:r>
        <w:rPr>
          <w:b/>
          <w:bCs/>
          <w:sz w:val="24"/>
          <w:szCs w:val="24"/>
        </w:rPr>
        <w:t>Overview:</w:t>
      </w:r>
      <w:r>
        <w:rPr>
          <w:sz w:val="24"/>
          <w:szCs w:val="24"/>
        </w:rPr>
        <w:t xml:space="preserve"> </w:t>
      </w:r>
      <w:r>
        <w:t xml:space="preserve">Here we provide an introduction to the physical and biological basis of chlorophyll fluorescence and its use as a proxy for photosynthetic activity in microalgae. The session introduces the principles of Pulse Amplitude Modulation (PAM) fluorometry, including the role of measuring, actinic, and saturating light, and the definition of photosynthetic parameters. Participants will learn how to acquire, visualize, and interpret PAM fluorescence signals in microalgal samples, and how these measurements relate to photosynthetic efficiency. It includes: </w:t>
      </w:r>
    </w:p>
    <w:p w14:paraId="1BD96BEF" w14:textId="77777777" w:rsidR="00667107" w:rsidRDefault="00000000">
      <w:pPr>
        <w:numPr>
          <w:ilvl w:val="0"/>
          <w:numId w:val="1"/>
        </w:numPr>
      </w:pPr>
      <w:r>
        <w:t>basis of chlorophyll fluorescence and its use as a proxy for photosynthetic activity;</w:t>
      </w:r>
    </w:p>
    <w:p w14:paraId="7F0E6565" w14:textId="77777777" w:rsidR="00667107" w:rsidRDefault="00000000">
      <w:pPr>
        <w:numPr>
          <w:ilvl w:val="0"/>
          <w:numId w:val="1"/>
        </w:numPr>
      </w:pPr>
      <w:r>
        <w:t xml:space="preserve">the principles of Pulse Amplitude Modulation (PAM) fluorometry and the meaning of commonly used photosynthetic parameters (F0, Fm, </w:t>
      </w:r>
      <w:proofErr w:type="spellStart"/>
      <w:r>
        <w:t>Fv</w:t>
      </w:r>
      <w:proofErr w:type="spellEnd"/>
      <w:r>
        <w:t>/Fm);</w:t>
      </w:r>
    </w:p>
    <w:p w14:paraId="6654CF05" w14:textId="77777777" w:rsidR="00667107" w:rsidRDefault="00000000">
      <w:pPr>
        <w:numPr>
          <w:ilvl w:val="0"/>
          <w:numId w:val="1"/>
        </w:numPr>
      </w:pPr>
      <w:r>
        <w:t>the acquisition and interpretation of PAM fluorescence signals in microalgal samples.</w:t>
      </w:r>
    </w:p>
    <w:p w14:paraId="5E96F245" w14:textId="77777777" w:rsidR="00667107" w:rsidRDefault="00667107">
      <w:pPr>
        <w:jc w:val="both"/>
      </w:pPr>
    </w:p>
    <w:p w14:paraId="5FD919C8" w14:textId="77777777" w:rsidR="00667107" w:rsidRDefault="00000000">
      <w:pPr>
        <w:spacing w:line="360" w:lineRule="auto"/>
        <w:jc w:val="both"/>
        <w:rPr>
          <w:b/>
          <w:bCs/>
          <w:sz w:val="24"/>
          <w:szCs w:val="24"/>
        </w:rPr>
      </w:pPr>
      <w:r>
        <w:rPr>
          <w:b/>
          <w:bCs/>
          <w:sz w:val="24"/>
          <w:szCs w:val="24"/>
        </w:rPr>
        <w:t>Schedule:</w:t>
      </w:r>
    </w:p>
    <w:p w14:paraId="26BEE9E5" w14:textId="77777777" w:rsidR="00667107" w:rsidRDefault="00000000">
      <w:pPr>
        <w:spacing w:line="360" w:lineRule="auto"/>
      </w:pPr>
      <w:r>
        <w:t>08:30-09:15 (14:30-15:15): Welcome and introduction to the session</w:t>
      </w:r>
    </w:p>
    <w:p w14:paraId="051FC0AD" w14:textId="77777777" w:rsidR="00667107" w:rsidRDefault="00000000">
      <w:pPr>
        <w:spacing w:line="360" w:lineRule="auto"/>
        <w:ind w:left="2790" w:hanging="2790"/>
      </w:pPr>
      <w:r>
        <w:t>09:15-10:00 (15:15-16:00): Practical: Autofluorescence parameters of dark-adapted cells, then at various actinic lights.</w:t>
      </w:r>
    </w:p>
    <w:p w14:paraId="2E2F4F17" w14:textId="77777777" w:rsidR="00667107" w:rsidRDefault="00000000">
      <w:pPr>
        <w:spacing w:line="360" w:lineRule="auto"/>
      </w:pPr>
      <w:r>
        <w:t>10:00-10:30 (16:00-16:30): Break</w:t>
      </w:r>
    </w:p>
    <w:p w14:paraId="67F9FF91" w14:textId="77777777" w:rsidR="00667107" w:rsidRDefault="00000000">
      <w:pPr>
        <w:spacing w:line="360" w:lineRule="auto"/>
        <w:rPr>
          <w:sz w:val="24"/>
          <w:szCs w:val="24"/>
        </w:rPr>
      </w:pPr>
      <w:r>
        <w:t>10:30-12:00: (16:30-18:00): Continue Practical</w:t>
      </w:r>
    </w:p>
    <w:p w14:paraId="53C8E134" w14:textId="77777777" w:rsidR="00EA0BB8" w:rsidRDefault="00EA0BB8">
      <w:pPr>
        <w:rPr>
          <w:b/>
          <w:bCs/>
          <w:sz w:val="24"/>
          <w:szCs w:val="24"/>
        </w:rPr>
      </w:pPr>
      <w:r>
        <w:rPr>
          <w:b/>
          <w:bCs/>
          <w:sz w:val="24"/>
          <w:szCs w:val="24"/>
        </w:rPr>
        <w:br w:type="page"/>
      </w:r>
    </w:p>
    <w:p w14:paraId="14A69E78" w14:textId="69574397" w:rsidR="00667107" w:rsidRDefault="00000000">
      <w:pPr>
        <w:jc w:val="center"/>
        <w:rPr>
          <w:b/>
          <w:bCs/>
          <w:sz w:val="32"/>
          <w:szCs w:val="32"/>
        </w:rPr>
      </w:pPr>
      <w:r>
        <w:rPr>
          <w:b/>
          <w:bCs/>
          <w:sz w:val="32"/>
          <w:szCs w:val="32"/>
        </w:rPr>
        <w:lastRenderedPageBreak/>
        <w:t>Light-Driven Motility in Microalgae (MPP)</w:t>
      </w:r>
    </w:p>
    <w:p w14:paraId="571A2960" w14:textId="77777777" w:rsidR="00667107" w:rsidRDefault="00667107">
      <w:pPr>
        <w:rPr>
          <w:sz w:val="30"/>
          <w:szCs w:val="30"/>
        </w:rPr>
      </w:pPr>
    </w:p>
    <w:p w14:paraId="21B2392B" w14:textId="77777777" w:rsidR="00667107" w:rsidRDefault="00000000">
      <w:pPr>
        <w:rPr>
          <w:b/>
          <w:bCs/>
          <w:sz w:val="24"/>
          <w:szCs w:val="24"/>
        </w:rPr>
      </w:pPr>
      <w:r>
        <w:rPr>
          <w:b/>
          <w:bCs/>
          <w:sz w:val="24"/>
          <w:szCs w:val="24"/>
        </w:rPr>
        <w:t xml:space="preserve">Leads: </w:t>
      </w:r>
    </w:p>
    <w:p w14:paraId="4D47F2AC" w14:textId="77777777" w:rsidR="00667107" w:rsidRDefault="00000000">
      <w:pPr>
        <w:rPr>
          <w:sz w:val="24"/>
          <w:szCs w:val="24"/>
        </w:rPr>
      </w:pPr>
      <w:r>
        <w:rPr>
          <w:sz w:val="24"/>
          <w:szCs w:val="24"/>
        </w:rPr>
        <w:t>Ahmad Badr, Université de Bordeaux, France</w:t>
      </w:r>
    </w:p>
    <w:p w14:paraId="5C359855" w14:textId="77777777" w:rsidR="00667107" w:rsidRDefault="00667107">
      <w:pPr>
        <w:rPr>
          <w:sz w:val="24"/>
          <w:szCs w:val="24"/>
        </w:rPr>
      </w:pPr>
      <w:hyperlink r:id="rId15">
        <w:r>
          <w:rPr>
            <w:color w:val="1155CC"/>
            <w:sz w:val="24"/>
            <w:szCs w:val="24"/>
            <w:u w:val="single"/>
          </w:rPr>
          <w:t>ahmad.badr@u-bordeaux.fr</w:t>
        </w:r>
      </w:hyperlink>
      <w:r>
        <w:rPr>
          <w:sz w:val="24"/>
          <w:szCs w:val="24"/>
        </w:rPr>
        <w:t xml:space="preserve"> </w:t>
      </w:r>
    </w:p>
    <w:p w14:paraId="0F21EBA5" w14:textId="77777777" w:rsidR="00667107" w:rsidRDefault="00000000">
      <w:pPr>
        <w:rPr>
          <w:sz w:val="24"/>
          <w:szCs w:val="24"/>
        </w:rPr>
      </w:pPr>
      <w:r>
        <w:rPr>
          <w:sz w:val="24"/>
          <w:szCs w:val="24"/>
        </w:rPr>
        <w:t>Sujeet Kumar Choudhary, Spain</w:t>
      </w:r>
    </w:p>
    <w:p w14:paraId="2359C899" w14:textId="77777777" w:rsidR="00667107" w:rsidRDefault="00667107">
      <w:pPr>
        <w:rPr>
          <w:sz w:val="24"/>
          <w:szCs w:val="24"/>
        </w:rPr>
      </w:pPr>
      <w:hyperlink r:id="rId16">
        <w:r>
          <w:rPr>
            <w:color w:val="1155CC"/>
            <w:sz w:val="24"/>
            <w:szCs w:val="24"/>
            <w:u w:val="single"/>
          </w:rPr>
          <w:t>sujeet@imedea.uib-csic.es</w:t>
        </w:r>
      </w:hyperlink>
      <w:r>
        <w:rPr>
          <w:sz w:val="24"/>
          <w:szCs w:val="24"/>
        </w:rPr>
        <w:t xml:space="preserve"> </w:t>
      </w:r>
    </w:p>
    <w:p w14:paraId="46715D23" w14:textId="77777777" w:rsidR="00667107" w:rsidRDefault="00667107">
      <w:pPr>
        <w:jc w:val="both"/>
        <w:rPr>
          <w:sz w:val="24"/>
          <w:szCs w:val="24"/>
        </w:rPr>
      </w:pPr>
    </w:p>
    <w:p w14:paraId="475A8B61" w14:textId="089C972F" w:rsidR="00EA0BB8" w:rsidRPr="00EA0BB8" w:rsidRDefault="00EA0BB8">
      <w:pPr>
        <w:jc w:val="both"/>
      </w:pPr>
      <w:r w:rsidRPr="00EA0BB8">
        <w:rPr>
          <w:b/>
          <w:bCs/>
        </w:rPr>
        <w:t>REPOSITORY</w:t>
      </w:r>
      <w:r>
        <w:t xml:space="preserve">: Main repo </w:t>
      </w:r>
      <w:hyperlink r:id="rId17" w:history="1">
        <w:r w:rsidRPr="00EA0BB8">
          <w:rPr>
            <w:rStyle w:val="Hyperlink"/>
          </w:rPr>
          <w:t>here</w:t>
        </w:r>
      </w:hyperlink>
    </w:p>
    <w:p w14:paraId="1A92D21C" w14:textId="77777777" w:rsidR="00EA0BB8" w:rsidRDefault="00EA0BB8">
      <w:pPr>
        <w:jc w:val="both"/>
        <w:rPr>
          <w:b/>
          <w:bCs/>
          <w:sz w:val="24"/>
          <w:szCs w:val="24"/>
        </w:rPr>
      </w:pPr>
    </w:p>
    <w:p w14:paraId="060EF377" w14:textId="77A1F076" w:rsidR="00667107" w:rsidRDefault="00000000">
      <w:pPr>
        <w:jc w:val="both"/>
      </w:pPr>
      <w:r>
        <w:rPr>
          <w:b/>
          <w:bCs/>
          <w:sz w:val="24"/>
          <w:szCs w:val="24"/>
        </w:rPr>
        <w:t xml:space="preserve">Overview: </w:t>
      </w:r>
      <w:r>
        <w:t xml:space="preserve">This workshop investigates the motile </w:t>
      </w:r>
      <w:proofErr w:type="spellStart"/>
      <w:r>
        <w:t>behaviour</w:t>
      </w:r>
      <w:proofErr w:type="spellEnd"/>
      <w:r>
        <w:t xml:space="preserve"> of unicellular microalgae in response to light stimuli, with a focus on two distinct </w:t>
      </w:r>
      <w:proofErr w:type="spellStart"/>
      <w:r>
        <w:t>photomotility</w:t>
      </w:r>
      <w:proofErr w:type="spellEnd"/>
      <w:r>
        <w:t xml:space="preserve"> phenomena: </w:t>
      </w:r>
      <w:r>
        <w:rPr>
          <w:b/>
          <w:bCs/>
        </w:rPr>
        <w:t>phototaxis</w:t>
      </w:r>
      <w:r>
        <w:t xml:space="preserve"> and </w:t>
      </w:r>
      <w:r>
        <w:rPr>
          <w:b/>
          <w:bCs/>
        </w:rPr>
        <w:t>photokinesis</w:t>
      </w:r>
      <w:r>
        <w:t>. Phototaxis refers to directional locomotion oriented along a light gradient - either towards the source (positive phototaxis) or away from it (negative phototaxis). Photokinesis, by contrast, is a light-induced change in swimming speed that is non-directional. Participants will gain hands-on experience in microscopy-based cell tracking, quantitative motility analysis, and the design of controlled light-stimulation assays.</w:t>
      </w:r>
    </w:p>
    <w:p w14:paraId="069ED75A" w14:textId="77777777" w:rsidR="00667107" w:rsidRDefault="00000000">
      <w:pPr>
        <w:jc w:val="both"/>
      </w:pPr>
      <w:r>
        <w:t>For each experimental session, participants will be divided into two subgroups, each assigned to one of the two experimental modules: 1. Phototaxis, 2. Photokinesis. Both modules largely use similar experimental methods, except for the wavelength of the light stimulus.</w:t>
      </w:r>
    </w:p>
    <w:p w14:paraId="16B8573D" w14:textId="77777777" w:rsidR="00667107" w:rsidRDefault="00000000">
      <w:pPr>
        <w:jc w:val="both"/>
      </w:pPr>
      <w:r>
        <w:t xml:space="preserve">In this activity, </w:t>
      </w:r>
    </w:p>
    <w:p w14:paraId="38F773D6" w14:textId="77777777" w:rsidR="00667107" w:rsidRDefault="00000000">
      <w:pPr>
        <w:numPr>
          <w:ilvl w:val="0"/>
          <w:numId w:val="2"/>
        </w:numPr>
        <w:jc w:val="both"/>
      </w:pPr>
      <w:r>
        <w:t>We will use a simple microscope equipped with a camera to record the motility of microalgae confined within a quasi-2D chamber.</w:t>
      </w:r>
    </w:p>
    <w:p w14:paraId="0823A6D2" w14:textId="77777777" w:rsidR="00667107" w:rsidRDefault="00000000">
      <w:pPr>
        <w:numPr>
          <w:ilvl w:val="0"/>
          <w:numId w:val="2"/>
        </w:numPr>
        <w:jc w:val="both"/>
      </w:pPr>
      <w:r>
        <w:t>We will first observe cell motility under far-red background illumination and then compare it with conditions in which the cells are additionally illuminated laterally using a UV LED (for photokinesis)/green LED (for phototaxis).</w:t>
      </w:r>
    </w:p>
    <w:p w14:paraId="5AC3841B" w14:textId="77777777" w:rsidR="00667107" w:rsidRDefault="00000000">
      <w:pPr>
        <w:numPr>
          <w:ilvl w:val="0"/>
          <w:numId w:val="2"/>
        </w:numPr>
        <w:jc w:val="both"/>
      </w:pPr>
      <w:r>
        <w:t>We will introduce UV/green light at varying intensities following dark adaptation between two consecutive intensities.</w:t>
      </w:r>
    </w:p>
    <w:p w14:paraId="19AFD408" w14:textId="77777777" w:rsidR="00667107" w:rsidRDefault="00000000">
      <w:pPr>
        <w:numPr>
          <w:ilvl w:val="0"/>
          <w:numId w:val="2"/>
        </w:numPr>
        <w:jc w:val="both"/>
      </w:pPr>
      <w:r>
        <w:t>Finally, we will compare photokinetic/phototactic behavior at different light intensities and motility during the periods between light stimulations.</w:t>
      </w:r>
    </w:p>
    <w:p w14:paraId="0965F0AE" w14:textId="77777777" w:rsidR="00667107" w:rsidRDefault="00667107">
      <w:pPr>
        <w:ind w:left="720"/>
        <w:jc w:val="both"/>
      </w:pPr>
    </w:p>
    <w:p w14:paraId="26CEF869" w14:textId="77777777" w:rsidR="00667107" w:rsidRDefault="00000000">
      <w:pPr>
        <w:jc w:val="both"/>
      </w:pPr>
      <w:r>
        <w:t>Together, these investigations deepen our understanding of how light shapes navigation, metabolic activity, and communication in the microbial world.</w:t>
      </w:r>
    </w:p>
    <w:p w14:paraId="6D1CACA2" w14:textId="77777777" w:rsidR="00667107" w:rsidRDefault="00667107">
      <w:pPr>
        <w:jc w:val="both"/>
      </w:pPr>
    </w:p>
    <w:p w14:paraId="0017B08D" w14:textId="77777777" w:rsidR="00667107" w:rsidRDefault="00000000">
      <w:pPr>
        <w:jc w:val="both"/>
        <w:rPr>
          <w:b/>
          <w:bCs/>
          <w:sz w:val="24"/>
          <w:szCs w:val="24"/>
        </w:rPr>
      </w:pPr>
      <w:r>
        <w:rPr>
          <w:b/>
          <w:bCs/>
          <w:sz w:val="24"/>
          <w:szCs w:val="24"/>
        </w:rPr>
        <w:t>Schedule:</w:t>
      </w:r>
    </w:p>
    <w:p w14:paraId="27DCC1B4" w14:textId="77777777" w:rsidR="00667107" w:rsidRDefault="00000000">
      <w:pPr>
        <w:spacing w:line="360" w:lineRule="auto"/>
      </w:pPr>
      <w:r>
        <w:t>08:30-09:15 (14:30-15:15): Welcome and introduction to the session</w:t>
      </w:r>
    </w:p>
    <w:p w14:paraId="141B1311" w14:textId="77777777" w:rsidR="00EA0BB8" w:rsidRDefault="00000000" w:rsidP="00EA0BB8">
      <w:pPr>
        <w:spacing w:line="360" w:lineRule="auto"/>
      </w:pPr>
      <w:r>
        <w:t xml:space="preserve">09:15-10:00 (15:15-16:00): Practical: </w:t>
      </w:r>
      <w:proofErr w:type="spellStart"/>
      <w:r>
        <w:t>Photomotility</w:t>
      </w:r>
      <w:proofErr w:type="spellEnd"/>
      <w:r>
        <w:t xml:space="preserve">. Cell phototaxis towards/away from light; </w:t>
      </w:r>
    </w:p>
    <w:p w14:paraId="0C3B2C30" w14:textId="7F9BB927" w:rsidR="00EA0BB8" w:rsidRDefault="00000000" w:rsidP="005750E5">
      <w:pPr>
        <w:spacing w:line="360" w:lineRule="auto"/>
        <w:ind w:left="2721"/>
      </w:pPr>
      <w:r>
        <w:t>photokinesis as a consequence of UV</w:t>
      </w:r>
      <w:r w:rsidR="00EA0BB8">
        <w:t xml:space="preserve"> </w:t>
      </w:r>
      <w:r>
        <w:t>exposure.</w:t>
      </w:r>
    </w:p>
    <w:p w14:paraId="24EFA66E" w14:textId="28BD9649" w:rsidR="00667107" w:rsidRDefault="00000000" w:rsidP="00EA0BB8">
      <w:pPr>
        <w:spacing w:line="360" w:lineRule="auto"/>
      </w:pPr>
      <w:r>
        <w:t>10:00-10:30 (16:00-16:30): Break</w:t>
      </w:r>
    </w:p>
    <w:p w14:paraId="18D08B73" w14:textId="77777777" w:rsidR="00667107" w:rsidRDefault="00000000">
      <w:pPr>
        <w:spacing w:line="360" w:lineRule="auto"/>
      </w:pPr>
      <w:r>
        <w:t>10:30-12:00: (16:30-18:00): Continue Practical</w:t>
      </w:r>
    </w:p>
    <w:p w14:paraId="47611724" w14:textId="77777777" w:rsidR="00EA0BB8" w:rsidRDefault="00EA0BB8">
      <w:pPr>
        <w:rPr>
          <w:b/>
          <w:bCs/>
          <w:sz w:val="32"/>
          <w:szCs w:val="32"/>
        </w:rPr>
      </w:pPr>
      <w:r>
        <w:rPr>
          <w:b/>
          <w:bCs/>
          <w:sz w:val="32"/>
          <w:szCs w:val="32"/>
        </w:rPr>
        <w:br w:type="page"/>
      </w:r>
    </w:p>
    <w:p w14:paraId="1222135E" w14:textId="44FD6038" w:rsidR="00667107" w:rsidRDefault="00000000">
      <w:pPr>
        <w:jc w:val="center"/>
        <w:rPr>
          <w:b/>
          <w:bCs/>
          <w:sz w:val="32"/>
          <w:szCs w:val="32"/>
        </w:rPr>
      </w:pPr>
      <w:r>
        <w:rPr>
          <w:b/>
          <w:bCs/>
          <w:sz w:val="32"/>
          <w:szCs w:val="32"/>
        </w:rPr>
        <w:lastRenderedPageBreak/>
        <w:t>Sampling and observing benthic microorganisms forming biofilms (MBF)</w:t>
      </w:r>
    </w:p>
    <w:p w14:paraId="404DC4B5" w14:textId="77777777" w:rsidR="00667107" w:rsidRDefault="00667107">
      <w:pPr>
        <w:rPr>
          <w:sz w:val="30"/>
          <w:szCs w:val="30"/>
        </w:rPr>
      </w:pPr>
    </w:p>
    <w:p w14:paraId="02801924" w14:textId="77777777" w:rsidR="00667107" w:rsidRDefault="00000000">
      <w:pPr>
        <w:rPr>
          <w:b/>
          <w:bCs/>
          <w:sz w:val="24"/>
          <w:szCs w:val="24"/>
        </w:rPr>
      </w:pPr>
      <w:r>
        <w:rPr>
          <w:b/>
          <w:bCs/>
          <w:sz w:val="24"/>
          <w:szCs w:val="24"/>
        </w:rPr>
        <w:t xml:space="preserve">Leads: </w:t>
      </w:r>
    </w:p>
    <w:p w14:paraId="07513533" w14:textId="77777777" w:rsidR="00667107" w:rsidRDefault="00000000">
      <w:pPr>
        <w:jc w:val="both"/>
        <w:rPr>
          <w:sz w:val="24"/>
          <w:szCs w:val="24"/>
        </w:rPr>
      </w:pPr>
      <w:r>
        <w:rPr>
          <w:sz w:val="24"/>
          <w:szCs w:val="24"/>
        </w:rPr>
        <w:t>Elisa Berdalet, Institute of Marine Sciences (ICM-CSIC), Barcelona</w:t>
      </w:r>
    </w:p>
    <w:p w14:paraId="5172A511" w14:textId="77777777" w:rsidR="00667107" w:rsidRDefault="00667107">
      <w:pPr>
        <w:jc w:val="both"/>
        <w:rPr>
          <w:sz w:val="24"/>
          <w:szCs w:val="24"/>
        </w:rPr>
      </w:pPr>
      <w:hyperlink r:id="rId18">
        <w:r>
          <w:rPr>
            <w:color w:val="1155CC"/>
            <w:sz w:val="24"/>
            <w:szCs w:val="24"/>
            <w:u w:val="single"/>
          </w:rPr>
          <w:t>berdalet@icm.csic.es</w:t>
        </w:r>
      </w:hyperlink>
      <w:r>
        <w:rPr>
          <w:sz w:val="24"/>
          <w:szCs w:val="24"/>
        </w:rPr>
        <w:t xml:space="preserve"> </w:t>
      </w:r>
    </w:p>
    <w:p w14:paraId="36336F35" w14:textId="77777777" w:rsidR="00667107" w:rsidRDefault="00000000">
      <w:pPr>
        <w:jc w:val="both"/>
        <w:rPr>
          <w:sz w:val="24"/>
          <w:szCs w:val="24"/>
        </w:rPr>
      </w:pPr>
      <w:r>
        <w:rPr>
          <w:sz w:val="24"/>
          <w:szCs w:val="24"/>
        </w:rPr>
        <w:t>Salima Rafai, University of Grenoble-Alpes</w:t>
      </w:r>
    </w:p>
    <w:p w14:paraId="6E3E2057" w14:textId="77777777" w:rsidR="00667107" w:rsidRDefault="00667107">
      <w:pPr>
        <w:jc w:val="both"/>
        <w:rPr>
          <w:sz w:val="24"/>
          <w:szCs w:val="24"/>
        </w:rPr>
      </w:pPr>
      <w:hyperlink r:id="rId19">
        <w:r>
          <w:rPr>
            <w:color w:val="1155CC"/>
            <w:sz w:val="24"/>
            <w:szCs w:val="24"/>
            <w:u w:val="single"/>
          </w:rPr>
          <w:t>salima.rafai@univ-grenoble-alpes.fr</w:t>
        </w:r>
      </w:hyperlink>
      <w:r>
        <w:rPr>
          <w:sz w:val="24"/>
          <w:szCs w:val="24"/>
        </w:rPr>
        <w:t xml:space="preserve"> </w:t>
      </w:r>
    </w:p>
    <w:p w14:paraId="606B8C82" w14:textId="77777777" w:rsidR="00667107" w:rsidRDefault="00667107">
      <w:pPr>
        <w:jc w:val="both"/>
        <w:rPr>
          <w:sz w:val="24"/>
          <w:szCs w:val="24"/>
        </w:rPr>
      </w:pPr>
    </w:p>
    <w:p w14:paraId="736411FB" w14:textId="77777777" w:rsidR="00A170E0" w:rsidRDefault="00A170E0" w:rsidP="00A170E0">
      <w:pPr>
        <w:rPr>
          <w:b/>
          <w:bCs/>
        </w:rPr>
      </w:pPr>
      <w:r w:rsidRPr="00EA0BB8">
        <w:rPr>
          <w:b/>
          <w:bCs/>
        </w:rPr>
        <w:t>REPOSITORY</w:t>
      </w:r>
      <w:r>
        <w:t xml:space="preserve">: Main repo </w:t>
      </w:r>
      <w:hyperlink r:id="rId20" w:history="1">
        <w:r w:rsidRPr="005750E5">
          <w:rPr>
            <w:rStyle w:val="Hyperlink"/>
          </w:rPr>
          <w:t>here</w:t>
        </w:r>
      </w:hyperlink>
    </w:p>
    <w:p w14:paraId="6112C49D" w14:textId="77777777" w:rsidR="00A170E0" w:rsidRPr="00486122" w:rsidRDefault="00A170E0" w:rsidP="00A170E0">
      <w:proofErr w:type="spellStart"/>
      <w:r>
        <w:rPr>
          <w:b/>
          <w:bCs/>
        </w:rPr>
        <w:t>Planktoscope</w:t>
      </w:r>
      <w:proofErr w:type="spellEnd"/>
      <w:r>
        <w:rPr>
          <w:b/>
          <w:bCs/>
        </w:rPr>
        <w:t xml:space="preserve"> resources</w:t>
      </w:r>
      <w:r>
        <w:t xml:space="preserve"> online: </w:t>
      </w:r>
      <w:hyperlink r:id="rId21" w:history="1">
        <w:r w:rsidRPr="00486122">
          <w:rPr>
            <w:rStyle w:val="Hyperlink"/>
          </w:rPr>
          <w:t>https://dx.doi.org/10.17504/protocols.io.bp2l6bq3zgqe/v5</w:t>
        </w:r>
      </w:hyperlink>
    </w:p>
    <w:p w14:paraId="30AFB206" w14:textId="77777777" w:rsidR="00A170E0" w:rsidRDefault="00A170E0">
      <w:pPr>
        <w:jc w:val="both"/>
        <w:rPr>
          <w:sz w:val="24"/>
          <w:szCs w:val="24"/>
        </w:rPr>
      </w:pPr>
    </w:p>
    <w:p w14:paraId="18FA4E71" w14:textId="77777777" w:rsidR="00667107" w:rsidRDefault="00000000">
      <w:pPr>
        <w:jc w:val="both"/>
      </w:pPr>
      <w:r>
        <w:rPr>
          <w:b/>
          <w:bCs/>
          <w:sz w:val="24"/>
          <w:szCs w:val="24"/>
        </w:rPr>
        <w:t>Overview:</w:t>
      </w:r>
      <w:r>
        <w:rPr>
          <w:sz w:val="24"/>
          <w:szCs w:val="24"/>
        </w:rPr>
        <w:t xml:space="preserve"> </w:t>
      </w:r>
      <w:r>
        <w:t>Here we will provide an introduction to:</w:t>
      </w:r>
    </w:p>
    <w:p w14:paraId="559FF827" w14:textId="77777777" w:rsidR="00667107" w:rsidRDefault="00000000">
      <w:pPr>
        <w:ind w:firstLine="450"/>
      </w:pPr>
      <w:r>
        <w:t>1. Benthic dinoflagellates (theory):</w:t>
      </w:r>
    </w:p>
    <w:p w14:paraId="74FFC55C" w14:textId="77777777" w:rsidR="00667107" w:rsidRDefault="00000000">
      <w:pPr>
        <w:ind w:left="720"/>
      </w:pPr>
      <w:r>
        <w:t>- Theoretical introduction: cells both attached to substrates and swimming; general ecology (presentation, bibliography, some movies)</w:t>
      </w:r>
    </w:p>
    <w:p w14:paraId="1343486B" w14:textId="77777777" w:rsidR="00667107" w:rsidRDefault="00000000">
      <w:pPr>
        <w:ind w:firstLine="720"/>
      </w:pPr>
      <w:r>
        <w:t>- Microscope observations of some cultures</w:t>
      </w:r>
    </w:p>
    <w:p w14:paraId="173DFD3A" w14:textId="77777777" w:rsidR="00667107" w:rsidRDefault="00000000">
      <w:pPr>
        <w:ind w:firstLine="720"/>
      </w:pPr>
      <w:r>
        <w:t>- Introduction to sampling benthic dinoflagellates procedure</w:t>
      </w:r>
    </w:p>
    <w:p w14:paraId="40285111" w14:textId="77777777" w:rsidR="00667107" w:rsidRDefault="00000000">
      <w:pPr>
        <w:ind w:left="450"/>
      </w:pPr>
      <w:r>
        <w:t>2. Field sampling of benthic dinoflagellates and observation (if successful).</w:t>
      </w:r>
    </w:p>
    <w:p w14:paraId="65BADF73" w14:textId="77777777" w:rsidR="00667107" w:rsidRDefault="00000000">
      <w:pPr>
        <w:ind w:left="450"/>
      </w:pPr>
      <w:r>
        <w:t xml:space="preserve">3. Quantitative imaging of plankton using </w:t>
      </w:r>
      <w:proofErr w:type="spellStart"/>
      <w:r>
        <w:t>Planktoscope</w:t>
      </w:r>
      <w:proofErr w:type="spellEnd"/>
      <w:r>
        <w:t xml:space="preserve">: a </w:t>
      </w:r>
      <w:proofErr w:type="gramStart"/>
      <w:r>
        <w:t>low cost</w:t>
      </w:r>
      <w:proofErr w:type="gramEnd"/>
      <w:r>
        <w:t xml:space="preserve"> tool that combines microscopy and fluidic for imaging plankton</w:t>
      </w:r>
    </w:p>
    <w:p w14:paraId="4D1B3CA8" w14:textId="77777777" w:rsidR="00667107" w:rsidRDefault="00667107">
      <w:pPr>
        <w:ind w:left="450"/>
      </w:pPr>
    </w:p>
    <w:p w14:paraId="28F2D8DE" w14:textId="77777777" w:rsidR="00667107" w:rsidRDefault="00000000">
      <w:pPr>
        <w:spacing w:line="360" w:lineRule="auto"/>
        <w:jc w:val="both"/>
        <w:rPr>
          <w:b/>
          <w:bCs/>
          <w:sz w:val="24"/>
          <w:szCs w:val="24"/>
        </w:rPr>
      </w:pPr>
      <w:r>
        <w:rPr>
          <w:b/>
          <w:bCs/>
          <w:sz w:val="24"/>
          <w:szCs w:val="24"/>
        </w:rPr>
        <w:t>Schedule: To be adapted depending on logistics</w:t>
      </w:r>
    </w:p>
    <w:p w14:paraId="07767C57" w14:textId="77777777" w:rsidR="00667107" w:rsidRDefault="00000000">
      <w:pPr>
        <w:spacing w:line="360" w:lineRule="auto"/>
      </w:pPr>
      <w:r>
        <w:t>08:30-10:00: Teams A and B: Benthic dinoflagellates (Theory and sampling)</w:t>
      </w:r>
    </w:p>
    <w:p w14:paraId="678CD837" w14:textId="77777777" w:rsidR="00667107" w:rsidRDefault="00000000">
      <w:pPr>
        <w:spacing w:line="360" w:lineRule="auto"/>
        <w:ind w:firstLine="1260"/>
      </w:pPr>
      <w:r>
        <w:t xml:space="preserve"> Teams C and D: Field sampling plankton net</w:t>
      </w:r>
    </w:p>
    <w:p w14:paraId="214FA22E" w14:textId="77777777" w:rsidR="00667107" w:rsidRDefault="00000000">
      <w:pPr>
        <w:spacing w:line="360" w:lineRule="auto"/>
      </w:pPr>
      <w:r>
        <w:t>10:00-10:30: Break</w:t>
      </w:r>
    </w:p>
    <w:p w14:paraId="070D7D48" w14:textId="77777777" w:rsidR="00667107" w:rsidRDefault="00000000">
      <w:pPr>
        <w:spacing w:line="360" w:lineRule="auto"/>
      </w:pPr>
      <w:r>
        <w:t>10:30-12:00: Teams A and B: Benthic field sampling and observations</w:t>
      </w:r>
    </w:p>
    <w:p w14:paraId="2B8BD9F8" w14:textId="77777777" w:rsidR="00667107" w:rsidRDefault="00000000">
      <w:pPr>
        <w:spacing w:line="360" w:lineRule="auto"/>
        <w:ind w:left="1350" w:hanging="90"/>
      </w:pPr>
      <w:r>
        <w:t xml:space="preserve"> Teams C and D: Imaging using </w:t>
      </w:r>
      <w:proofErr w:type="spellStart"/>
      <w:r>
        <w:t>Planktoscope</w:t>
      </w:r>
      <w:proofErr w:type="spellEnd"/>
    </w:p>
    <w:p w14:paraId="2F35DC61" w14:textId="77777777" w:rsidR="00667107" w:rsidRDefault="00000000">
      <w:pPr>
        <w:spacing w:line="360" w:lineRule="auto"/>
      </w:pPr>
      <w:r>
        <w:t>12:00-14:30: Lunch break</w:t>
      </w:r>
    </w:p>
    <w:p w14:paraId="4054548C" w14:textId="77777777" w:rsidR="00667107" w:rsidRDefault="00000000">
      <w:pPr>
        <w:spacing w:line="360" w:lineRule="auto"/>
      </w:pPr>
      <w:r>
        <w:t>14:30-16:00: Teams A and B: Field sampling plankton net</w:t>
      </w:r>
    </w:p>
    <w:p w14:paraId="7E3C5A7E" w14:textId="77777777" w:rsidR="00667107" w:rsidRDefault="00000000">
      <w:pPr>
        <w:spacing w:line="360" w:lineRule="auto"/>
      </w:pPr>
      <w:r>
        <w:t xml:space="preserve">                     Teams C and D: Benthic dinoflagellates (Theory and sampling)</w:t>
      </w:r>
    </w:p>
    <w:p w14:paraId="6C689998" w14:textId="77777777" w:rsidR="00667107" w:rsidRDefault="00000000">
      <w:pPr>
        <w:spacing w:line="360" w:lineRule="auto"/>
      </w:pPr>
      <w:r>
        <w:t>16:00-16:30: Break</w:t>
      </w:r>
    </w:p>
    <w:p w14:paraId="03D945CC" w14:textId="77777777" w:rsidR="00667107" w:rsidRDefault="00000000">
      <w:pPr>
        <w:spacing w:line="360" w:lineRule="auto"/>
      </w:pPr>
      <w:r>
        <w:t xml:space="preserve">16:00-18:00: Teams A and B: Imaging using </w:t>
      </w:r>
      <w:proofErr w:type="spellStart"/>
      <w:r>
        <w:t>Planktoscope</w:t>
      </w:r>
      <w:proofErr w:type="spellEnd"/>
    </w:p>
    <w:p w14:paraId="4157540A" w14:textId="77777777" w:rsidR="00667107" w:rsidRDefault="00000000">
      <w:pPr>
        <w:spacing w:line="360" w:lineRule="auto"/>
        <w:ind w:left="1350" w:hanging="90"/>
      </w:pPr>
      <w:r>
        <w:t xml:space="preserve"> Teams C and D: Benthic field sampling and observations</w:t>
      </w:r>
    </w:p>
    <w:p w14:paraId="4E3FCE90" w14:textId="77777777" w:rsidR="00667107" w:rsidRDefault="00667107">
      <w:pPr>
        <w:spacing w:line="360" w:lineRule="auto"/>
      </w:pPr>
    </w:p>
    <w:p w14:paraId="00E4365E" w14:textId="77777777" w:rsidR="00667107" w:rsidRDefault="00667107">
      <w:pPr>
        <w:spacing w:line="360" w:lineRule="auto"/>
      </w:pPr>
    </w:p>
    <w:sectPr w:rsidR="0066710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1E1D4FF3-AFEE-D846-A468-11C6C94A0BB5}"/>
  </w:font>
  <w:font w:name="Arial">
    <w:panose1 w:val="020B0604020202020204"/>
    <w:charset w:val="00"/>
    <w:family w:val="swiss"/>
    <w:pitch w:val="variable"/>
    <w:sig w:usb0="E0002AFF" w:usb1="C0007843" w:usb2="00000009" w:usb3="00000000" w:csb0="000001FF" w:csb1="00000000"/>
    <w:embedRegular r:id="rId2" w:fontKey="{B8ABC149-677C-4C45-A673-6CF5B586ABCF}"/>
    <w:embedBold r:id="rId3" w:fontKey="{9E3B6A98-D64D-A74C-8B04-3F0A00DC2475}"/>
    <w:embedItalic r:id="rId4" w:fontKey="{161B6F24-59D0-814B-B955-AEB888299810}"/>
  </w:font>
  <w:font w:name="Calibri">
    <w:panose1 w:val="020F0502020204030204"/>
    <w:charset w:val="00"/>
    <w:family w:val="swiss"/>
    <w:pitch w:val="variable"/>
    <w:sig w:usb0="E0002AFF" w:usb1="C000247B" w:usb2="00000009" w:usb3="00000000" w:csb0="000001FF" w:csb1="00000000"/>
    <w:embedRegular r:id="rId5" w:fontKey="{D1E0F9D9-8D27-5F41-A746-C73F9FB77EAE}"/>
  </w:font>
  <w:font w:name="Cambria">
    <w:panose1 w:val="02040503050406030204"/>
    <w:charset w:val="00"/>
    <w:family w:val="roman"/>
    <w:pitch w:val="variable"/>
    <w:sig w:usb0="E00002FF" w:usb1="400004FF" w:usb2="00000000" w:usb3="00000000" w:csb0="0000019F" w:csb1="00000000"/>
    <w:embedRegular r:id="rId6" w:fontKey="{35AFE340-3F65-7648-AFEE-A6B1F7B4D1D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D41083"/>
    <w:multiLevelType w:val="multilevel"/>
    <w:tmpl w:val="F38E1A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0B123B9"/>
    <w:multiLevelType w:val="multilevel"/>
    <w:tmpl w:val="35206A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62944246">
    <w:abstractNumId w:val="0"/>
  </w:num>
  <w:num w:numId="2" w16cid:durableId="2791489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7107"/>
    <w:rsid w:val="00080604"/>
    <w:rsid w:val="003E2E93"/>
    <w:rsid w:val="00486122"/>
    <w:rsid w:val="00510639"/>
    <w:rsid w:val="005750E5"/>
    <w:rsid w:val="00667107"/>
    <w:rsid w:val="0078553D"/>
    <w:rsid w:val="00A170E0"/>
    <w:rsid w:val="00EA0BB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098A3DB"/>
  <w15:docId w15:val="{AA8858A6-0634-3842-A153-396FA0BDC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character" w:styleId="Hyperlink">
    <w:name w:val="Hyperlink"/>
    <w:basedOn w:val="DefaultParagraphFont"/>
    <w:uiPriority w:val="99"/>
    <w:unhideWhenUsed/>
    <w:rsid w:val="00486122"/>
    <w:rPr>
      <w:color w:val="0000FF" w:themeColor="hyperlink"/>
      <w:u w:val="single"/>
    </w:rPr>
  </w:style>
  <w:style w:type="character" w:styleId="UnresolvedMention">
    <w:name w:val="Unresolved Mention"/>
    <w:basedOn w:val="DefaultParagraphFont"/>
    <w:uiPriority w:val="99"/>
    <w:semiHidden/>
    <w:unhideWhenUsed/>
    <w:rsid w:val="00486122"/>
    <w:rPr>
      <w:color w:val="605E5C"/>
      <w:shd w:val="clear" w:color="auto" w:fill="E1DFDD"/>
    </w:rPr>
  </w:style>
  <w:style w:type="character" w:styleId="FollowedHyperlink">
    <w:name w:val="FollowedHyperlink"/>
    <w:basedOn w:val="DefaultParagraphFont"/>
    <w:uiPriority w:val="99"/>
    <w:semiHidden/>
    <w:unhideWhenUsed/>
    <w:rsid w:val="00EA0BB8"/>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matthew.rau@gwu.edu" TargetMode="External"/><Relationship Id="rId13" Type="http://schemas.openxmlformats.org/officeDocument/2006/relationships/hyperlink" Target="mailto:ljami@imedea.uib-csic.es" TargetMode="External"/><Relationship Id="rId18" Type="http://schemas.openxmlformats.org/officeDocument/2006/relationships/hyperlink" Target="mailto:berdalet@icm.csic.es" TargetMode="External"/><Relationship Id="rId3" Type="http://schemas.openxmlformats.org/officeDocument/2006/relationships/settings" Target="settings.xml"/><Relationship Id="rId21" Type="http://schemas.openxmlformats.org/officeDocument/2006/relationships/hyperlink" Target="Ade&#769;lai&#776;de%20PERRUCHON,%20Hugo%20Zaccomer,%20Lombard%20Fabien%202025.%20PlanktoScope%20protocol%20for%20plankton%20imaging.%20protocols.io%20https:/dx.doi.org/10.17504/protocols.io.bp2l6bq3zgqe/v5%20Version%20created%20by%20Lombard%20Fabien" TargetMode="External"/><Relationship Id="rId7" Type="http://schemas.openxmlformats.org/officeDocument/2006/relationships/hyperlink" Target="mailto:oguadayol@imedea.uib-csic.es" TargetMode="External"/><Relationship Id="rId12" Type="http://schemas.openxmlformats.org/officeDocument/2006/relationships/hyperlink" Target="mailto:antoine.allard@u-bordeaux.fr" TargetMode="External"/><Relationship Id="rId17" Type="http://schemas.openxmlformats.org/officeDocument/2006/relationships/hyperlink" Target="https://github.com/MicroscaleOceanBiophysics/MOBWorkshops/tree/main/2026MOB/MPP" TargetMode="External"/><Relationship Id="rId2" Type="http://schemas.openxmlformats.org/officeDocument/2006/relationships/styles" Target="styles.xml"/><Relationship Id="rId16" Type="http://schemas.openxmlformats.org/officeDocument/2006/relationships/hyperlink" Target="mailto:sujeet@imedea.uib-csic.es" TargetMode="External"/><Relationship Id="rId20" Type="http://schemas.openxmlformats.org/officeDocument/2006/relationships/hyperlink" Target="https://github.com/MicroscaleOceanBiophysics/MOBWorkshops/tree/main/2026MOB/MBF" TargetMode="External"/><Relationship Id="rId1" Type="http://schemas.openxmlformats.org/officeDocument/2006/relationships/numbering" Target="numbering.xml"/><Relationship Id="rId6" Type="http://schemas.openxmlformats.org/officeDocument/2006/relationships/hyperlink" Target="https://download-directory.github.io/" TargetMode="External"/><Relationship Id="rId11" Type="http://schemas.openxmlformats.org/officeDocument/2006/relationships/hyperlink" Target="https://drive.google.com/drive/folders/1Gx3v3Nmbs4duYd1JwNxHR8P-qH4IIMTw?usp=sharing" TargetMode="External"/><Relationship Id="rId5" Type="http://schemas.openxmlformats.org/officeDocument/2006/relationships/hyperlink" Target="https://github.com/MicroscaleOceanBiophysics/MOBWorkshops" TargetMode="External"/><Relationship Id="rId15" Type="http://schemas.openxmlformats.org/officeDocument/2006/relationships/hyperlink" Target="mailto:ahmad.badr@u-bordeaux.fr" TargetMode="External"/><Relationship Id="rId23" Type="http://schemas.openxmlformats.org/officeDocument/2006/relationships/theme" Target="theme/theme1.xml"/><Relationship Id="rId10" Type="http://schemas.openxmlformats.org/officeDocument/2006/relationships/hyperlink" Target="https://github.com/MicroscaleOceanBiophysics/MOBWorkshops/tree/main/2026MOB/SNO" TargetMode="External"/><Relationship Id="rId19" Type="http://schemas.openxmlformats.org/officeDocument/2006/relationships/hyperlink" Target="mailto:salima.rafai@univ-grenoble-alpes.fr" TargetMode="External"/><Relationship Id="rId4" Type="http://schemas.openxmlformats.org/officeDocument/2006/relationships/webSettings" Target="webSettings.xml"/><Relationship Id="rId9" Type="http://schemas.openxmlformats.org/officeDocument/2006/relationships/hyperlink" Target="mailto:binman@stanford.edu" TargetMode="External"/><Relationship Id="rId14" Type="http://schemas.openxmlformats.org/officeDocument/2006/relationships/hyperlink" Target="https://github.com/MicroscaleOceanBiophysics/MOBWorkshops/tree/main/2026MOB/PAM"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1442</Words>
  <Characters>8223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Microsoft Office User</cp:lastModifiedBy>
  <cp:revision>5</cp:revision>
  <dcterms:created xsi:type="dcterms:W3CDTF">2026-05-26T09:36:00Z</dcterms:created>
  <dcterms:modified xsi:type="dcterms:W3CDTF">2026-05-26T16:31:00Z</dcterms:modified>
</cp:coreProperties>
</file>