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Check-in</w:t>
      </w:r>
    </w:p>
    <w:p>
      <w:r>
        <w:t>Versión: 1.0</w:t>
      </w:r>
    </w:p>
    <w:p>
      <w:r>
        <w:t>Equipo consumidor: Entradas / Inventario</w:t>
      </w:r>
    </w:p>
    <w:p>
      <w:r>
        <w:t>Equipo proveedor: Check-in</w:t>
      </w:r>
    </w:p>
    <w:p>
      <w:r>
        <w:t>Basado en: Diagrama de Secuencia "Proceso de Compra" (Distribución Paralela) y Matriz de Dependencia de Datos.</w:t>
      </w:r>
    </w:p>
    <w:p>
      <w:pPr>
        <w:pStyle w:val="Heading1"/>
      </w:pPr>
      <w:r>
        <w:t>1. Propósito</w:t>
      </w:r>
    </w:p>
    <w:p>
      <w:r>
        <w:t>El equipo de Entradas/Inventario (consumidor) necesita enviar la información del ticket consolidado y su código QR asociado al microservicio de Check-in (proveedor) una vez finalizada la compra. Esto permite que Check-in registre la entrada como válida y la tenga disponible en su propia base de datos para su posterior escaneo y validación rápida en la puerta del evento.</w:t>
      </w:r>
    </w:p>
    <w:p>
      <w:pPr>
        <w:pStyle w:val="Heading1"/>
      </w:pPr>
      <w:r>
        <w:t>2. Operación: Enviar QR de Acceso (enviar_qr_generado)</w:t>
      </w:r>
    </w:p>
    <w:p>
      <w:pPr>
        <w:pStyle w:val="Heading2"/>
      </w:pPr>
      <w:r>
        <w:t>2.1 Descripción</w:t>
      </w:r>
    </w:p>
    <w:p>
      <w:r>
        <w:t>Registra una nueva entrada válida en el sistema de control de acceso, vinculando el ID del ticket, los datos del evento, el código QR y la información básica del comprador.</w:t>
      </w:r>
    </w:p>
    <w:p>
      <w:pPr>
        <w:pStyle w:val="Heading2"/>
      </w:pPr>
      <w:r>
        <w:t>2.2 Quién la expone</w:t>
      </w:r>
    </w:p>
    <w:p>
      <w:r>
        <w:t>Equipo Check-in.</w:t>
      </w:r>
    </w:p>
    <w:p>
      <w:pPr>
        <w:pStyle w:val="Heading2"/>
      </w:pPr>
      <w:r>
        <w:t>2.3 Quién la consume</w:t>
      </w:r>
    </w:p>
    <w:p>
      <w:r>
        <w:t>Equipo Entradas / Inventario, en el bloque de "Distribución Paralela" de la Fase 3, inmediatamente después de descontar el stock y generar el código QR.</w:t>
      </w:r>
    </w:p>
    <w:p>
      <w:pPr>
        <w:pStyle w:val="Heading2"/>
      </w:pPr>
      <w:r>
        <w:t>2.4 Endpoint propuesto</w:t>
      </w:r>
    </w:p>
    <w:p>
      <w:r>
        <w:t>POST /api/v1/checkin/tickets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id_entrada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ticket (id ticket) emitido por Entradas.</w:t>
            </w:r>
          </w:p>
        </w:tc>
      </w:tr>
      <w:tr>
        <w:tc>
          <w:tcPr>
            <w:tcW w:type="dxa" w:w="2160"/>
          </w:tcPr>
          <w:p>
            <w:r>
              <w:t>id_evento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evento al que pertenece el ticket.</w:t>
            </w:r>
          </w:p>
        </w:tc>
      </w:tr>
      <w:tr>
        <w:tc>
          <w:tcPr>
            <w:tcW w:type="dxa" w:w="2160"/>
          </w:tcPr>
          <w:p>
            <w:r>
              <w:t>nombre_usuario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comprador o asistente.</w:t>
            </w:r>
          </w:p>
        </w:tc>
      </w:tr>
      <w:tr>
        <w:tc>
          <w:tcPr>
            <w:tcW w:type="dxa" w:w="2160"/>
          </w:tcPr>
          <w:p>
            <w:r>
              <w:t>qr_data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Información del código QR (puede ser la URL del bucket o un hash para la validación).</w:t>
            </w:r>
          </w:p>
        </w:tc>
      </w:tr>
    </w:tbl>
    <w:p>
      <w:r>
        <w:br/>
        <w:t>Ejemplo Body:</w:t>
      </w:r>
    </w:p>
    <w:p>
      <w:r>
        <w:t>{</w:t>
        <w:br/>
        <w:t xml:space="preserve">  "id_entrada": "tk-998877",</w:t>
        <w:br/>
        <w:t xml:space="preserve">  "id_evento": "evt-77889",</w:t>
        <w:br/>
        <w:t xml:space="preserve">  "nombre_usuario": "Sebastián Fuentes",</w:t>
        <w:br/>
        <w:t xml:space="preserve">  "qr_data": "https://storage.midominio.com/qr/tk-998877.png"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recepción del QR y creación del ticket para check-in.</w:t>
            </w:r>
          </w:p>
        </w:tc>
      </w:tr>
    </w:tbl>
    <w:p>
      <w:r>
        <w:br/>
        <w:t>Ejemplo:</w:t>
      </w:r>
    </w:p>
    <w:p>
      <w:r>
        <w:t>{</w:t>
        <w:br/>
        <w:t xml:space="preserve">  "mensaje": "Ticket registrado exitosamente para control de acceso."</w:t>
        <w:br/>
        <w:t>}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incompletos (ej. falta id_entrada o qr_data).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El ticket ya se encuentra registrado en el sistema de Check-in.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en la base de datos de Check-in.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300 ms (Es una operación directa de inserción en base de datos).</w:t>
      </w:r>
    </w:p>
    <w:p>
      <w:pPr>
        <w:pStyle w:val="Heading1"/>
      </w:pPr>
      <w:r>
        <w:t>3. Reglas de uso (lado consumidor)</w:t>
      </w:r>
    </w:p>
    <w:p>
      <w:r>
        <w:t>1. Entradas debe enviar este payload únicamente cuando la compra esté totalmente validada y el stock haya sido descontado.</w:t>
        <w:br/>
        <w:t>2. La operación se ejecuta en paralelo con las notificaciones y la actualización del catálogo.</w:t>
        <w:br/>
        <w:t>3. Si Check-in no responde de manera inmediata, Entradas debe contar con un mecanismo de reintento para garantizar que no queden entradas huérfanas sin posibilidad de validarse en puerta.</w:t>
      </w:r>
    </w:p>
    <w:p>
      <w:pPr>
        <w:pStyle w:val="Heading1"/>
      </w:pPr>
      <w:r>
        <w:t>4. Versionado y cambios</w:t>
      </w:r>
    </w:p>
    <w:p>
      <w:r>
        <w:t>Cualquier actualización en los datos compartidos o el mecanismo de validación del QR (ej. pasar de URL a JSON Web Token) requerirá una nueva versión del contrato.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Check-in</w:t>
            </w:r>
          </w:p>
        </w:tc>
        <w:tc>
          <w:tcPr>
            <w:tcW w:type="dxa" w:w="2880"/>
          </w:tcPr>
          <w:p>
            <w:r>
              <w:t>[Representante de Check-in]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con Check-in si prefieren exponer este endpoint vía REST (POST) o si este flujo se manejará publicando un evento (ej. "entrada.emitida") en RabbitMQ para que ellos lo consuman.</w:t>
      </w:r>
    </w:p>
    <w:p>
      <w:r>
        <w:t>☐ Confirmar si Check-in requiere algún dato adicional del evento (como la fecha/hora) o si ellos obtienen esos detalles directamente desde el Panel Organizador.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