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Promociones</w:t>
      </w:r>
    </w:p>
    <w:p>
      <w:r>
        <w:t>Versión: 1.0</w:t>
      </w:r>
    </w:p>
    <w:p>
      <w:r>
        <w:t>Equipo consumidor: Entradas / Inventario</w:t>
      </w:r>
    </w:p>
    <w:p>
      <w:r>
        <w:t>Equipo proveedor: Promociones</w:t>
      </w:r>
    </w:p>
    <w:p>
      <w:r>
        <w:t>Basado en: Diagrama de Secuencia "Proceso de Compra" y Matriz de Dependencia de Datos.</w:t>
      </w:r>
    </w:p>
    <w:p>
      <w:pPr>
        <w:pStyle w:val="Heading1"/>
      </w:pPr>
      <w:r>
        <w:t>1. Propósito</w:t>
      </w:r>
    </w:p>
    <w:p>
      <w:r>
        <w:t>El equipo de Entradas/Inventario (consumidor) necesita consultar al microservicio de Promociones (proveedor) si existe algún descuento aplicable para una compra en curso. Entradas envía los datos de la transacción (evento, usuario, cantidad) y Promociones responde con el porcentaje de descuento, permitiendo a Entradas calcular el precio final antes de solicitar el cobro a Pagos.</w:t>
      </w:r>
    </w:p>
    <w:p>
      <w:pPr>
        <w:pStyle w:val="Heading1"/>
      </w:pPr>
      <w:r>
        <w:t>2. Operación: Consultar Promoción Vigente (consultar_promocion_vigente)</w:t>
      </w:r>
    </w:p>
    <w:p>
      <w:pPr>
        <w:pStyle w:val="Heading2"/>
      </w:pPr>
      <w:r>
        <w:t>2.1 Descripción</w:t>
      </w:r>
    </w:p>
    <w:p>
      <w:r>
        <w:t>Evalúa las reglas de negocio de promociones activas para un evento, usuario y cantidad específica, retornando el porcentaje de descuento a aplicar.</w:t>
      </w:r>
    </w:p>
    <w:p>
      <w:pPr>
        <w:pStyle w:val="Heading2"/>
      </w:pPr>
      <w:r>
        <w:t>2.2 Quién la expone</w:t>
      </w:r>
    </w:p>
    <w:p>
      <w:r>
        <w:t>Equipo Promociones.</w:t>
      </w:r>
    </w:p>
    <w:p>
      <w:pPr>
        <w:pStyle w:val="Heading2"/>
      </w:pPr>
      <w:r>
        <w:t>2.3 Quién la consume</w:t>
      </w:r>
    </w:p>
    <w:p>
      <w:r>
        <w:t>Equipo Entradas / Inventario, durante el proceso de compra, antes de calcular el "precio_final" y comunicarse con Pagos.</w:t>
      </w:r>
    </w:p>
    <w:p>
      <w:pPr>
        <w:pStyle w:val="Heading2"/>
      </w:pPr>
      <w:r>
        <w:t>2.4 Endpoint propuesto</w:t>
      </w:r>
    </w:p>
    <w:p>
      <w:r>
        <w:t>POST /api/v1/promociones/evaluar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evento.</w:t>
            </w:r>
          </w:p>
        </w:tc>
      </w:tr>
      <w:tr>
        <w:tc>
          <w:tcPr>
            <w:tcW w:type="dxa" w:w="2160"/>
          </w:tcPr>
          <w:p>
            <w:r>
              <w:t>id_usuario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del cliente que realiza la compra.</w:t>
            </w:r>
          </w:p>
        </w:tc>
      </w:tr>
      <w:tr>
        <w:tc>
          <w:tcPr>
            <w:tcW w:type="dxa" w:w="2160"/>
          </w:tcPr>
          <w:p>
            <w:r>
              <w:t>cantidad_entradas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Cantidad de entradas que se están adquiriendo en la transacción.</w:t>
            </w:r>
          </w:p>
        </w:tc>
      </w:tr>
    </w:tbl>
    <w:p>
      <w:r>
        <w:br/>
        <w:t>Ejemplo Body:</w:t>
      </w:r>
    </w:p>
    <w:p>
      <w:r>
        <w:t>{</w:t>
        <w:br/>
        <w:t xml:space="preserve">  "id_evento": "evt-77889",</w:t>
        <w:br/>
        <w:t xml:space="preserve">  "id_usuario": "usr-12345",</w:t>
        <w:br/>
        <w:t xml:space="preserve">  "cantidad_entradas": 2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porcentaje_descuento</w:t>
            </w:r>
          </w:p>
        </w:tc>
        <w:tc>
          <w:tcPr>
            <w:tcW w:type="dxa" w:w="2160"/>
          </w:tcPr>
          <w:p>
            <w:r>
              <w:t>integer/float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 del descuento a aplicar (0 si no hay promociones válidas).</w:t>
            </w:r>
          </w:p>
        </w:tc>
      </w:tr>
      <w:tr>
        <w:tc>
          <w:tcPr>
            <w:tcW w:type="dxa" w:w="2160"/>
          </w:tcPr>
          <w:p>
            <w:r>
              <w:t>id_promocion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de la promoción aplicada (para trazabilidad).</w:t>
            </w:r>
          </w:p>
        </w:tc>
      </w:tr>
    </w:tbl>
    <w:p>
      <w:r>
        <w:br/>
        <w:t>Ejemplo:</w:t>
      </w:r>
    </w:p>
    <w:p>
      <w:r>
        <w:t>{</w:t>
        <w:br/>
        <w:t xml:space="preserve">  "porcentaje_descuento": 15,</w:t>
        <w:br/>
        <w:t xml:space="preserve">  "id_promocion": "promo-estudiante-2026"</w:t>
        <w:br/>
        <w:t>}</w:t>
      </w:r>
    </w:p>
    <w:p>
      <w:r>
        <w:t>Nota de diseño: El cálculo del precio final lo hace Entradas, Promociones solo devuelve la regla o porcentaje aplicable.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incompletos para evaluar la promoción.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del servicio de Promociones.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200 ms (Operación crítica síncrona en el flujo de compra).</w:t>
      </w:r>
    </w:p>
    <w:p>
      <w:pPr>
        <w:pStyle w:val="Heading1"/>
      </w:pPr>
      <w:r>
        <w:t>3. Reglas de uso (lado consumidor)</w:t>
      </w:r>
    </w:p>
    <w:p>
      <w:r>
        <w:t>1. Entradas debe enviar el "id_usuario", "id_evento" y "cantidad_entradas" tal como indica la dependencia de datos, ya que Promociones podría tener reglas como "2x1" o "descuento por primer uso".</w:t>
        <w:br/>
        <w:t>2. Si la respuesta es exitosa pero no hay promociones, Promociones debe responder HTTP 200 con "porcentaje_descuento": 0 en lugar de un error.</w:t>
        <w:br/>
        <w:t>3. Entradas utiliza este porcentaje para multiplicar por el valor base y envía el total final al microservicio de Pagos.</w:t>
      </w:r>
    </w:p>
    <w:p>
      <w:pPr>
        <w:pStyle w:val="Heading1"/>
      </w:pPr>
      <w:r>
        <w:t>4. Versionado y cambios</w:t>
      </w:r>
    </w:p>
    <w:p>
      <w:r>
        <w:t>Cualquier cambio en la forma de aplicar descuentos (por ejemplo, devolver un monto fijo a descontar en lugar de un porcentaje) requerirá un cambio de versión (v2).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Promociones</w:t>
            </w:r>
          </w:p>
        </w:tc>
        <w:tc>
          <w:tcPr>
            <w:tcW w:type="dxa" w:w="2880"/>
          </w:tcPr>
          <w:p>
            <w:r>
              <w:t>[Representante de Promociones]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mecanismo de fallback: si el servicio de Promociones está caído o demora más del SLA, ¿Entradas asume 0% de descuento o bloquea la transacción?</w:t>
      </w:r>
    </w:p>
    <w:p>
      <w:r>
        <w:t>☐ Confirmar si las entradas gratuitas también deben consultar a Promociones o si Entradas se salta este paso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